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A8585" w14:textId="77777777" w:rsidR="00A71132" w:rsidRDefault="00A71132" w:rsidP="009F4AA3">
      <w:pPr>
        <w:spacing w:line="360" w:lineRule="auto"/>
        <w:rPr>
          <w:rFonts w:ascii="Calibri" w:hAnsi="Calibri" w:cs="Calibri"/>
          <w:b/>
          <w:color w:val="000000" w:themeColor="text1"/>
          <w:sz w:val="44"/>
          <w:szCs w:val="44"/>
        </w:rPr>
      </w:pPr>
    </w:p>
    <w:p w14:paraId="3A85B8C2" w14:textId="1ECE60F6" w:rsidR="00D35021" w:rsidRPr="00B47695" w:rsidRDefault="00ED7E62" w:rsidP="00B47695">
      <w:pPr>
        <w:spacing w:line="360" w:lineRule="auto"/>
        <w:jc w:val="center"/>
        <w:rPr>
          <w:b/>
          <w:color w:val="000000" w:themeColor="text1"/>
          <w:sz w:val="58"/>
          <w:szCs w:val="58"/>
        </w:rPr>
      </w:pPr>
      <w:r w:rsidRPr="00B47695">
        <w:rPr>
          <w:b/>
          <w:color w:val="000000" w:themeColor="text1"/>
          <w:sz w:val="58"/>
          <w:szCs w:val="58"/>
        </w:rPr>
        <w:t>Het zwijgrecht van de rechtspersoon</w:t>
      </w:r>
      <w:r w:rsidR="00D35021" w:rsidRPr="00B47695">
        <w:rPr>
          <w:b/>
          <w:color w:val="000000" w:themeColor="text1"/>
          <w:sz w:val="58"/>
          <w:szCs w:val="58"/>
        </w:rPr>
        <w:t xml:space="preserve"> in de Nederlandse rechtspraktijk</w:t>
      </w:r>
    </w:p>
    <w:p w14:paraId="78862823" w14:textId="77777777" w:rsidR="009F4AA3" w:rsidRDefault="009F4AA3" w:rsidP="00ED7E62">
      <w:pPr>
        <w:spacing w:line="360" w:lineRule="auto"/>
        <w:jc w:val="center"/>
        <w:rPr>
          <w:bCs/>
          <w:color w:val="000000" w:themeColor="text1"/>
          <w:sz w:val="28"/>
          <w:szCs w:val="28"/>
        </w:rPr>
      </w:pPr>
    </w:p>
    <w:p w14:paraId="070E2305" w14:textId="685AA559" w:rsidR="00ED7E62" w:rsidRPr="00B47695" w:rsidRDefault="00A71132" w:rsidP="00ED7E62">
      <w:pPr>
        <w:spacing w:line="360" w:lineRule="auto"/>
        <w:jc w:val="center"/>
        <w:rPr>
          <w:bCs/>
          <w:color w:val="000000" w:themeColor="text1"/>
          <w:sz w:val="32"/>
          <w:szCs w:val="32"/>
        </w:rPr>
      </w:pPr>
      <w:r w:rsidRPr="00B47695">
        <w:rPr>
          <w:bCs/>
          <w:color w:val="000000" w:themeColor="text1"/>
          <w:sz w:val="32"/>
          <w:szCs w:val="32"/>
        </w:rPr>
        <w:t xml:space="preserve">Een onderzoek naar hoe het </w:t>
      </w:r>
      <w:r w:rsidR="005C492C" w:rsidRPr="00B47695">
        <w:rPr>
          <w:bCs/>
          <w:color w:val="000000" w:themeColor="text1"/>
          <w:sz w:val="32"/>
          <w:szCs w:val="32"/>
        </w:rPr>
        <w:t xml:space="preserve">zwijgrecht van de rechtspersoon </w:t>
      </w:r>
      <w:r w:rsidRPr="00B47695">
        <w:rPr>
          <w:bCs/>
          <w:color w:val="000000" w:themeColor="text1"/>
          <w:sz w:val="32"/>
          <w:szCs w:val="32"/>
        </w:rPr>
        <w:t xml:space="preserve">in Nederland zich verhoudt </w:t>
      </w:r>
      <w:r w:rsidR="005E71CC" w:rsidRPr="00B47695">
        <w:rPr>
          <w:bCs/>
          <w:color w:val="000000" w:themeColor="text1"/>
          <w:sz w:val="32"/>
          <w:szCs w:val="32"/>
        </w:rPr>
        <w:t>tot</w:t>
      </w:r>
      <w:r w:rsidRPr="00B47695">
        <w:rPr>
          <w:bCs/>
          <w:color w:val="000000" w:themeColor="text1"/>
          <w:sz w:val="32"/>
          <w:szCs w:val="32"/>
        </w:rPr>
        <w:t xml:space="preserve"> </w:t>
      </w:r>
      <w:r w:rsidR="005C492C" w:rsidRPr="00B47695">
        <w:rPr>
          <w:bCs/>
          <w:color w:val="000000" w:themeColor="text1"/>
          <w:sz w:val="32"/>
          <w:szCs w:val="32"/>
        </w:rPr>
        <w:t>het nemo</w:t>
      </w:r>
      <w:r w:rsidR="00C67285" w:rsidRPr="00B47695">
        <w:rPr>
          <w:bCs/>
          <w:color w:val="000000" w:themeColor="text1"/>
          <w:sz w:val="32"/>
          <w:szCs w:val="32"/>
        </w:rPr>
        <w:t xml:space="preserve"> </w:t>
      </w:r>
      <w:r w:rsidR="005C492C" w:rsidRPr="00B47695">
        <w:rPr>
          <w:bCs/>
          <w:color w:val="000000" w:themeColor="text1"/>
          <w:sz w:val="32"/>
          <w:szCs w:val="32"/>
        </w:rPr>
        <w:t>tenetur</w:t>
      </w:r>
      <w:r w:rsidR="00C67285" w:rsidRPr="00B47695">
        <w:rPr>
          <w:bCs/>
          <w:color w:val="000000" w:themeColor="text1"/>
          <w:sz w:val="32"/>
          <w:szCs w:val="32"/>
        </w:rPr>
        <w:t>-</w:t>
      </w:r>
      <w:r w:rsidR="005C492C" w:rsidRPr="00B47695">
        <w:rPr>
          <w:bCs/>
          <w:color w:val="000000" w:themeColor="text1"/>
          <w:sz w:val="32"/>
          <w:szCs w:val="32"/>
        </w:rPr>
        <w:t xml:space="preserve">beginsel </w:t>
      </w:r>
      <w:r w:rsidR="00941836" w:rsidRPr="00B47695">
        <w:rPr>
          <w:bCs/>
          <w:color w:val="000000" w:themeColor="text1"/>
          <w:sz w:val="32"/>
          <w:szCs w:val="32"/>
        </w:rPr>
        <w:t xml:space="preserve">voortvloeiend </w:t>
      </w:r>
      <w:r w:rsidRPr="00B47695">
        <w:rPr>
          <w:bCs/>
          <w:color w:val="000000" w:themeColor="text1"/>
          <w:sz w:val="32"/>
          <w:szCs w:val="32"/>
        </w:rPr>
        <w:t xml:space="preserve">uit </w:t>
      </w:r>
      <w:r w:rsidR="00955D88" w:rsidRPr="00B47695">
        <w:rPr>
          <w:bCs/>
          <w:color w:val="000000" w:themeColor="text1"/>
          <w:sz w:val="32"/>
          <w:szCs w:val="32"/>
        </w:rPr>
        <w:t>het EVRM en het EU-recht</w:t>
      </w:r>
    </w:p>
    <w:p w14:paraId="05F8D453" w14:textId="77777777" w:rsidR="00B47695" w:rsidRDefault="00B47695" w:rsidP="00ED7E62">
      <w:pPr>
        <w:spacing w:line="360" w:lineRule="auto"/>
        <w:jc w:val="center"/>
        <w:rPr>
          <w:bCs/>
          <w:color w:val="000000" w:themeColor="text1"/>
          <w:sz w:val="28"/>
          <w:szCs w:val="28"/>
        </w:rPr>
      </w:pPr>
    </w:p>
    <w:p w14:paraId="55062131" w14:textId="77777777" w:rsidR="00B47695" w:rsidRDefault="00B47695" w:rsidP="00B47695">
      <w:pPr>
        <w:spacing w:line="360" w:lineRule="auto"/>
        <w:rPr>
          <w:bCs/>
          <w:color w:val="000000" w:themeColor="text1"/>
          <w:sz w:val="28"/>
          <w:szCs w:val="28"/>
        </w:rPr>
      </w:pPr>
    </w:p>
    <w:p w14:paraId="70EBF400" w14:textId="77777777" w:rsidR="00B47695" w:rsidRPr="009F4AA3" w:rsidRDefault="00B47695" w:rsidP="00B47695">
      <w:pPr>
        <w:spacing w:line="360" w:lineRule="auto"/>
        <w:rPr>
          <w:bCs/>
          <w:color w:val="000000" w:themeColor="text1"/>
          <w:sz w:val="28"/>
          <w:szCs w:val="28"/>
        </w:rPr>
      </w:pPr>
    </w:p>
    <w:p w14:paraId="2CCF2D05" w14:textId="248E9695" w:rsidR="002F6942" w:rsidRDefault="00B47695" w:rsidP="00ED7E62">
      <w:pPr>
        <w:spacing w:line="360" w:lineRule="auto"/>
        <w:jc w:val="center"/>
        <w:rPr>
          <w:bCs/>
          <w:color w:val="000000" w:themeColor="text1"/>
          <w:sz w:val="28"/>
          <w:szCs w:val="28"/>
        </w:rPr>
      </w:pPr>
      <w:r w:rsidRPr="00A71132">
        <w:rPr>
          <w:bCs/>
          <w:noProof/>
          <w:color w:val="13374D"/>
          <w14:ligatures w14:val="standardContextual"/>
        </w:rPr>
        <mc:AlternateContent>
          <mc:Choice Requires="wps">
            <w:drawing>
              <wp:anchor distT="0" distB="0" distL="114300" distR="114300" simplePos="0" relativeHeight="251662336" behindDoc="0" locked="0" layoutInCell="1" allowOverlap="1" wp14:anchorId="50A4B1B2" wp14:editId="4B61EDBD">
                <wp:simplePos x="0" y="0"/>
                <wp:positionH relativeFrom="column">
                  <wp:posOffset>2437856</wp:posOffset>
                </wp:positionH>
                <wp:positionV relativeFrom="paragraph">
                  <wp:posOffset>296273</wp:posOffset>
                </wp:positionV>
                <wp:extent cx="0" cy="1524000"/>
                <wp:effectExtent l="0" t="0" r="12700" b="12700"/>
                <wp:wrapNone/>
                <wp:docPr id="682301515" name="Rechte verbindingslijn 3"/>
                <wp:cNvGraphicFramePr/>
                <a:graphic xmlns:a="http://schemas.openxmlformats.org/drawingml/2006/main">
                  <a:graphicData uri="http://schemas.microsoft.com/office/word/2010/wordprocessingShape">
                    <wps:wsp>
                      <wps:cNvCnPr/>
                      <wps:spPr>
                        <a:xfrm>
                          <a:off x="0" y="0"/>
                          <a:ext cx="0" cy="152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89DCE3E" id="Rechte verbindingslijn 3"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1.95pt,23.35pt" to="191.95pt,14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" strokecolor="black [3200]" strokeweight=".5pt">
                <v:stroke joinstyle="miter"/>
              </v:line>
            </w:pict>
          </mc:Fallback>
        </mc:AlternateContent>
      </w:r>
    </w:p>
    <w:p w14:paraId="0F68826C" w14:textId="311F9B1E" w:rsidR="00A71132" w:rsidRPr="00B47695" w:rsidRDefault="00A71132" w:rsidP="00A71132">
      <w:pPr>
        <w:spacing w:line="360" w:lineRule="auto"/>
        <w:rPr>
          <w:bCs/>
          <w:noProof/>
          <w:color w:val="13374D"/>
          <w14:ligatures w14:val="standardContextual"/>
        </w:rPr>
      </w:pPr>
      <w:r w:rsidRPr="00A71132">
        <w:rPr>
          <w:bCs/>
          <w:color w:val="000000" w:themeColor="text1"/>
        </w:rPr>
        <w:t>Anne-Roos Verveld</w:t>
      </w:r>
    </w:p>
    <w:p w14:paraId="557FCC9B" w14:textId="5550A0CD" w:rsidR="00A71132" w:rsidRPr="00A71132" w:rsidRDefault="00A71132" w:rsidP="00A71132">
      <w:pPr>
        <w:spacing w:line="360" w:lineRule="auto"/>
        <w:rPr>
          <w:bCs/>
          <w:color w:val="000000" w:themeColor="text1"/>
        </w:rPr>
      </w:pPr>
      <w:r w:rsidRPr="00A71132">
        <w:rPr>
          <w:bCs/>
          <w:color w:val="000000" w:themeColor="text1"/>
        </w:rPr>
        <w:t>S1063989</w:t>
      </w:r>
    </w:p>
    <w:p w14:paraId="5A5213A6" w14:textId="12B17BA6" w:rsidR="00A56998" w:rsidRPr="00A71132" w:rsidRDefault="00B47695" w:rsidP="00A56998">
      <w:pPr>
        <w:spacing w:line="360" w:lineRule="auto"/>
        <w:rPr>
          <w:bCs/>
          <w:color w:val="000000" w:themeColor="text1"/>
        </w:rPr>
      </w:pPr>
      <w:r>
        <w:rPr>
          <w:bCs/>
          <w:color w:val="000000" w:themeColor="text1"/>
        </w:rPr>
        <w:t>Begeleider: mr. dr. S.M.A. Lestrade</w:t>
      </w:r>
    </w:p>
    <w:p w14:paraId="59A7B74F" w14:textId="5E9F8A31" w:rsidR="00B47695" w:rsidRDefault="00B47695" w:rsidP="00A71132">
      <w:pPr>
        <w:spacing w:line="360" w:lineRule="auto"/>
        <w:rPr>
          <w:bCs/>
          <w:color w:val="000000" w:themeColor="text1"/>
        </w:rPr>
      </w:pPr>
      <w:r>
        <w:rPr>
          <w:bCs/>
          <w:color w:val="000000" w:themeColor="text1"/>
        </w:rPr>
        <w:t>Tweede lezer: mr. I.C. Achten</w:t>
      </w:r>
    </w:p>
    <w:p w14:paraId="549D5AD0" w14:textId="2A8A07E0" w:rsidR="00B47695" w:rsidRDefault="00B47695" w:rsidP="007218B5">
      <w:pPr>
        <w:spacing w:line="360" w:lineRule="auto"/>
        <w:rPr>
          <w:bCs/>
          <w:color w:val="000000" w:themeColor="text1"/>
        </w:rPr>
      </w:pPr>
      <w:r w:rsidRPr="00B47695">
        <w:rPr>
          <w:bCs/>
          <w:color w:val="000000" w:themeColor="text1"/>
        </w:rPr>
        <w:t>Datum: </w:t>
      </w:r>
      <w:r>
        <w:rPr>
          <w:bCs/>
          <w:color w:val="000000" w:themeColor="text1"/>
        </w:rPr>
        <w:t>16 januari 2025</w:t>
      </w:r>
    </w:p>
    <w:p w14:paraId="483BE041" w14:textId="6E8258EF" w:rsidR="00A56998" w:rsidRPr="00B47695" w:rsidRDefault="00B47695" w:rsidP="007218B5">
      <w:pPr>
        <w:spacing w:line="360" w:lineRule="auto"/>
        <w:rPr>
          <w:bCs/>
          <w:color w:val="000000" w:themeColor="text1"/>
        </w:rPr>
      </w:pPr>
      <w:r w:rsidRPr="00A71132">
        <w:rPr>
          <w:noProof/>
          <w:sz w:val="22"/>
          <w:szCs w:val="22"/>
        </w:rPr>
        <w:drawing>
          <wp:anchor distT="0" distB="0" distL="114300" distR="114300" simplePos="0" relativeHeight="251661312" behindDoc="0" locked="0" layoutInCell="1" allowOverlap="1" wp14:anchorId="79FFA7CC" wp14:editId="20ADB392">
            <wp:simplePos x="0" y="0"/>
            <wp:positionH relativeFrom="column">
              <wp:posOffset>-900430</wp:posOffset>
            </wp:positionH>
            <wp:positionV relativeFrom="paragraph">
              <wp:posOffset>894416</wp:posOffset>
            </wp:positionV>
            <wp:extent cx="7553325" cy="2312670"/>
            <wp:effectExtent l="0" t="0" r="3175" b="0"/>
            <wp:wrapThrough wrapText="bothSides">
              <wp:wrapPolygon edited="0">
                <wp:start x="0" y="0"/>
                <wp:lineTo x="0" y="21470"/>
                <wp:lineTo x="21573" y="21470"/>
                <wp:lineTo x="21573" y="0"/>
                <wp:lineTo x="0" y="0"/>
              </wp:wrapPolygon>
            </wp:wrapThrough>
            <wp:docPr id="59743458" name="Afbeelding 2" descr="Radboud Universiteit | Je bent nod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boud Universiteit | Je bent nodig"/>
                    <pic:cNvPicPr>
                      <a:picLocks noChangeAspect="1" noChangeArrowheads="1"/>
                    </pic:cNvPicPr>
                  </pic:nvPicPr>
                  <pic:blipFill rotWithShape="1">
                    <a:blip r:embed="rId8">
                      <a:extLst>
                        <a:ext uri="{28A0092B-C50C-407E-A947-70E740481C1C}">
                          <a14:useLocalDpi xmlns:a14="http://schemas.microsoft.com/office/drawing/2010/main" val="0"/>
                        </a:ext>
                      </a:extLst>
                    </a:blip>
                    <a:srcRect t="26785" b="11967"/>
                    <a:stretch/>
                  </pic:blipFill>
                  <pic:spPr bwMode="auto">
                    <a:xfrm>
                      <a:off x="0" y="0"/>
                      <a:ext cx="7553325" cy="2312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47695">
        <w:rPr>
          <w:bCs/>
          <w:color w:val="000000" w:themeColor="text1"/>
        </w:rPr>
        <w:t xml:space="preserve">Datum verdediging: </w:t>
      </w:r>
      <w:r>
        <w:rPr>
          <w:bCs/>
          <w:color w:val="000000" w:themeColor="text1"/>
        </w:rPr>
        <w:t>30 januari 2025</w:t>
      </w:r>
    </w:p>
    <w:sdt>
      <w:sdtPr>
        <w:rPr>
          <w:rFonts w:ascii="Times New Roman" w:eastAsia="SimSun" w:hAnsi="Times New Roman" w:cs="Times New Roman"/>
          <w:b w:val="0"/>
          <w:bCs w:val="0"/>
          <w:color w:val="auto"/>
          <w:kern w:val="2"/>
          <w:sz w:val="22"/>
          <w:szCs w:val="22"/>
          <w:lang w:val="en-US" w:eastAsia="zh-CN"/>
          <w14:ligatures w14:val="standardContextual"/>
        </w:rPr>
        <w:id w:val="-903983598"/>
        <w:docPartObj>
          <w:docPartGallery w:val="Table of Contents"/>
          <w:docPartUnique/>
        </w:docPartObj>
      </w:sdtPr>
      <w:sdtEndPr>
        <w:rPr>
          <w:rFonts w:eastAsia="Times New Roman"/>
          <w:noProof/>
          <w:color w:val="000000" w:themeColor="text1"/>
          <w:kern w:val="0"/>
          <w:sz w:val="20"/>
          <w:szCs w:val="20"/>
          <w:lang w:val="nl-NL" w:eastAsia="nl-NL"/>
          <w14:ligatures w14:val="none"/>
        </w:rPr>
      </w:sdtEndPr>
      <w:sdtContent>
        <w:p w14:paraId="03CD1A83" w14:textId="77777777" w:rsidR="00966E7B" w:rsidRPr="00F50FAF" w:rsidRDefault="002F6942" w:rsidP="00966E7B">
          <w:pPr>
            <w:pStyle w:val="Kopvaninhoudsopgave"/>
            <w:rPr>
              <w:rFonts w:ascii="Times New Roman" w:hAnsi="Times New Roman" w:cs="Times New Roman"/>
              <w:color w:val="000000" w:themeColor="text1"/>
              <w:sz w:val="32"/>
              <w:szCs w:val="32"/>
            </w:rPr>
          </w:pPr>
          <w:r w:rsidRPr="00F50FAF">
            <w:rPr>
              <w:rFonts w:ascii="Times New Roman" w:hAnsi="Times New Roman" w:cs="Times New Roman"/>
              <w:color w:val="000000" w:themeColor="text1"/>
              <w:sz w:val="32"/>
              <w:szCs w:val="32"/>
            </w:rPr>
            <w:t>Inhoudsopgave</w:t>
          </w:r>
        </w:p>
        <w:p w14:paraId="0D231488" w14:textId="353064A2" w:rsidR="00797BEE" w:rsidRPr="00797BEE" w:rsidRDefault="002F6942" w:rsidP="00797BEE">
          <w:pPr>
            <w:pStyle w:val="Inhopg1"/>
            <w:rPr>
              <w:rFonts w:asciiTheme="minorHAnsi" w:eastAsiaTheme="minorEastAsia" w:hAnsiTheme="minorHAnsi" w:cstheme="minorBidi"/>
              <w:color w:val="auto"/>
              <w:kern w:val="2"/>
              <w:sz w:val="24"/>
              <w:szCs w:val="24"/>
              <w:lang w:val="nl-NL" w:eastAsia="nl-NL"/>
              <w14:ligatures w14:val="standardContextual"/>
            </w:rPr>
          </w:pPr>
          <w:r w:rsidRPr="00797BEE">
            <w:rPr>
              <w:noProof w:val="0"/>
            </w:rPr>
            <w:fldChar w:fldCharType="begin"/>
          </w:r>
          <w:r w:rsidRPr="00797BEE">
            <w:instrText>TOC \o "1-3" \h \z \u</w:instrText>
          </w:r>
          <w:r w:rsidRPr="00797BEE">
            <w:rPr>
              <w:noProof w:val="0"/>
            </w:rPr>
            <w:fldChar w:fldCharType="separate"/>
          </w:r>
          <w:hyperlink w:anchor="_Toc187745510" w:history="1">
            <w:r w:rsidR="00797BEE" w:rsidRPr="00797BEE">
              <w:rPr>
                <w:rStyle w:val="Hyperlink"/>
              </w:rPr>
              <w:t>Hoofdstuk 1 | Inleiding</w:t>
            </w:r>
            <w:r w:rsidR="00797BEE" w:rsidRPr="00797BEE">
              <w:rPr>
                <w:webHidden/>
              </w:rPr>
              <w:tab/>
            </w:r>
            <w:r w:rsidR="00797BEE" w:rsidRPr="00797BEE">
              <w:rPr>
                <w:webHidden/>
              </w:rPr>
              <w:fldChar w:fldCharType="begin"/>
            </w:r>
            <w:r w:rsidR="00797BEE" w:rsidRPr="00797BEE">
              <w:rPr>
                <w:webHidden/>
              </w:rPr>
              <w:instrText xml:space="preserve"> PAGEREF _Toc187745510 \h </w:instrText>
            </w:r>
            <w:r w:rsidR="00797BEE" w:rsidRPr="00797BEE">
              <w:rPr>
                <w:webHidden/>
              </w:rPr>
            </w:r>
            <w:r w:rsidR="00797BEE" w:rsidRPr="00797BEE">
              <w:rPr>
                <w:webHidden/>
              </w:rPr>
              <w:fldChar w:fldCharType="separate"/>
            </w:r>
            <w:r w:rsidR="009F4AA3">
              <w:rPr>
                <w:webHidden/>
              </w:rPr>
              <w:t>4</w:t>
            </w:r>
            <w:r w:rsidR="00797BEE" w:rsidRPr="00797BEE">
              <w:rPr>
                <w:webHidden/>
              </w:rPr>
              <w:fldChar w:fldCharType="end"/>
            </w:r>
          </w:hyperlink>
        </w:p>
        <w:p w14:paraId="15D76579" w14:textId="131C9D24" w:rsidR="00797BEE" w:rsidRPr="00797BEE" w:rsidRDefault="00797BEE">
          <w:pPr>
            <w:pStyle w:val="Inhopg2"/>
            <w:rPr>
              <w:rFonts w:asciiTheme="minorHAnsi" w:eastAsiaTheme="minorEastAsia" w:hAnsiTheme="minorHAnsi" w:cstheme="minorBidi"/>
              <w:kern w:val="2"/>
              <w:sz w:val="24"/>
              <w:szCs w:val="24"/>
              <w:lang w:val="nl-NL" w:eastAsia="nl-NL"/>
              <w14:ligatures w14:val="standardContextual"/>
            </w:rPr>
          </w:pPr>
          <w:hyperlink w:anchor="_Toc187745511" w:history="1">
            <w:r w:rsidRPr="00797BEE">
              <w:rPr>
                <w:rStyle w:val="Hyperlink"/>
              </w:rPr>
              <w:t>§1.1 Aanleiding</w:t>
            </w:r>
            <w:r w:rsidRPr="00797BEE">
              <w:rPr>
                <w:webHidden/>
              </w:rPr>
              <w:tab/>
            </w:r>
            <w:r w:rsidRPr="00797BEE">
              <w:rPr>
                <w:webHidden/>
              </w:rPr>
              <w:fldChar w:fldCharType="begin"/>
            </w:r>
            <w:r w:rsidRPr="00797BEE">
              <w:rPr>
                <w:webHidden/>
              </w:rPr>
              <w:instrText xml:space="preserve"> PAGEREF _Toc187745511 \h </w:instrText>
            </w:r>
            <w:r w:rsidRPr="00797BEE">
              <w:rPr>
                <w:webHidden/>
              </w:rPr>
            </w:r>
            <w:r w:rsidRPr="00797BEE">
              <w:rPr>
                <w:webHidden/>
              </w:rPr>
              <w:fldChar w:fldCharType="separate"/>
            </w:r>
            <w:r w:rsidR="009F4AA3">
              <w:rPr>
                <w:webHidden/>
              </w:rPr>
              <w:t>4</w:t>
            </w:r>
            <w:r w:rsidRPr="00797BEE">
              <w:rPr>
                <w:webHidden/>
              </w:rPr>
              <w:fldChar w:fldCharType="end"/>
            </w:r>
          </w:hyperlink>
        </w:p>
        <w:p w14:paraId="035C920D" w14:textId="6462F93B" w:rsidR="00797BEE" w:rsidRPr="00797BEE" w:rsidRDefault="00797BEE">
          <w:pPr>
            <w:pStyle w:val="Inhopg3"/>
            <w:rPr>
              <w:rFonts w:asciiTheme="minorHAnsi" w:eastAsiaTheme="minorEastAsia" w:hAnsiTheme="minorHAnsi" w:cstheme="minorBidi"/>
              <w:i w:val="0"/>
              <w:iCs w:val="0"/>
              <w:kern w:val="2"/>
              <w:sz w:val="24"/>
              <w:szCs w:val="24"/>
              <w14:ligatures w14:val="standardContextual"/>
            </w:rPr>
          </w:pPr>
          <w:hyperlink w:anchor="_Toc187745512" w:history="1">
            <w:r w:rsidRPr="00797BEE">
              <w:rPr>
                <w:rStyle w:val="Hyperlink"/>
              </w:rPr>
              <w:t>§1.1.1 Maatschappelijke relevantie</w:t>
            </w:r>
            <w:r w:rsidRPr="00797BEE">
              <w:rPr>
                <w:webHidden/>
              </w:rPr>
              <w:tab/>
            </w:r>
            <w:r w:rsidRPr="00797BEE">
              <w:rPr>
                <w:webHidden/>
              </w:rPr>
              <w:fldChar w:fldCharType="begin"/>
            </w:r>
            <w:r w:rsidRPr="00797BEE">
              <w:rPr>
                <w:webHidden/>
              </w:rPr>
              <w:instrText xml:space="preserve"> PAGEREF _Toc187745512 \h </w:instrText>
            </w:r>
            <w:r w:rsidRPr="00797BEE">
              <w:rPr>
                <w:webHidden/>
              </w:rPr>
            </w:r>
            <w:r w:rsidRPr="00797BEE">
              <w:rPr>
                <w:webHidden/>
              </w:rPr>
              <w:fldChar w:fldCharType="separate"/>
            </w:r>
            <w:r w:rsidR="009F4AA3">
              <w:rPr>
                <w:webHidden/>
              </w:rPr>
              <w:t>5</w:t>
            </w:r>
            <w:r w:rsidRPr="00797BEE">
              <w:rPr>
                <w:webHidden/>
              </w:rPr>
              <w:fldChar w:fldCharType="end"/>
            </w:r>
          </w:hyperlink>
        </w:p>
        <w:p w14:paraId="115BADF4" w14:textId="576C9EB5" w:rsidR="00797BEE" w:rsidRPr="00797BEE" w:rsidRDefault="00797BEE">
          <w:pPr>
            <w:pStyle w:val="Inhopg3"/>
            <w:rPr>
              <w:rFonts w:asciiTheme="minorHAnsi" w:eastAsiaTheme="minorEastAsia" w:hAnsiTheme="minorHAnsi" w:cstheme="minorBidi"/>
              <w:i w:val="0"/>
              <w:iCs w:val="0"/>
              <w:kern w:val="2"/>
              <w:sz w:val="24"/>
              <w:szCs w:val="24"/>
              <w14:ligatures w14:val="standardContextual"/>
            </w:rPr>
          </w:pPr>
          <w:hyperlink w:anchor="_Toc187745513" w:history="1">
            <w:r w:rsidRPr="00797BEE">
              <w:rPr>
                <w:rStyle w:val="Hyperlink"/>
              </w:rPr>
              <w:t>§1.1.2 Wetenschappelijke relevantie</w:t>
            </w:r>
            <w:r w:rsidRPr="00797BEE">
              <w:rPr>
                <w:webHidden/>
              </w:rPr>
              <w:tab/>
            </w:r>
            <w:r w:rsidRPr="00797BEE">
              <w:rPr>
                <w:webHidden/>
              </w:rPr>
              <w:fldChar w:fldCharType="begin"/>
            </w:r>
            <w:r w:rsidRPr="00797BEE">
              <w:rPr>
                <w:webHidden/>
              </w:rPr>
              <w:instrText xml:space="preserve"> PAGEREF _Toc187745513 \h </w:instrText>
            </w:r>
            <w:r w:rsidRPr="00797BEE">
              <w:rPr>
                <w:webHidden/>
              </w:rPr>
            </w:r>
            <w:r w:rsidRPr="00797BEE">
              <w:rPr>
                <w:webHidden/>
              </w:rPr>
              <w:fldChar w:fldCharType="separate"/>
            </w:r>
            <w:r w:rsidR="009F4AA3">
              <w:rPr>
                <w:webHidden/>
              </w:rPr>
              <w:t>6</w:t>
            </w:r>
            <w:r w:rsidRPr="00797BEE">
              <w:rPr>
                <w:webHidden/>
              </w:rPr>
              <w:fldChar w:fldCharType="end"/>
            </w:r>
          </w:hyperlink>
        </w:p>
        <w:p w14:paraId="052D2A15" w14:textId="22D44A9F" w:rsidR="00797BEE" w:rsidRPr="00797BEE" w:rsidRDefault="00797BEE">
          <w:pPr>
            <w:pStyle w:val="Inhopg2"/>
            <w:rPr>
              <w:rFonts w:asciiTheme="minorHAnsi" w:eastAsiaTheme="minorEastAsia" w:hAnsiTheme="minorHAnsi" w:cstheme="minorBidi"/>
              <w:kern w:val="2"/>
              <w:sz w:val="24"/>
              <w:szCs w:val="24"/>
              <w:lang w:val="nl-NL" w:eastAsia="nl-NL"/>
              <w14:ligatures w14:val="standardContextual"/>
            </w:rPr>
          </w:pPr>
          <w:hyperlink w:anchor="_Toc187745514" w:history="1">
            <w:r w:rsidRPr="00797BEE">
              <w:rPr>
                <w:rStyle w:val="Hyperlink"/>
              </w:rPr>
              <w:t>§1.2 Probleemstelling</w:t>
            </w:r>
            <w:r w:rsidRPr="00797BEE">
              <w:rPr>
                <w:webHidden/>
              </w:rPr>
              <w:tab/>
            </w:r>
            <w:r w:rsidRPr="00797BEE">
              <w:rPr>
                <w:webHidden/>
              </w:rPr>
              <w:fldChar w:fldCharType="begin"/>
            </w:r>
            <w:r w:rsidRPr="00797BEE">
              <w:rPr>
                <w:webHidden/>
              </w:rPr>
              <w:instrText xml:space="preserve"> PAGEREF _Toc187745514 \h </w:instrText>
            </w:r>
            <w:r w:rsidRPr="00797BEE">
              <w:rPr>
                <w:webHidden/>
              </w:rPr>
            </w:r>
            <w:r w:rsidRPr="00797BEE">
              <w:rPr>
                <w:webHidden/>
              </w:rPr>
              <w:fldChar w:fldCharType="separate"/>
            </w:r>
            <w:r w:rsidR="009F4AA3">
              <w:rPr>
                <w:webHidden/>
              </w:rPr>
              <w:t>6</w:t>
            </w:r>
            <w:r w:rsidRPr="00797BEE">
              <w:rPr>
                <w:webHidden/>
              </w:rPr>
              <w:fldChar w:fldCharType="end"/>
            </w:r>
          </w:hyperlink>
        </w:p>
        <w:p w14:paraId="30B42333" w14:textId="2D1116B2" w:rsidR="00797BEE" w:rsidRPr="00797BEE" w:rsidRDefault="00797BEE">
          <w:pPr>
            <w:pStyle w:val="Inhopg2"/>
            <w:rPr>
              <w:rFonts w:asciiTheme="minorHAnsi" w:eastAsiaTheme="minorEastAsia" w:hAnsiTheme="minorHAnsi" w:cstheme="minorBidi"/>
              <w:kern w:val="2"/>
              <w:sz w:val="24"/>
              <w:szCs w:val="24"/>
              <w:lang w:val="nl-NL" w:eastAsia="nl-NL"/>
              <w14:ligatures w14:val="standardContextual"/>
            </w:rPr>
          </w:pPr>
          <w:hyperlink w:anchor="_Toc187745515" w:history="1">
            <w:r w:rsidRPr="00797BEE">
              <w:rPr>
                <w:rStyle w:val="Hyperlink"/>
              </w:rPr>
              <w:t>§1.3 Onderzoeksmethode</w:t>
            </w:r>
            <w:r w:rsidRPr="00797BEE">
              <w:rPr>
                <w:webHidden/>
              </w:rPr>
              <w:tab/>
            </w:r>
            <w:r w:rsidRPr="00797BEE">
              <w:rPr>
                <w:webHidden/>
              </w:rPr>
              <w:fldChar w:fldCharType="begin"/>
            </w:r>
            <w:r w:rsidRPr="00797BEE">
              <w:rPr>
                <w:webHidden/>
              </w:rPr>
              <w:instrText xml:space="preserve"> PAGEREF _Toc187745515 \h </w:instrText>
            </w:r>
            <w:r w:rsidRPr="00797BEE">
              <w:rPr>
                <w:webHidden/>
              </w:rPr>
            </w:r>
            <w:r w:rsidRPr="00797BEE">
              <w:rPr>
                <w:webHidden/>
              </w:rPr>
              <w:fldChar w:fldCharType="separate"/>
            </w:r>
            <w:r w:rsidR="009F4AA3">
              <w:rPr>
                <w:webHidden/>
              </w:rPr>
              <w:t>7</w:t>
            </w:r>
            <w:r w:rsidRPr="00797BEE">
              <w:rPr>
                <w:webHidden/>
              </w:rPr>
              <w:fldChar w:fldCharType="end"/>
            </w:r>
          </w:hyperlink>
        </w:p>
        <w:p w14:paraId="09B71E84" w14:textId="3D72F848" w:rsidR="00797BEE" w:rsidRPr="00797BEE" w:rsidRDefault="00797BEE" w:rsidP="00797BEE">
          <w:pPr>
            <w:pStyle w:val="Inhopg1"/>
            <w:rPr>
              <w:rFonts w:asciiTheme="minorHAnsi" w:eastAsiaTheme="minorEastAsia" w:hAnsiTheme="minorHAnsi" w:cstheme="minorBidi"/>
              <w:color w:val="auto"/>
              <w:kern w:val="2"/>
              <w:sz w:val="24"/>
              <w:szCs w:val="24"/>
              <w:lang w:val="nl-NL" w:eastAsia="nl-NL"/>
              <w14:ligatures w14:val="standardContextual"/>
            </w:rPr>
          </w:pPr>
          <w:hyperlink w:anchor="_Toc187745516" w:history="1">
            <w:r w:rsidRPr="00797BEE">
              <w:rPr>
                <w:rStyle w:val="Hyperlink"/>
              </w:rPr>
              <w:t>Hoofdstuk 2 | Het nemo tenetur-beginsel</w:t>
            </w:r>
            <w:r w:rsidRPr="00797BEE">
              <w:rPr>
                <w:webHidden/>
              </w:rPr>
              <w:tab/>
            </w:r>
            <w:r w:rsidRPr="00797BEE">
              <w:rPr>
                <w:webHidden/>
              </w:rPr>
              <w:fldChar w:fldCharType="begin"/>
            </w:r>
            <w:r w:rsidRPr="00797BEE">
              <w:rPr>
                <w:webHidden/>
              </w:rPr>
              <w:instrText xml:space="preserve"> PAGEREF _Toc187745516 \h </w:instrText>
            </w:r>
            <w:r w:rsidRPr="00797BEE">
              <w:rPr>
                <w:webHidden/>
              </w:rPr>
            </w:r>
            <w:r w:rsidRPr="00797BEE">
              <w:rPr>
                <w:webHidden/>
              </w:rPr>
              <w:fldChar w:fldCharType="separate"/>
            </w:r>
            <w:r w:rsidR="009F4AA3">
              <w:rPr>
                <w:webHidden/>
              </w:rPr>
              <w:t>10</w:t>
            </w:r>
            <w:r w:rsidRPr="00797BEE">
              <w:rPr>
                <w:webHidden/>
              </w:rPr>
              <w:fldChar w:fldCharType="end"/>
            </w:r>
          </w:hyperlink>
        </w:p>
        <w:p w14:paraId="511A7044" w14:textId="1B978B7C" w:rsidR="00797BEE" w:rsidRPr="00797BEE" w:rsidRDefault="00797BEE">
          <w:pPr>
            <w:pStyle w:val="Inhopg2"/>
            <w:rPr>
              <w:rFonts w:asciiTheme="minorHAnsi" w:eastAsiaTheme="minorEastAsia" w:hAnsiTheme="minorHAnsi" w:cstheme="minorBidi"/>
              <w:kern w:val="2"/>
              <w:sz w:val="24"/>
              <w:szCs w:val="24"/>
              <w:lang w:val="nl-NL" w:eastAsia="nl-NL"/>
              <w14:ligatures w14:val="standardContextual"/>
            </w:rPr>
          </w:pPr>
          <w:hyperlink w:anchor="_Toc187745517" w:history="1">
            <w:r w:rsidRPr="00797BEE">
              <w:rPr>
                <w:rStyle w:val="Hyperlink"/>
              </w:rPr>
              <w:t>§2.1 De betekenis van het nemo tenetur-beginsel</w:t>
            </w:r>
            <w:r w:rsidRPr="00797BEE">
              <w:rPr>
                <w:webHidden/>
              </w:rPr>
              <w:tab/>
            </w:r>
            <w:r w:rsidRPr="00797BEE">
              <w:rPr>
                <w:webHidden/>
              </w:rPr>
              <w:fldChar w:fldCharType="begin"/>
            </w:r>
            <w:r w:rsidRPr="00797BEE">
              <w:rPr>
                <w:webHidden/>
              </w:rPr>
              <w:instrText xml:space="preserve"> PAGEREF _Toc187745517 \h </w:instrText>
            </w:r>
            <w:r w:rsidRPr="00797BEE">
              <w:rPr>
                <w:webHidden/>
              </w:rPr>
            </w:r>
            <w:r w:rsidRPr="00797BEE">
              <w:rPr>
                <w:webHidden/>
              </w:rPr>
              <w:fldChar w:fldCharType="separate"/>
            </w:r>
            <w:r w:rsidR="009F4AA3">
              <w:rPr>
                <w:webHidden/>
              </w:rPr>
              <w:t>10</w:t>
            </w:r>
            <w:r w:rsidRPr="00797BEE">
              <w:rPr>
                <w:webHidden/>
              </w:rPr>
              <w:fldChar w:fldCharType="end"/>
            </w:r>
          </w:hyperlink>
        </w:p>
        <w:p w14:paraId="7E51B106" w14:textId="5F133FF3" w:rsidR="00797BEE" w:rsidRPr="00797BEE" w:rsidRDefault="00797BEE">
          <w:pPr>
            <w:pStyle w:val="Inhopg3"/>
            <w:rPr>
              <w:rFonts w:asciiTheme="minorHAnsi" w:eastAsiaTheme="minorEastAsia" w:hAnsiTheme="minorHAnsi" w:cstheme="minorBidi"/>
              <w:i w:val="0"/>
              <w:iCs w:val="0"/>
              <w:kern w:val="2"/>
              <w:sz w:val="24"/>
              <w:szCs w:val="24"/>
              <w14:ligatures w14:val="standardContextual"/>
            </w:rPr>
          </w:pPr>
          <w:hyperlink w:anchor="_Toc187745518" w:history="1">
            <w:r w:rsidRPr="00797BEE">
              <w:rPr>
                <w:rStyle w:val="Hyperlink"/>
              </w:rPr>
              <w:t>§2.1.1 De erkenning van het nemo tenetur-beginsel en het zwijgrecht</w:t>
            </w:r>
            <w:r w:rsidRPr="00797BEE">
              <w:rPr>
                <w:webHidden/>
              </w:rPr>
              <w:tab/>
            </w:r>
            <w:r w:rsidRPr="00797BEE">
              <w:rPr>
                <w:webHidden/>
              </w:rPr>
              <w:fldChar w:fldCharType="begin"/>
            </w:r>
            <w:r w:rsidRPr="00797BEE">
              <w:rPr>
                <w:webHidden/>
              </w:rPr>
              <w:instrText xml:space="preserve"> PAGEREF _Toc187745518 \h </w:instrText>
            </w:r>
            <w:r w:rsidRPr="00797BEE">
              <w:rPr>
                <w:webHidden/>
              </w:rPr>
            </w:r>
            <w:r w:rsidRPr="00797BEE">
              <w:rPr>
                <w:webHidden/>
              </w:rPr>
              <w:fldChar w:fldCharType="separate"/>
            </w:r>
            <w:r w:rsidR="009F4AA3">
              <w:rPr>
                <w:webHidden/>
              </w:rPr>
              <w:t>12</w:t>
            </w:r>
            <w:r w:rsidRPr="00797BEE">
              <w:rPr>
                <w:webHidden/>
              </w:rPr>
              <w:fldChar w:fldCharType="end"/>
            </w:r>
          </w:hyperlink>
        </w:p>
        <w:p w14:paraId="1F012898" w14:textId="28697EAD" w:rsidR="00797BEE" w:rsidRPr="00797BEE" w:rsidRDefault="00797BEE">
          <w:pPr>
            <w:pStyle w:val="Inhopg3"/>
            <w:rPr>
              <w:rFonts w:asciiTheme="minorHAnsi" w:eastAsiaTheme="minorEastAsia" w:hAnsiTheme="minorHAnsi" w:cstheme="minorBidi"/>
              <w:i w:val="0"/>
              <w:iCs w:val="0"/>
              <w:kern w:val="2"/>
              <w:sz w:val="24"/>
              <w:szCs w:val="24"/>
              <w14:ligatures w14:val="standardContextual"/>
            </w:rPr>
          </w:pPr>
          <w:hyperlink w:anchor="_Toc187745519" w:history="1">
            <w:r w:rsidRPr="00797BEE">
              <w:rPr>
                <w:rStyle w:val="Hyperlink"/>
              </w:rPr>
              <w:t>§2.1.2 Wilsafhankelijk en wilsonafhankelijk bewijsmateriaal</w:t>
            </w:r>
            <w:r w:rsidRPr="00797BEE">
              <w:rPr>
                <w:webHidden/>
              </w:rPr>
              <w:tab/>
            </w:r>
            <w:r w:rsidRPr="00797BEE">
              <w:rPr>
                <w:webHidden/>
              </w:rPr>
              <w:fldChar w:fldCharType="begin"/>
            </w:r>
            <w:r w:rsidRPr="00797BEE">
              <w:rPr>
                <w:webHidden/>
              </w:rPr>
              <w:instrText xml:space="preserve"> PAGEREF _Toc187745519 \h </w:instrText>
            </w:r>
            <w:r w:rsidRPr="00797BEE">
              <w:rPr>
                <w:webHidden/>
              </w:rPr>
            </w:r>
            <w:r w:rsidRPr="00797BEE">
              <w:rPr>
                <w:webHidden/>
              </w:rPr>
              <w:fldChar w:fldCharType="separate"/>
            </w:r>
            <w:r w:rsidR="009F4AA3">
              <w:rPr>
                <w:webHidden/>
              </w:rPr>
              <w:t>14</w:t>
            </w:r>
            <w:r w:rsidRPr="00797BEE">
              <w:rPr>
                <w:webHidden/>
              </w:rPr>
              <w:fldChar w:fldCharType="end"/>
            </w:r>
          </w:hyperlink>
        </w:p>
        <w:p w14:paraId="0A7F1AFA" w14:textId="55FCF5D2" w:rsidR="00797BEE" w:rsidRPr="00797BEE" w:rsidRDefault="00797BEE">
          <w:pPr>
            <w:pStyle w:val="Inhopg3"/>
            <w:rPr>
              <w:rFonts w:asciiTheme="minorHAnsi" w:eastAsiaTheme="minorEastAsia" w:hAnsiTheme="minorHAnsi" w:cstheme="minorBidi"/>
              <w:i w:val="0"/>
              <w:iCs w:val="0"/>
              <w:kern w:val="2"/>
              <w:sz w:val="24"/>
              <w:szCs w:val="24"/>
              <w14:ligatures w14:val="standardContextual"/>
            </w:rPr>
          </w:pPr>
          <w:hyperlink w:anchor="_Toc187745520" w:history="1">
            <w:r w:rsidRPr="00797BEE">
              <w:rPr>
                <w:rStyle w:val="Hyperlink"/>
              </w:rPr>
              <w:t>§2.1.3 Een toetsingskader</w:t>
            </w:r>
            <w:r w:rsidRPr="00797BEE">
              <w:rPr>
                <w:webHidden/>
              </w:rPr>
              <w:tab/>
            </w:r>
            <w:r w:rsidRPr="00797BEE">
              <w:rPr>
                <w:webHidden/>
              </w:rPr>
              <w:fldChar w:fldCharType="begin"/>
            </w:r>
            <w:r w:rsidRPr="00797BEE">
              <w:rPr>
                <w:webHidden/>
              </w:rPr>
              <w:instrText xml:space="preserve"> PAGEREF _Toc187745520 \h </w:instrText>
            </w:r>
            <w:r w:rsidRPr="00797BEE">
              <w:rPr>
                <w:webHidden/>
              </w:rPr>
            </w:r>
            <w:r w:rsidRPr="00797BEE">
              <w:rPr>
                <w:webHidden/>
              </w:rPr>
              <w:fldChar w:fldCharType="separate"/>
            </w:r>
            <w:r w:rsidR="009F4AA3">
              <w:rPr>
                <w:webHidden/>
              </w:rPr>
              <w:t>15</w:t>
            </w:r>
            <w:r w:rsidRPr="00797BEE">
              <w:rPr>
                <w:webHidden/>
              </w:rPr>
              <w:fldChar w:fldCharType="end"/>
            </w:r>
          </w:hyperlink>
        </w:p>
        <w:p w14:paraId="493A8E6F" w14:textId="1F16DC2E" w:rsidR="00797BEE" w:rsidRPr="00797BEE" w:rsidRDefault="00797BEE">
          <w:pPr>
            <w:pStyle w:val="Inhopg2"/>
            <w:rPr>
              <w:rFonts w:asciiTheme="minorHAnsi" w:eastAsiaTheme="minorEastAsia" w:hAnsiTheme="minorHAnsi" w:cstheme="minorBidi"/>
              <w:kern w:val="2"/>
              <w:sz w:val="24"/>
              <w:szCs w:val="24"/>
              <w:lang w:val="nl-NL" w:eastAsia="nl-NL"/>
              <w14:ligatures w14:val="standardContextual"/>
            </w:rPr>
          </w:pPr>
          <w:hyperlink w:anchor="_Toc187745521" w:history="1">
            <w:r w:rsidRPr="00797BEE">
              <w:rPr>
                <w:rStyle w:val="Hyperlink"/>
              </w:rPr>
              <w:t>§2.2 De ratio’s van het nemo tenetur-beginsel</w:t>
            </w:r>
            <w:r w:rsidRPr="00797BEE">
              <w:rPr>
                <w:webHidden/>
              </w:rPr>
              <w:tab/>
            </w:r>
            <w:r w:rsidRPr="00797BEE">
              <w:rPr>
                <w:webHidden/>
              </w:rPr>
              <w:fldChar w:fldCharType="begin"/>
            </w:r>
            <w:r w:rsidRPr="00797BEE">
              <w:rPr>
                <w:webHidden/>
              </w:rPr>
              <w:instrText xml:space="preserve"> PAGEREF _Toc187745521 \h </w:instrText>
            </w:r>
            <w:r w:rsidRPr="00797BEE">
              <w:rPr>
                <w:webHidden/>
              </w:rPr>
            </w:r>
            <w:r w:rsidRPr="00797BEE">
              <w:rPr>
                <w:webHidden/>
              </w:rPr>
              <w:fldChar w:fldCharType="separate"/>
            </w:r>
            <w:r w:rsidR="009F4AA3">
              <w:rPr>
                <w:webHidden/>
              </w:rPr>
              <w:t>20</w:t>
            </w:r>
            <w:r w:rsidRPr="00797BEE">
              <w:rPr>
                <w:webHidden/>
              </w:rPr>
              <w:fldChar w:fldCharType="end"/>
            </w:r>
          </w:hyperlink>
        </w:p>
        <w:p w14:paraId="66771934" w14:textId="46E1B9F4" w:rsidR="00797BEE" w:rsidRPr="00797BEE" w:rsidRDefault="00797BEE">
          <w:pPr>
            <w:pStyle w:val="Inhopg3"/>
            <w:rPr>
              <w:rFonts w:asciiTheme="minorHAnsi" w:eastAsiaTheme="minorEastAsia" w:hAnsiTheme="minorHAnsi" w:cstheme="minorBidi"/>
              <w:i w:val="0"/>
              <w:iCs w:val="0"/>
              <w:kern w:val="2"/>
              <w:sz w:val="24"/>
              <w:szCs w:val="24"/>
              <w14:ligatures w14:val="standardContextual"/>
            </w:rPr>
          </w:pPr>
          <w:hyperlink w:anchor="_Toc187745522" w:history="1">
            <w:r w:rsidRPr="00797BEE">
              <w:rPr>
                <w:rStyle w:val="Hyperlink"/>
              </w:rPr>
              <w:t>§2.2.1 Het voorkomen van ongeoorloofde dwang</w:t>
            </w:r>
            <w:r w:rsidRPr="00797BEE">
              <w:rPr>
                <w:webHidden/>
              </w:rPr>
              <w:tab/>
            </w:r>
            <w:r w:rsidRPr="00797BEE">
              <w:rPr>
                <w:webHidden/>
              </w:rPr>
              <w:fldChar w:fldCharType="begin"/>
            </w:r>
            <w:r w:rsidRPr="00797BEE">
              <w:rPr>
                <w:webHidden/>
              </w:rPr>
              <w:instrText xml:space="preserve"> PAGEREF _Toc187745522 \h </w:instrText>
            </w:r>
            <w:r w:rsidRPr="00797BEE">
              <w:rPr>
                <w:webHidden/>
              </w:rPr>
            </w:r>
            <w:r w:rsidRPr="00797BEE">
              <w:rPr>
                <w:webHidden/>
              </w:rPr>
              <w:fldChar w:fldCharType="separate"/>
            </w:r>
            <w:r w:rsidR="009F4AA3">
              <w:rPr>
                <w:webHidden/>
              </w:rPr>
              <w:t>21</w:t>
            </w:r>
            <w:r w:rsidRPr="00797BEE">
              <w:rPr>
                <w:webHidden/>
              </w:rPr>
              <w:fldChar w:fldCharType="end"/>
            </w:r>
          </w:hyperlink>
        </w:p>
        <w:p w14:paraId="020EDAC7" w14:textId="27A36C14" w:rsidR="00797BEE" w:rsidRPr="00797BEE" w:rsidRDefault="00797BEE">
          <w:pPr>
            <w:pStyle w:val="Inhopg3"/>
            <w:rPr>
              <w:rFonts w:asciiTheme="minorHAnsi" w:eastAsiaTheme="minorEastAsia" w:hAnsiTheme="minorHAnsi" w:cstheme="minorBidi"/>
              <w:i w:val="0"/>
              <w:iCs w:val="0"/>
              <w:kern w:val="2"/>
              <w:sz w:val="24"/>
              <w:szCs w:val="24"/>
              <w14:ligatures w14:val="standardContextual"/>
            </w:rPr>
          </w:pPr>
          <w:hyperlink w:anchor="_Toc187745523" w:history="1">
            <w:r w:rsidRPr="00797BEE">
              <w:rPr>
                <w:rStyle w:val="Hyperlink"/>
              </w:rPr>
              <w:t>§2.2.2 De menselijke waardigheid</w:t>
            </w:r>
            <w:r w:rsidRPr="00797BEE">
              <w:rPr>
                <w:webHidden/>
              </w:rPr>
              <w:tab/>
            </w:r>
            <w:r w:rsidRPr="00797BEE">
              <w:rPr>
                <w:webHidden/>
              </w:rPr>
              <w:fldChar w:fldCharType="begin"/>
            </w:r>
            <w:r w:rsidRPr="00797BEE">
              <w:rPr>
                <w:webHidden/>
              </w:rPr>
              <w:instrText xml:space="preserve"> PAGEREF _Toc187745523 \h </w:instrText>
            </w:r>
            <w:r w:rsidRPr="00797BEE">
              <w:rPr>
                <w:webHidden/>
              </w:rPr>
            </w:r>
            <w:r w:rsidRPr="00797BEE">
              <w:rPr>
                <w:webHidden/>
              </w:rPr>
              <w:fldChar w:fldCharType="separate"/>
            </w:r>
            <w:r w:rsidR="009F4AA3">
              <w:rPr>
                <w:webHidden/>
              </w:rPr>
              <w:t>21</w:t>
            </w:r>
            <w:r w:rsidRPr="00797BEE">
              <w:rPr>
                <w:webHidden/>
              </w:rPr>
              <w:fldChar w:fldCharType="end"/>
            </w:r>
          </w:hyperlink>
        </w:p>
        <w:p w14:paraId="0EEBB393" w14:textId="2214D581" w:rsidR="00797BEE" w:rsidRPr="00797BEE" w:rsidRDefault="00797BEE">
          <w:pPr>
            <w:pStyle w:val="Inhopg3"/>
            <w:rPr>
              <w:rFonts w:asciiTheme="minorHAnsi" w:eastAsiaTheme="minorEastAsia" w:hAnsiTheme="minorHAnsi" w:cstheme="minorBidi"/>
              <w:i w:val="0"/>
              <w:iCs w:val="0"/>
              <w:kern w:val="2"/>
              <w:sz w:val="24"/>
              <w:szCs w:val="24"/>
              <w14:ligatures w14:val="standardContextual"/>
            </w:rPr>
          </w:pPr>
          <w:hyperlink w:anchor="_Toc187745524" w:history="1">
            <w:r w:rsidRPr="00797BEE">
              <w:rPr>
                <w:rStyle w:val="Hyperlink"/>
              </w:rPr>
              <w:t>§2.2.3 De procesautonomie van de verdachte</w:t>
            </w:r>
            <w:r w:rsidRPr="00797BEE">
              <w:rPr>
                <w:webHidden/>
              </w:rPr>
              <w:tab/>
            </w:r>
            <w:r w:rsidRPr="00797BEE">
              <w:rPr>
                <w:webHidden/>
              </w:rPr>
              <w:fldChar w:fldCharType="begin"/>
            </w:r>
            <w:r w:rsidRPr="00797BEE">
              <w:rPr>
                <w:webHidden/>
              </w:rPr>
              <w:instrText xml:space="preserve"> PAGEREF _Toc187745524 \h </w:instrText>
            </w:r>
            <w:r w:rsidRPr="00797BEE">
              <w:rPr>
                <w:webHidden/>
              </w:rPr>
            </w:r>
            <w:r w:rsidRPr="00797BEE">
              <w:rPr>
                <w:webHidden/>
              </w:rPr>
              <w:fldChar w:fldCharType="separate"/>
            </w:r>
            <w:r w:rsidR="009F4AA3">
              <w:rPr>
                <w:webHidden/>
              </w:rPr>
              <w:t>22</w:t>
            </w:r>
            <w:r w:rsidRPr="00797BEE">
              <w:rPr>
                <w:webHidden/>
              </w:rPr>
              <w:fldChar w:fldCharType="end"/>
            </w:r>
          </w:hyperlink>
        </w:p>
        <w:p w14:paraId="0354D97D" w14:textId="4629F909" w:rsidR="00797BEE" w:rsidRPr="00797BEE" w:rsidRDefault="00797BEE">
          <w:pPr>
            <w:pStyle w:val="Inhopg3"/>
            <w:rPr>
              <w:rFonts w:asciiTheme="minorHAnsi" w:eastAsiaTheme="minorEastAsia" w:hAnsiTheme="minorHAnsi" w:cstheme="minorBidi"/>
              <w:i w:val="0"/>
              <w:iCs w:val="0"/>
              <w:kern w:val="2"/>
              <w:sz w:val="24"/>
              <w:szCs w:val="24"/>
              <w14:ligatures w14:val="standardContextual"/>
            </w:rPr>
          </w:pPr>
          <w:hyperlink w:anchor="_Toc187745525" w:history="1">
            <w:r w:rsidRPr="00797BEE">
              <w:rPr>
                <w:rStyle w:val="Hyperlink"/>
              </w:rPr>
              <w:t>§2.2.4 Het tegengaan van rechterlijke dwalingen</w:t>
            </w:r>
            <w:r w:rsidRPr="00797BEE">
              <w:rPr>
                <w:webHidden/>
              </w:rPr>
              <w:tab/>
            </w:r>
            <w:r w:rsidRPr="00797BEE">
              <w:rPr>
                <w:webHidden/>
              </w:rPr>
              <w:fldChar w:fldCharType="begin"/>
            </w:r>
            <w:r w:rsidRPr="00797BEE">
              <w:rPr>
                <w:webHidden/>
              </w:rPr>
              <w:instrText xml:space="preserve"> PAGEREF _Toc187745525 \h </w:instrText>
            </w:r>
            <w:r w:rsidRPr="00797BEE">
              <w:rPr>
                <w:webHidden/>
              </w:rPr>
            </w:r>
            <w:r w:rsidRPr="00797BEE">
              <w:rPr>
                <w:webHidden/>
              </w:rPr>
              <w:fldChar w:fldCharType="separate"/>
            </w:r>
            <w:r w:rsidR="009F4AA3">
              <w:rPr>
                <w:webHidden/>
              </w:rPr>
              <w:t>23</w:t>
            </w:r>
            <w:r w:rsidRPr="00797BEE">
              <w:rPr>
                <w:webHidden/>
              </w:rPr>
              <w:fldChar w:fldCharType="end"/>
            </w:r>
          </w:hyperlink>
        </w:p>
        <w:p w14:paraId="692834AC" w14:textId="656CCDA7" w:rsidR="00797BEE" w:rsidRPr="00797BEE" w:rsidRDefault="00797BEE">
          <w:pPr>
            <w:pStyle w:val="Inhopg3"/>
            <w:rPr>
              <w:rFonts w:asciiTheme="minorHAnsi" w:eastAsiaTheme="minorEastAsia" w:hAnsiTheme="minorHAnsi" w:cstheme="minorBidi"/>
              <w:i w:val="0"/>
              <w:iCs w:val="0"/>
              <w:kern w:val="2"/>
              <w:sz w:val="24"/>
              <w:szCs w:val="24"/>
              <w14:ligatures w14:val="standardContextual"/>
            </w:rPr>
          </w:pPr>
          <w:hyperlink w:anchor="_Toc187745526" w:history="1">
            <w:r w:rsidRPr="00797BEE">
              <w:rPr>
                <w:rStyle w:val="Hyperlink"/>
              </w:rPr>
              <w:t>§2.2.5 De verhouding tussen de ratio’s</w:t>
            </w:r>
            <w:r w:rsidRPr="00797BEE">
              <w:rPr>
                <w:webHidden/>
              </w:rPr>
              <w:tab/>
            </w:r>
            <w:r w:rsidRPr="00797BEE">
              <w:rPr>
                <w:webHidden/>
              </w:rPr>
              <w:fldChar w:fldCharType="begin"/>
            </w:r>
            <w:r w:rsidRPr="00797BEE">
              <w:rPr>
                <w:webHidden/>
              </w:rPr>
              <w:instrText xml:space="preserve"> PAGEREF _Toc187745526 \h </w:instrText>
            </w:r>
            <w:r w:rsidRPr="00797BEE">
              <w:rPr>
                <w:webHidden/>
              </w:rPr>
            </w:r>
            <w:r w:rsidRPr="00797BEE">
              <w:rPr>
                <w:webHidden/>
              </w:rPr>
              <w:fldChar w:fldCharType="separate"/>
            </w:r>
            <w:r w:rsidR="009F4AA3">
              <w:rPr>
                <w:webHidden/>
              </w:rPr>
              <w:t>23</w:t>
            </w:r>
            <w:r w:rsidRPr="00797BEE">
              <w:rPr>
                <w:webHidden/>
              </w:rPr>
              <w:fldChar w:fldCharType="end"/>
            </w:r>
          </w:hyperlink>
        </w:p>
        <w:p w14:paraId="4679A764" w14:textId="02BD0150" w:rsidR="00797BEE" w:rsidRPr="00797BEE" w:rsidRDefault="00797BEE">
          <w:pPr>
            <w:pStyle w:val="Inhopg2"/>
            <w:rPr>
              <w:rFonts w:asciiTheme="minorHAnsi" w:eastAsiaTheme="minorEastAsia" w:hAnsiTheme="minorHAnsi" w:cstheme="minorBidi"/>
              <w:kern w:val="2"/>
              <w:sz w:val="24"/>
              <w:szCs w:val="24"/>
              <w:lang w:val="nl-NL" w:eastAsia="nl-NL"/>
              <w14:ligatures w14:val="standardContextual"/>
            </w:rPr>
          </w:pPr>
          <w:hyperlink w:anchor="_Toc187745527" w:history="1">
            <w:r w:rsidRPr="00797BEE">
              <w:rPr>
                <w:rStyle w:val="Hyperlink"/>
              </w:rPr>
              <w:t>§2.3 Het nemo tenetur-beginsel voor rechtspersonen</w:t>
            </w:r>
            <w:r w:rsidRPr="00797BEE">
              <w:rPr>
                <w:webHidden/>
              </w:rPr>
              <w:tab/>
            </w:r>
            <w:r w:rsidRPr="00797BEE">
              <w:rPr>
                <w:webHidden/>
              </w:rPr>
              <w:fldChar w:fldCharType="begin"/>
            </w:r>
            <w:r w:rsidRPr="00797BEE">
              <w:rPr>
                <w:webHidden/>
              </w:rPr>
              <w:instrText xml:space="preserve"> PAGEREF _Toc187745527 \h </w:instrText>
            </w:r>
            <w:r w:rsidRPr="00797BEE">
              <w:rPr>
                <w:webHidden/>
              </w:rPr>
            </w:r>
            <w:r w:rsidRPr="00797BEE">
              <w:rPr>
                <w:webHidden/>
              </w:rPr>
              <w:fldChar w:fldCharType="separate"/>
            </w:r>
            <w:r w:rsidR="009F4AA3">
              <w:rPr>
                <w:webHidden/>
              </w:rPr>
              <w:t>26</w:t>
            </w:r>
            <w:r w:rsidRPr="00797BEE">
              <w:rPr>
                <w:webHidden/>
              </w:rPr>
              <w:fldChar w:fldCharType="end"/>
            </w:r>
          </w:hyperlink>
        </w:p>
        <w:p w14:paraId="4417904E" w14:textId="0BE37E3E" w:rsidR="00797BEE" w:rsidRPr="00797BEE" w:rsidRDefault="00797BEE">
          <w:pPr>
            <w:pStyle w:val="Inhopg2"/>
            <w:rPr>
              <w:rFonts w:asciiTheme="minorHAnsi" w:eastAsiaTheme="minorEastAsia" w:hAnsiTheme="minorHAnsi" w:cstheme="minorBidi"/>
              <w:kern w:val="2"/>
              <w:sz w:val="24"/>
              <w:szCs w:val="24"/>
              <w:lang w:val="nl-NL" w:eastAsia="nl-NL"/>
              <w14:ligatures w14:val="standardContextual"/>
            </w:rPr>
          </w:pPr>
          <w:hyperlink w:anchor="_Toc187745528" w:history="1">
            <w:r w:rsidRPr="00797BEE">
              <w:rPr>
                <w:rStyle w:val="Hyperlink"/>
              </w:rPr>
              <w:t>§2.4 Deelconclusie</w:t>
            </w:r>
            <w:r w:rsidRPr="00797BEE">
              <w:rPr>
                <w:webHidden/>
              </w:rPr>
              <w:tab/>
            </w:r>
            <w:r w:rsidRPr="00797BEE">
              <w:rPr>
                <w:webHidden/>
              </w:rPr>
              <w:fldChar w:fldCharType="begin"/>
            </w:r>
            <w:r w:rsidRPr="00797BEE">
              <w:rPr>
                <w:webHidden/>
              </w:rPr>
              <w:instrText xml:space="preserve"> PAGEREF _Toc187745528 \h </w:instrText>
            </w:r>
            <w:r w:rsidRPr="00797BEE">
              <w:rPr>
                <w:webHidden/>
              </w:rPr>
            </w:r>
            <w:r w:rsidRPr="00797BEE">
              <w:rPr>
                <w:webHidden/>
              </w:rPr>
              <w:fldChar w:fldCharType="separate"/>
            </w:r>
            <w:r w:rsidR="009F4AA3">
              <w:rPr>
                <w:webHidden/>
              </w:rPr>
              <w:t>31</w:t>
            </w:r>
            <w:r w:rsidRPr="00797BEE">
              <w:rPr>
                <w:webHidden/>
              </w:rPr>
              <w:fldChar w:fldCharType="end"/>
            </w:r>
          </w:hyperlink>
        </w:p>
        <w:p w14:paraId="5707C62B" w14:textId="01F49F15" w:rsidR="00797BEE" w:rsidRPr="00797BEE" w:rsidRDefault="00797BEE" w:rsidP="00797BEE">
          <w:pPr>
            <w:pStyle w:val="Inhopg1"/>
            <w:rPr>
              <w:rFonts w:asciiTheme="minorHAnsi" w:eastAsiaTheme="minorEastAsia" w:hAnsiTheme="minorHAnsi" w:cstheme="minorBidi"/>
              <w:color w:val="auto"/>
              <w:kern w:val="2"/>
              <w:sz w:val="24"/>
              <w:szCs w:val="24"/>
              <w:lang w:val="nl-NL" w:eastAsia="nl-NL"/>
              <w14:ligatures w14:val="standardContextual"/>
            </w:rPr>
          </w:pPr>
          <w:hyperlink w:anchor="_Toc187745529" w:history="1">
            <w:r w:rsidRPr="00797BEE">
              <w:rPr>
                <w:rStyle w:val="Hyperlink"/>
              </w:rPr>
              <w:t>Hoofdstuk 3 | De Nederlandse rechtspraktijk inzake het zwijgrecht van de rechtspersoon</w:t>
            </w:r>
            <w:r w:rsidRPr="00797BEE">
              <w:rPr>
                <w:webHidden/>
              </w:rPr>
              <w:tab/>
            </w:r>
            <w:r w:rsidRPr="00797BEE">
              <w:rPr>
                <w:webHidden/>
              </w:rPr>
              <w:fldChar w:fldCharType="begin"/>
            </w:r>
            <w:r w:rsidRPr="00797BEE">
              <w:rPr>
                <w:webHidden/>
              </w:rPr>
              <w:instrText xml:space="preserve"> PAGEREF _Toc187745529 \h </w:instrText>
            </w:r>
            <w:r w:rsidRPr="00797BEE">
              <w:rPr>
                <w:webHidden/>
              </w:rPr>
            </w:r>
            <w:r w:rsidRPr="00797BEE">
              <w:rPr>
                <w:webHidden/>
              </w:rPr>
              <w:fldChar w:fldCharType="separate"/>
            </w:r>
            <w:r w:rsidR="009F4AA3">
              <w:rPr>
                <w:webHidden/>
              </w:rPr>
              <w:t>33</w:t>
            </w:r>
            <w:r w:rsidRPr="00797BEE">
              <w:rPr>
                <w:webHidden/>
              </w:rPr>
              <w:fldChar w:fldCharType="end"/>
            </w:r>
          </w:hyperlink>
        </w:p>
        <w:p w14:paraId="604A448C" w14:textId="0AAB09F2" w:rsidR="00797BEE" w:rsidRPr="00797BEE" w:rsidRDefault="00797BEE">
          <w:pPr>
            <w:pStyle w:val="Inhopg2"/>
            <w:rPr>
              <w:rFonts w:asciiTheme="minorHAnsi" w:eastAsiaTheme="minorEastAsia" w:hAnsiTheme="minorHAnsi" w:cstheme="minorBidi"/>
              <w:kern w:val="2"/>
              <w:sz w:val="24"/>
              <w:szCs w:val="24"/>
              <w:lang w:val="nl-NL" w:eastAsia="nl-NL"/>
              <w14:ligatures w14:val="standardContextual"/>
            </w:rPr>
          </w:pPr>
          <w:hyperlink w:anchor="_Toc187745530" w:history="1">
            <w:r w:rsidRPr="00797BEE">
              <w:rPr>
                <w:rStyle w:val="Hyperlink"/>
              </w:rPr>
              <w:t>§3.1 De rechtspersoon in het strafrecht</w:t>
            </w:r>
            <w:r w:rsidRPr="00797BEE">
              <w:rPr>
                <w:webHidden/>
              </w:rPr>
              <w:tab/>
            </w:r>
            <w:r w:rsidRPr="00797BEE">
              <w:rPr>
                <w:webHidden/>
              </w:rPr>
              <w:fldChar w:fldCharType="begin"/>
            </w:r>
            <w:r w:rsidRPr="00797BEE">
              <w:rPr>
                <w:webHidden/>
              </w:rPr>
              <w:instrText xml:space="preserve"> PAGEREF _Toc187745530 \h </w:instrText>
            </w:r>
            <w:r w:rsidRPr="00797BEE">
              <w:rPr>
                <w:webHidden/>
              </w:rPr>
            </w:r>
            <w:r w:rsidRPr="00797BEE">
              <w:rPr>
                <w:webHidden/>
              </w:rPr>
              <w:fldChar w:fldCharType="separate"/>
            </w:r>
            <w:r w:rsidR="009F4AA3">
              <w:rPr>
                <w:webHidden/>
              </w:rPr>
              <w:t>35</w:t>
            </w:r>
            <w:r w:rsidRPr="00797BEE">
              <w:rPr>
                <w:webHidden/>
              </w:rPr>
              <w:fldChar w:fldCharType="end"/>
            </w:r>
          </w:hyperlink>
        </w:p>
        <w:p w14:paraId="1C34A267" w14:textId="20A93588" w:rsidR="00797BEE" w:rsidRPr="00797BEE" w:rsidRDefault="00797BEE">
          <w:pPr>
            <w:pStyle w:val="Inhopg3"/>
            <w:rPr>
              <w:rFonts w:asciiTheme="minorHAnsi" w:eastAsiaTheme="minorEastAsia" w:hAnsiTheme="minorHAnsi" w:cstheme="minorBidi"/>
              <w:i w:val="0"/>
              <w:iCs w:val="0"/>
              <w:kern w:val="2"/>
              <w:sz w:val="24"/>
              <w:szCs w:val="24"/>
              <w14:ligatures w14:val="standardContextual"/>
            </w:rPr>
          </w:pPr>
          <w:hyperlink w:anchor="_Toc187745531" w:history="1">
            <w:r w:rsidRPr="00797BEE">
              <w:rPr>
                <w:rStyle w:val="Hyperlink"/>
              </w:rPr>
              <w:t>§3.1.1 De ontstaansgeschiedenis van artikel 51 Sr</w:t>
            </w:r>
            <w:r w:rsidRPr="00797BEE">
              <w:rPr>
                <w:webHidden/>
              </w:rPr>
              <w:tab/>
            </w:r>
            <w:r w:rsidRPr="00797BEE">
              <w:rPr>
                <w:webHidden/>
              </w:rPr>
              <w:fldChar w:fldCharType="begin"/>
            </w:r>
            <w:r w:rsidRPr="00797BEE">
              <w:rPr>
                <w:webHidden/>
              </w:rPr>
              <w:instrText xml:space="preserve"> PAGEREF _Toc187745531 \h </w:instrText>
            </w:r>
            <w:r w:rsidRPr="00797BEE">
              <w:rPr>
                <w:webHidden/>
              </w:rPr>
            </w:r>
            <w:r w:rsidRPr="00797BEE">
              <w:rPr>
                <w:webHidden/>
              </w:rPr>
              <w:fldChar w:fldCharType="separate"/>
            </w:r>
            <w:r w:rsidR="009F4AA3">
              <w:rPr>
                <w:webHidden/>
              </w:rPr>
              <w:t>36</w:t>
            </w:r>
            <w:r w:rsidRPr="00797BEE">
              <w:rPr>
                <w:webHidden/>
              </w:rPr>
              <w:fldChar w:fldCharType="end"/>
            </w:r>
          </w:hyperlink>
        </w:p>
        <w:p w14:paraId="2A470058" w14:textId="7F25E2BB" w:rsidR="00797BEE" w:rsidRPr="00797BEE" w:rsidRDefault="00797BEE">
          <w:pPr>
            <w:pStyle w:val="Inhopg3"/>
            <w:rPr>
              <w:rFonts w:asciiTheme="minorHAnsi" w:eastAsiaTheme="minorEastAsia" w:hAnsiTheme="minorHAnsi" w:cstheme="minorBidi"/>
              <w:i w:val="0"/>
              <w:iCs w:val="0"/>
              <w:kern w:val="2"/>
              <w:sz w:val="24"/>
              <w:szCs w:val="24"/>
              <w14:ligatures w14:val="standardContextual"/>
            </w:rPr>
          </w:pPr>
          <w:hyperlink w:anchor="_Toc187745532" w:history="1">
            <w:r w:rsidRPr="00797BEE">
              <w:rPr>
                <w:rStyle w:val="Hyperlink"/>
              </w:rPr>
              <w:t>§3.1.2 De opvatting van de wetgever</w:t>
            </w:r>
            <w:r w:rsidRPr="00797BEE">
              <w:rPr>
                <w:webHidden/>
              </w:rPr>
              <w:tab/>
            </w:r>
            <w:r w:rsidRPr="00797BEE">
              <w:rPr>
                <w:webHidden/>
              </w:rPr>
              <w:fldChar w:fldCharType="begin"/>
            </w:r>
            <w:r w:rsidRPr="00797BEE">
              <w:rPr>
                <w:webHidden/>
              </w:rPr>
              <w:instrText xml:space="preserve"> PAGEREF _Toc187745532 \h </w:instrText>
            </w:r>
            <w:r w:rsidRPr="00797BEE">
              <w:rPr>
                <w:webHidden/>
              </w:rPr>
            </w:r>
            <w:r w:rsidRPr="00797BEE">
              <w:rPr>
                <w:webHidden/>
              </w:rPr>
              <w:fldChar w:fldCharType="separate"/>
            </w:r>
            <w:r w:rsidR="009F4AA3">
              <w:rPr>
                <w:webHidden/>
              </w:rPr>
              <w:t>37</w:t>
            </w:r>
            <w:r w:rsidRPr="00797BEE">
              <w:rPr>
                <w:webHidden/>
              </w:rPr>
              <w:fldChar w:fldCharType="end"/>
            </w:r>
          </w:hyperlink>
        </w:p>
        <w:p w14:paraId="00E4E8EB" w14:textId="79000145" w:rsidR="00797BEE" w:rsidRPr="00797BEE" w:rsidRDefault="00797BEE">
          <w:pPr>
            <w:pStyle w:val="Inhopg3"/>
            <w:rPr>
              <w:rFonts w:asciiTheme="minorHAnsi" w:eastAsiaTheme="minorEastAsia" w:hAnsiTheme="minorHAnsi" w:cstheme="minorBidi"/>
              <w:i w:val="0"/>
              <w:iCs w:val="0"/>
              <w:kern w:val="2"/>
              <w:sz w:val="24"/>
              <w:szCs w:val="24"/>
              <w14:ligatures w14:val="standardContextual"/>
            </w:rPr>
          </w:pPr>
          <w:hyperlink w:anchor="_Toc187745533" w:history="1">
            <w:r w:rsidRPr="00797BEE">
              <w:rPr>
                <w:rStyle w:val="Hyperlink"/>
              </w:rPr>
              <w:t>§3.1.3 Het zwijgrecht voortvloeiend uit artikel 29 Sv</w:t>
            </w:r>
            <w:r w:rsidRPr="00797BEE">
              <w:rPr>
                <w:webHidden/>
              </w:rPr>
              <w:tab/>
            </w:r>
            <w:r w:rsidRPr="00797BEE">
              <w:rPr>
                <w:webHidden/>
              </w:rPr>
              <w:fldChar w:fldCharType="begin"/>
            </w:r>
            <w:r w:rsidRPr="00797BEE">
              <w:rPr>
                <w:webHidden/>
              </w:rPr>
              <w:instrText xml:space="preserve"> PAGEREF _Toc187745533 \h </w:instrText>
            </w:r>
            <w:r w:rsidRPr="00797BEE">
              <w:rPr>
                <w:webHidden/>
              </w:rPr>
            </w:r>
            <w:r w:rsidRPr="00797BEE">
              <w:rPr>
                <w:webHidden/>
              </w:rPr>
              <w:fldChar w:fldCharType="separate"/>
            </w:r>
            <w:r w:rsidR="009F4AA3">
              <w:rPr>
                <w:webHidden/>
              </w:rPr>
              <w:t>39</w:t>
            </w:r>
            <w:r w:rsidRPr="00797BEE">
              <w:rPr>
                <w:webHidden/>
              </w:rPr>
              <w:fldChar w:fldCharType="end"/>
            </w:r>
          </w:hyperlink>
        </w:p>
        <w:p w14:paraId="68C834A5" w14:textId="2B02C3C3" w:rsidR="00797BEE" w:rsidRPr="00797BEE" w:rsidRDefault="00797BEE">
          <w:pPr>
            <w:pStyle w:val="Inhopg2"/>
            <w:rPr>
              <w:rFonts w:asciiTheme="minorHAnsi" w:eastAsiaTheme="minorEastAsia" w:hAnsiTheme="minorHAnsi" w:cstheme="minorBidi"/>
              <w:kern w:val="2"/>
              <w:sz w:val="24"/>
              <w:szCs w:val="24"/>
              <w:lang w:val="nl-NL" w:eastAsia="nl-NL"/>
              <w14:ligatures w14:val="standardContextual"/>
            </w:rPr>
          </w:pPr>
          <w:hyperlink w:anchor="_Toc187745534" w:history="1">
            <w:r w:rsidRPr="00797BEE">
              <w:rPr>
                <w:rStyle w:val="Hyperlink"/>
              </w:rPr>
              <w:t>§3.2 De procespositie van werknemers in de opsporingsfase</w:t>
            </w:r>
            <w:r w:rsidRPr="00797BEE">
              <w:rPr>
                <w:webHidden/>
              </w:rPr>
              <w:tab/>
            </w:r>
            <w:r w:rsidRPr="00797BEE">
              <w:rPr>
                <w:webHidden/>
              </w:rPr>
              <w:fldChar w:fldCharType="begin"/>
            </w:r>
            <w:r w:rsidRPr="00797BEE">
              <w:rPr>
                <w:webHidden/>
              </w:rPr>
              <w:instrText xml:space="preserve"> PAGEREF _Toc187745534 \h </w:instrText>
            </w:r>
            <w:r w:rsidRPr="00797BEE">
              <w:rPr>
                <w:webHidden/>
              </w:rPr>
            </w:r>
            <w:r w:rsidRPr="00797BEE">
              <w:rPr>
                <w:webHidden/>
              </w:rPr>
              <w:fldChar w:fldCharType="separate"/>
            </w:r>
            <w:r w:rsidR="009F4AA3">
              <w:rPr>
                <w:webHidden/>
              </w:rPr>
              <w:t>40</w:t>
            </w:r>
            <w:r w:rsidRPr="00797BEE">
              <w:rPr>
                <w:webHidden/>
              </w:rPr>
              <w:fldChar w:fldCharType="end"/>
            </w:r>
          </w:hyperlink>
        </w:p>
        <w:p w14:paraId="63987D66" w14:textId="023B0109" w:rsidR="00797BEE" w:rsidRPr="00797BEE" w:rsidRDefault="00797BEE">
          <w:pPr>
            <w:pStyle w:val="Inhopg2"/>
            <w:rPr>
              <w:rFonts w:asciiTheme="minorHAnsi" w:eastAsiaTheme="minorEastAsia" w:hAnsiTheme="minorHAnsi" w:cstheme="minorBidi"/>
              <w:kern w:val="2"/>
              <w:sz w:val="24"/>
              <w:szCs w:val="24"/>
              <w:lang w:val="nl-NL" w:eastAsia="nl-NL"/>
              <w14:ligatures w14:val="standardContextual"/>
            </w:rPr>
          </w:pPr>
          <w:hyperlink w:anchor="_Toc187745535" w:history="1">
            <w:r w:rsidRPr="00797BEE">
              <w:rPr>
                <w:rStyle w:val="Hyperlink"/>
              </w:rPr>
              <w:t>§3.3 De procespositie van vertegenwoordigers in de opsporingsfase</w:t>
            </w:r>
            <w:r w:rsidRPr="00797BEE">
              <w:rPr>
                <w:webHidden/>
              </w:rPr>
              <w:tab/>
            </w:r>
            <w:r w:rsidRPr="00797BEE">
              <w:rPr>
                <w:webHidden/>
              </w:rPr>
              <w:fldChar w:fldCharType="begin"/>
            </w:r>
            <w:r w:rsidRPr="00797BEE">
              <w:rPr>
                <w:webHidden/>
              </w:rPr>
              <w:instrText xml:space="preserve"> PAGEREF _Toc187745535 \h </w:instrText>
            </w:r>
            <w:r w:rsidRPr="00797BEE">
              <w:rPr>
                <w:webHidden/>
              </w:rPr>
            </w:r>
            <w:r w:rsidRPr="00797BEE">
              <w:rPr>
                <w:webHidden/>
              </w:rPr>
              <w:fldChar w:fldCharType="separate"/>
            </w:r>
            <w:r w:rsidR="009F4AA3">
              <w:rPr>
                <w:webHidden/>
              </w:rPr>
              <w:t>43</w:t>
            </w:r>
            <w:r w:rsidRPr="00797BEE">
              <w:rPr>
                <w:webHidden/>
              </w:rPr>
              <w:fldChar w:fldCharType="end"/>
            </w:r>
          </w:hyperlink>
        </w:p>
        <w:p w14:paraId="6C0FA717" w14:textId="155BA7B5" w:rsidR="00797BEE" w:rsidRPr="00797BEE" w:rsidRDefault="00797BEE">
          <w:pPr>
            <w:pStyle w:val="Inhopg2"/>
            <w:rPr>
              <w:rFonts w:asciiTheme="minorHAnsi" w:eastAsiaTheme="minorEastAsia" w:hAnsiTheme="minorHAnsi" w:cstheme="minorBidi"/>
              <w:kern w:val="2"/>
              <w:sz w:val="24"/>
              <w:szCs w:val="24"/>
              <w:lang w:val="nl-NL" w:eastAsia="nl-NL"/>
              <w14:ligatures w14:val="standardContextual"/>
            </w:rPr>
          </w:pPr>
          <w:hyperlink w:anchor="_Toc187745536" w:history="1">
            <w:r w:rsidRPr="00797BEE">
              <w:rPr>
                <w:rStyle w:val="Hyperlink"/>
              </w:rPr>
              <w:t>§3.4 De vertegenwoordiging in de vervolgingsfase</w:t>
            </w:r>
            <w:r w:rsidRPr="00797BEE">
              <w:rPr>
                <w:webHidden/>
              </w:rPr>
              <w:tab/>
            </w:r>
            <w:r w:rsidRPr="00797BEE">
              <w:rPr>
                <w:webHidden/>
              </w:rPr>
              <w:fldChar w:fldCharType="begin"/>
            </w:r>
            <w:r w:rsidRPr="00797BEE">
              <w:rPr>
                <w:webHidden/>
              </w:rPr>
              <w:instrText xml:space="preserve"> PAGEREF _Toc187745536 \h </w:instrText>
            </w:r>
            <w:r w:rsidRPr="00797BEE">
              <w:rPr>
                <w:webHidden/>
              </w:rPr>
            </w:r>
            <w:r w:rsidRPr="00797BEE">
              <w:rPr>
                <w:webHidden/>
              </w:rPr>
              <w:fldChar w:fldCharType="separate"/>
            </w:r>
            <w:r w:rsidR="009F4AA3">
              <w:rPr>
                <w:webHidden/>
              </w:rPr>
              <w:t>46</w:t>
            </w:r>
            <w:r w:rsidRPr="00797BEE">
              <w:rPr>
                <w:webHidden/>
              </w:rPr>
              <w:fldChar w:fldCharType="end"/>
            </w:r>
          </w:hyperlink>
        </w:p>
        <w:p w14:paraId="2F8A12EB" w14:textId="6DF1C322" w:rsidR="00797BEE" w:rsidRPr="00797BEE" w:rsidRDefault="00797BEE">
          <w:pPr>
            <w:pStyle w:val="Inhopg2"/>
            <w:rPr>
              <w:rFonts w:asciiTheme="minorHAnsi" w:eastAsiaTheme="minorEastAsia" w:hAnsiTheme="minorHAnsi" w:cstheme="minorBidi"/>
              <w:kern w:val="2"/>
              <w:sz w:val="24"/>
              <w:szCs w:val="24"/>
              <w:lang w:val="nl-NL" w:eastAsia="nl-NL"/>
              <w14:ligatures w14:val="standardContextual"/>
            </w:rPr>
          </w:pPr>
          <w:hyperlink w:anchor="_Toc187745537" w:history="1">
            <w:r w:rsidRPr="00797BEE">
              <w:rPr>
                <w:rStyle w:val="Hyperlink"/>
              </w:rPr>
              <w:t>§3.5 Deelconclusie</w:t>
            </w:r>
            <w:r w:rsidRPr="00797BEE">
              <w:rPr>
                <w:webHidden/>
              </w:rPr>
              <w:tab/>
            </w:r>
            <w:r w:rsidRPr="00797BEE">
              <w:rPr>
                <w:webHidden/>
              </w:rPr>
              <w:fldChar w:fldCharType="begin"/>
            </w:r>
            <w:r w:rsidRPr="00797BEE">
              <w:rPr>
                <w:webHidden/>
              </w:rPr>
              <w:instrText xml:space="preserve"> PAGEREF _Toc187745537 \h </w:instrText>
            </w:r>
            <w:r w:rsidRPr="00797BEE">
              <w:rPr>
                <w:webHidden/>
              </w:rPr>
            </w:r>
            <w:r w:rsidRPr="00797BEE">
              <w:rPr>
                <w:webHidden/>
              </w:rPr>
              <w:fldChar w:fldCharType="separate"/>
            </w:r>
            <w:r w:rsidR="009F4AA3">
              <w:rPr>
                <w:webHidden/>
              </w:rPr>
              <w:t>50</w:t>
            </w:r>
            <w:r w:rsidRPr="00797BEE">
              <w:rPr>
                <w:webHidden/>
              </w:rPr>
              <w:fldChar w:fldCharType="end"/>
            </w:r>
          </w:hyperlink>
        </w:p>
        <w:p w14:paraId="5F049B0F" w14:textId="69FA4FC4" w:rsidR="00797BEE" w:rsidRPr="00797BEE" w:rsidRDefault="00797BEE" w:rsidP="00797BEE">
          <w:pPr>
            <w:pStyle w:val="Inhopg1"/>
            <w:rPr>
              <w:rFonts w:asciiTheme="minorHAnsi" w:eastAsiaTheme="minorEastAsia" w:hAnsiTheme="minorHAnsi" w:cstheme="minorBidi"/>
              <w:color w:val="auto"/>
              <w:kern w:val="2"/>
              <w:sz w:val="24"/>
              <w:szCs w:val="24"/>
              <w:lang w:val="nl-NL" w:eastAsia="nl-NL"/>
              <w14:ligatures w14:val="standardContextual"/>
            </w:rPr>
          </w:pPr>
          <w:hyperlink w:anchor="_Toc187745538" w:history="1">
            <w:r w:rsidRPr="00797BEE">
              <w:rPr>
                <w:rStyle w:val="Hyperlink"/>
              </w:rPr>
              <w:t>Hoofdstuk 4 | Het zwijgrecht van de rechtspersoon in verhouding tot het nemo tenetur-beginsel</w:t>
            </w:r>
            <w:r w:rsidRPr="00797BEE">
              <w:rPr>
                <w:webHidden/>
              </w:rPr>
              <w:tab/>
            </w:r>
            <w:r w:rsidRPr="00797BEE">
              <w:rPr>
                <w:webHidden/>
              </w:rPr>
              <w:fldChar w:fldCharType="begin"/>
            </w:r>
            <w:r w:rsidRPr="00797BEE">
              <w:rPr>
                <w:webHidden/>
              </w:rPr>
              <w:instrText xml:space="preserve"> PAGEREF _Toc187745538 \h </w:instrText>
            </w:r>
            <w:r w:rsidRPr="00797BEE">
              <w:rPr>
                <w:webHidden/>
              </w:rPr>
            </w:r>
            <w:r w:rsidRPr="00797BEE">
              <w:rPr>
                <w:webHidden/>
              </w:rPr>
              <w:fldChar w:fldCharType="separate"/>
            </w:r>
            <w:r w:rsidR="009F4AA3">
              <w:rPr>
                <w:webHidden/>
              </w:rPr>
              <w:t>52</w:t>
            </w:r>
            <w:r w:rsidRPr="00797BEE">
              <w:rPr>
                <w:webHidden/>
              </w:rPr>
              <w:fldChar w:fldCharType="end"/>
            </w:r>
          </w:hyperlink>
        </w:p>
        <w:p w14:paraId="4EBD788C" w14:textId="34314B94" w:rsidR="00797BEE" w:rsidRPr="00797BEE" w:rsidRDefault="00797BEE">
          <w:pPr>
            <w:pStyle w:val="Inhopg2"/>
            <w:rPr>
              <w:rFonts w:asciiTheme="minorHAnsi" w:eastAsiaTheme="minorEastAsia" w:hAnsiTheme="minorHAnsi" w:cstheme="minorBidi"/>
              <w:kern w:val="2"/>
              <w:sz w:val="24"/>
              <w:szCs w:val="24"/>
              <w:lang w:val="nl-NL" w:eastAsia="nl-NL"/>
              <w14:ligatures w14:val="standardContextual"/>
            </w:rPr>
          </w:pPr>
          <w:hyperlink w:anchor="_Toc187745539" w:history="1">
            <w:r w:rsidRPr="00797BEE">
              <w:rPr>
                <w:rStyle w:val="Hyperlink"/>
              </w:rPr>
              <w:t>§4.1 Ontbreken van een wettelijke regeling in de opsporingsfase</w:t>
            </w:r>
            <w:r w:rsidRPr="00797BEE">
              <w:rPr>
                <w:webHidden/>
              </w:rPr>
              <w:tab/>
            </w:r>
            <w:r w:rsidRPr="00797BEE">
              <w:rPr>
                <w:webHidden/>
              </w:rPr>
              <w:fldChar w:fldCharType="begin"/>
            </w:r>
            <w:r w:rsidRPr="00797BEE">
              <w:rPr>
                <w:webHidden/>
              </w:rPr>
              <w:instrText xml:space="preserve"> PAGEREF _Toc187745539 \h </w:instrText>
            </w:r>
            <w:r w:rsidRPr="00797BEE">
              <w:rPr>
                <w:webHidden/>
              </w:rPr>
            </w:r>
            <w:r w:rsidRPr="00797BEE">
              <w:rPr>
                <w:webHidden/>
              </w:rPr>
              <w:fldChar w:fldCharType="separate"/>
            </w:r>
            <w:r w:rsidR="009F4AA3">
              <w:rPr>
                <w:webHidden/>
              </w:rPr>
              <w:t>53</w:t>
            </w:r>
            <w:r w:rsidRPr="00797BEE">
              <w:rPr>
                <w:webHidden/>
              </w:rPr>
              <w:fldChar w:fldCharType="end"/>
            </w:r>
          </w:hyperlink>
        </w:p>
        <w:p w14:paraId="55C6747D" w14:textId="7C2E8EAB" w:rsidR="00797BEE" w:rsidRPr="00797BEE" w:rsidRDefault="00797BEE">
          <w:pPr>
            <w:pStyle w:val="Inhopg2"/>
            <w:rPr>
              <w:rFonts w:asciiTheme="minorHAnsi" w:eastAsiaTheme="minorEastAsia" w:hAnsiTheme="minorHAnsi" w:cstheme="minorBidi"/>
              <w:kern w:val="2"/>
              <w:sz w:val="24"/>
              <w:szCs w:val="24"/>
              <w:lang w:val="nl-NL" w:eastAsia="nl-NL"/>
              <w14:ligatures w14:val="standardContextual"/>
            </w:rPr>
          </w:pPr>
          <w:hyperlink w:anchor="_Toc187745540" w:history="1">
            <w:r w:rsidRPr="00797BEE">
              <w:rPr>
                <w:rStyle w:val="Hyperlink"/>
              </w:rPr>
              <w:t>§4.2 Knelpunten met betrekking tot werknemers</w:t>
            </w:r>
            <w:r w:rsidRPr="00797BEE">
              <w:rPr>
                <w:webHidden/>
              </w:rPr>
              <w:tab/>
            </w:r>
            <w:r w:rsidRPr="00797BEE">
              <w:rPr>
                <w:webHidden/>
              </w:rPr>
              <w:fldChar w:fldCharType="begin"/>
            </w:r>
            <w:r w:rsidRPr="00797BEE">
              <w:rPr>
                <w:webHidden/>
              </w:rPr>
              <w:instrText xml:space="preserve"> PAGEREF _Toc187745540 \h </w:instrText>
            </w:r>
            <w:r w:rsidRPr="00797BEE">
              <w:rPr>
                <w:webHidden/>
              </w:rPr>
            </w:r>
            <w:r w:rsidRPr="00797BEE">
              <w:rPr>
                <w:webHidden/>
              </w:rPr>
              <w:fldChar w:fldCharType="separate"/>
            </w:r>
            <w:r w:rsidR="009F4AA3">
              <w:rPr>
                <w:webHidden/>
              </w:rPr>
              <w:t>55</w:t>
            </w:r>
            <w:r w:rsidRPr="00797BEE">
              <w:rPr>
                <w:webHidden/>
              </w:rPr>
              <w:fldChar w:fldCharType="end"/>
            </w:r>
          </w:hyperlink>
        </w:p>
        <w:p w14:paraId="396FD340" w14:textId="06479443" w:rsidR="00797BEE" w:rsidRPr="00797BEE" w:rsidRDefault="00797BEE">
          <w:pPr>
            <w:pStyle w:val="Inhopg3"/>
            <w:rPr>
              <w:rFonts w:asciiTheme="minorHAnsi" w:eastAsiaTheme="minorEastAsia" w:hAnsiTheme="minorHAnsi" w:cstheme="minorBidi"/>
              <w:i w:val="0"/>
              <w:iCs w:val="0"/>
              <w:kern w:val="2"/>
              <w:sz w:val="24"/>
              <w:szCs w:val="24"/>
              <w14:ligatures w14:val="standardContextual"/>
            </w:rPr>
          </w:pPr>
          <w:hyperlink w:anchor="_Toc187745541" w:history="1">
            <w:r w:rsidRPr="00797BEE">
              <w:rPr>
                <w:rStyle w:val="Hyperlink"/>
              </w:rPr>
              <w:t>§4.2.1 Het EHRM en het HvJ inzake het afgeleid zwijgrecht voor werknemers</w:t>
            </w:r>
            <w:r w:rsidRPr="00797BEE">
              <w:rPr>
                <w:webHidden/>
              </w:rPr>
              <w:tab/>
            </w:r>
            <w:r w:rsidRPr="00797BEE">
              <w:rPr>
                <w:webHidden/>
              </w:rPr>
              <w:fldChar w:fldCharType="begin"/>
            </w:r>
            <w:r w:rsidRPr="00797BEE">
              <w:rPr>
                <w:webHidden/>
              </w:rPr>
              <w:instrText xml:space="preserve"> PAGEREF _Toc187745541 \h </w:instrText>
            </w:r>
            <w:r w:rsidRPr="00797BEE">
              <w:rPr>
                <w:webHidden/>
              </w:rPr>
            </w:r>
            <w:r w:rsidRPr="00797BEE">
              <w:rPr>
                <w:webHidden/>
              </w:rPr>
              <w:fldChar w:fldCharType="separate"/>
            </w:r>
            <w:r w:rsidR="009F4AA3">
              <w:rPr>
                <w:webHidden/>
              </w:rPr>
              <w:t>55</w:t>
            </w:r>
            <w:r w:rsidRPr="00797BEE">
              <w:rPr>
                <w:webHidden/>
              </w:rPr>
              <w:fldChar w:fldCharType="end"/>
            </w:r>
          </w:hyperlink>
        </w:p>
        <w:p w14:paraId="1208110D" w14:textId="07D6BF5D" w:rsidR="00797BEE" w:rsidRPr="00797BEE" w:rsidRDefault="00797BEE">
          <w:pPr>
            <w:pStyle w:val="Inhopg3"/>
            <w:rPr>
              <w:rFonts w:asciiTheme="minorHAnsi" w:eastAsiaTheme="minorEastAsia" w:hAnsiTheme="minorHAnsi" w:cstheme="minorBidi"/>
              <w:i w:val="0"/>
              <w:iCs w:val="0"/>
              <w:kern w:val="2"/>
              <w:sz w:val="24"/>
              <w:szCs w:val="24"/>
              <w14:ligatures w14:val="standardContextual"/>
            </w:rPr>
          </w:pPr>
          <w:hyperlink w:anchor="_Toc187745542" w:history="1">
            <w:r w:rsidRPr="00797BEE">
              <w:rPr>
                <w:rStyle w:val="Hyperlink"/>
              </w:rPr>
              <w:t>§4.2.2 Werknemers als getuige in relatie tot het nemo tenetur-beginsel</w:t>
            </w:r>
            <w:r w:rsidRPr="00797BEE">
              <w:rPr>
                <w:webHidden/>
              </w:rPr>
              <w:tab/>
            </w:r>
            <w:r w:rsidRPr="00797BEE">
              <w:rPr>
                <w:webHidden/>
              </w:rPr>
              <w:fldChar w:fldCharType="begin"/>
            </w:r>
            <w:r w:rsidRPr="00797BEE">
              <w:rPr>
                <w:webHidden/>
              </w:rPr>
              <w:instrText xml:space="preserve"> PAGEREF _Toc187745542 \h </w:instrText>
            </w:r>
            <w:r w:rsidRPr="00797BEE">
              <w:rPr>
                <w:webHidden/>
              </w:rPr>
            </w:r>
            <w:r w:rsidRPr="00797BEE">
              <w:rPr>
                <w:webHidden/>
              </w:rPr>
              <w:fldChar w:fldCharType="separate"/>
            </w:r>
            <w:r w:rsidR="009F4AA3">
              <w:rPr>
                <w:webHidden/>
              </w:rPr>
              <w:t>57</w:t>
            </w:r>
            <w:r w:rsidRPr="00797BEE">
              <w:rPr>
                <w:webHidden/>
              </w:rPr>
              <w:fldChar w:fldCharType="end"/>
            </w:r>
          </w:hyperlink>
        </w:p>
        <w:p w14:paraId="5A82C82F" w14:textId="1DC5A7CA" w:rsidR="00797BEE" w:rsidRPr="00797BEE" w:rsidRDefault="00797BEE">
          <w:pPr>
            <w:pStyle w:val="Inhopg2"/>
            <w:rPr>
              <w:rFonts w:asciiTheme="minorHAnsi" w:eastAsiaTheme="minorEastAsia" w:hAnsiTheme="minorHAnsi" w:cstheme="minorBidi"/>
              <w:kern w:val="2"/>
              <w:sz w:val="24"/>
              <w:szCs w:val="24"/>
              <w:lang w:val="nl-NL" w:eastAsia="nl-NL"/>
              <w14:ligatures w14:val="standardContextual"/>
            </w:rPr>
          </w:pPr>
          <w:hyperlink w:anchor="_Toc187745543" w:history="1">
            <w:r w:rsidRPr="00797BEE">
              <w:rPr>
                <w:rStyle w:val="Hyperlink"/>
              </w:rPr>
              <w:t>§4.3 Knelpunten met betrekking tot vertegenwoordigers</w:t>
            </w:r>
            <w:r w:rsidRPr="00797BEE">
              <w:rPr>
                <w:webHidden/>
              </w:rPr>
              <w:tab/>
            </w:r>
            <w:r w:rsidRPr="00797BEE">
              <w:rPr>
                <w:webHidden/>
              </w:rPr>
              <w:fldChar w:fldCharType="begin"/>
            </w:r>
            <w:r w:rsidRPr="00797BEE">
              <w:rPr>
                <w:webHidden/>
              </w:rPr>
              <w:instrText xml:space="preserve"> PAGEREF _Toc187745543 \h </w:instrText>
            </w:r>
            <w:r w:rsidRPr="00797BEE">
              <w:rPr>
                <w:webHidden/>
              </w:rPr>
            </w:r>
            <w:r w:rsidRPr="00797BEE">
              <w:rPr>
                <w:webHidden/>
              </w:rPr>
              <w:fldChar w:fldCharType="separate"/>
            </w:r>
            <w:r w:rsidR="009F4AA3">
              <w:rPr>
                <w:webHidden/>
              </w:rPr>
              <w:t>61</w:t>
            </w:r>
            <w:r w:rsidRPr="00797BEE">
              <w:rPr>
                <w:webHidden/>
              </w:rPr>
              <w:fldChar w:fldCharType="end"/>
            </w:r>
          </w:hyperlink>
        </w:p>
        <w:p w14:paraId="66469035" w14:textId="426AE5B2" w:rsidR="00797BEE" w:rsidRPr="00797BEE" w:rsidRDefault="00797BEE" w:rsidP="00797BEE">
          <w:pPr>
            <w:pStyle w:val="Inhopg1"/>
            <w:rPr>
              <w:rFonts w:asciiTheme="minorHAnsi" w:eastAsiaTheme="minorEastAsia" w:hAnsiTheme="minorHAnsi" w:cstheme="minorBidi"/>
              <w:color w:val="auto"/>
              <w:kern w:val="2"/>
              <w:sz w:val="24"/>
              <w:szCs w:val="24"/>
              <w:lang w:val="nl-NL" w:eastAsia="nl-NL"/>
              <w14:ligatures w14:val="standardContextual"/>
            </w:rPr>
          </w:pPr>
          <w:hyperlink w:anchor="_Toc187745544" w:history="1">
            <w:r w:rsidRPr="00797BEE">
              <w:rPr>
                <w:rStyle w:val="Hyperlink"/>
              </w:rPr>
              <w:t>Hoofdstuk 5 | Conclusie</w:t>
            </w:r>
            <w:r w:rsidRPr="00797BEE">
              <w:rPr>
                <w:webHidden/>
              </w:rPr>
              <w:tab/>
            </w:r>
            <w:r w:rsidRPr="00797BEE">
              <w:rPr>
                <w:webHidden/>
              </w:rPr>
              <w:fldChar w:fldCharType="begin"/>
            </w:r>
            <w:r w:rsidRPr="00797BEE">
              <w:rPr>
                <w:webHidden/>
              </w:rPr>
              <w:instrText xml:space="preserve"> PAGEREF _Toc187745544 \h </w:instrText>
            </w:r>
            <w:r w:rsidRPr="00797BEE">
              <w:rPr>
                <w:webHidden/>
              </w:rPr>
            </w:r>
            <w:r w:rsidRPr="00797BEE">
              <w:rPr>
                <w:webHidden/>
              </w:rPr>
              <w:fldChar w:fldCharType="separate"/>
            </w:r>
            <w:r w:rsidR="009F4AA3">
              <w:rPr>
                <w:webHidden/>
              </w:rPr>
              <w:t>66</w:t>
            </w:r>
            <w:r w:rsidRPr="00797BEE">
              <w:rPr>
                <w:webHidden/>
              </w:rPr>
              <w:fldChar w:fldCharType="end"/>
            </w:r>
          </w:hyperlink>
        </w:p>
        <w:p w14:paraId="3C1738FD" w14:textId="40537913" w:rsidR="00797BEE" w:rsidRPr="00797BEE" w:rsidRDefault="00797BEE">
          <w:pPr>
            <w:pStyle w:val="Inhopg2"/>
            <w:rPr>
              <w:rFonts w:asciiTheme="minorHAnsi" w:eastAsiaTheme="minorEastAsia" w:hAnsiTheme="minorHAnsi" w:cstheme="minorBidi"/>
              <w:kern w:val="2"/>
              <w:sz w:val="24"/>
              <w:szCs w:val="24"/>
              <w:lang w:val="nl-NL" w:eastAsia="nl-NL"/>
              <w14:ligatures w14:val="standardContextual"/>
            </w:rPr>
          </w:pPr>
          <w:hyperlink w:anchor="_Toc187745545" w:history="1">
            <w:r w:rsidRPr="00797BEE">
              <w:rPr>
                <w:rStyle w:val="Hyperlink"/>
              </w:rPr>
              <w:t>§5.1 Het zwijgrecht van de rechtspersoon en het nemo tenetur-beginsel</w:t>
            </w:r>
            <w:r w:rsidRPr="00797BEE">
              <w:rPr>
                <w:webHidden/>
              </w:rPr>
              <w:tab/>
            </w:r>
            <w:r w:rsidRPr="00797BEE">
              <w:rPr>
                <w:webHidden/>
              </w:rPr>
              <w:fldChar w:fldCharType="begin"/>
            </w:r>
            <w:r w:rsidRPr="00797BEE">
              <w:rPr>
                <w:webHidden/>
              </w:rPr>
              <w:instrText xml:space="preserve"> PAGEREF _Toc187745545 \h </w:instrText>
            </w:r>
            <w:r w:rsidRPr="00797BEE">
              <w:rPr>
                <w:webHidden/>
              </w:rPr>
            </w:r>
            <w:r w:rsidRPr="00797BEE">
              <w:rPr>
                <w:webHidden/>
              </w:rPr>
              <w:fldChar w:fldCharType="separate"/>
            </w:r>
            <w:r w:rsidR="009F4AA3">
              <w:rPr>
                <w:webHidden/>
              </w:rPr>
              <w:t>66</w:t>
            </w:r>
            <w:r w:rsidRPr="00797BEE">
              <w:rPr>
                <w:webHidden/>
              </w:rPr>
              <w:fldChar w:fldCharType="end"/>
            </w:r>
          </w:hyperlink>
        </w:p>
        <w:p w14:paraId="61F225CA" w14:textId="2A819438" w:rsidR="00797BEE" w:rsidRPr="00797BEE" w:rsidRDefault="00797BEE">
          <w:pPr>
            <w:pStyle w:val="Inhopg2"/>
            <w:rPr>
              <w:rFonts w:asciiTheme="minorHAnsi" w:eastAsiaTheme="minorEastAsia" w:hAnsiTheme="minorHAnsi" w:cstheme="minorBidi"/>
              <w:kern w:val="2"/>
              <w:sz w:val="24"/>
              <w:szCs w:val="24"/>
              <w:lang w:val="nl-NL" w:eastAsia="nl-NL"/>
              <w14:ligatures w14:val="standardContextual"/>
            </w:rPr>
          </w:pPr>
          <w:hyperlink w:anchor="_Toc187745546" w:history="1">
            <w:r w:rsidRPr="00797BEE">
              <w:rPr>
                <w:rStyle w:val="Hyperlink"/>
              </w:rPr>
              <w:t>§5.2 Aanbevelin</w:t>
            </w:r>
            <w:r w:rsidRPr="00797BEE">
              <w:rPr>
                <w:rStyle w:val="Hyperlink"/>
              </w:rPr>
              <w:t>g</w:t>
            </w:r>
            <w:r w:rsidRPr="00797BEE">
              <w:rPr>
                <w:rStyle w:val="Hyperlink"/>
              </w:rPr>
              <w:t>en</w:t>
            </w:r>
            <w:r w:rsidRPr="00797BEE">
              <w:rPr>
                <w:webHidden/>
              </w:rPr>
              <w:tab/>
            </w:r>
            <w:r w:rsidRPr="00797BEE">
              <w:rPr>
                <w:webHidden/>
              </w:rPr>
              <w:fldChar w:fldCharType="begin"/>
            </w:r>
            <w:r w:rsidRPr="00797BEE">
              <w:rPr>
                <w:webHidden/>
              </w:rPr>
              <w:instrText xml:space="preserve"> PAGEREF _Toc187745546 \h </w:instrText>
            </w:r>
            <w:r w:rsidRPr="00797BEE">
              <w:rPr>
                <w:webHidden/>
              </w:rPr>
            </w:r>
            <w:r w:rsidRPr="00797BEE">
              <w:rPr>
                <w:webHidden/>
              </w:rPr>
              <w:fldChar w:fldCharType="separate"/>
            </w:r>
            <w:r w:rsidR="009F4AA3">
              <w:rPr>
                <w:webHidden/>
              </w:rPr>
              <w:t>72</w:t>
            </w:r>
            <w:r w:rsidRPr="00797BEE">
              <w:rPr>
                <w:webHidden/>
              </w:rPr>
              <w:fldChar w:fldCharType="end"/>
            </w:r>
          </w:hyperlink>
        </w:p>
        <w:p w14:paraId="21A09518" w14:textId="0B350276" w:rsidR="00797BEE" w:rsidRPr="00797BEE" w:rsidRDefault="00797BEE" w:rsidP="00797BEE">
          <w:pPr>
            <w:pStyle w:val="Inhopg1"/>
            <w:rPr>
              <w:rFonts w:asciiTheme="minorHAnsi" w:eastAsiaTheme="minorEastAsia" w:hAnsiTheme="minorHAnsi" w:cstheme="minorBidi"/>
              <w:color w:val="auto"/>
              <w:kern w:val="2"/>
              <w:sz w:val="24"/>
              <w:szCs w:val="24"/>
              <w:lang w:val="nl-NL" w:eastAsia="nl-NL"/>
              <w14:ligatures w14:val="standardContextual"/>
            </w:rPr>
          </w:pPr>
          <w:hyperlink w:anchor="_Toc187745547" w:history="1">
            <w:r w:rsidRPr="00797BEE">
              <w:rPr>
                <w:rStyle w:val="Hyperlink"/>
              </w:rPr>
              <w:t>Literatuurlijst</w:t>
            </w:r>
            <w:r w:rsidRPr="00797BEE">
              <w:rPr>
                <w:webHidden/>
              </w:rPr>
              <w:tab/>
            </w:r>
            <w:r w:rsidRPr="00797BEE">
              <w:rPr>
                <w:webHidden/>
              </w:rPr>
              <w:fldChar w:fldCharType="begin"/>
            </w:r>
            <w:r w:rsidRPr="00797BEE">
              <w:rPr>
                <w:webHidden/>
              </w:rPr>
              <w:instrText xml:space="preserve"> PAGEREF _Toc187745547 \h </w:instrText>
            </w:r>
            <w:r w:rsidRPr="00797BEE">
              <w:rPr>
                <w:webHidden/>
              </w:rPr>
            </w:r>
            <w:r w:rsidRPr="00797BEE">
              <w:rPr>
                <w:webHidden/>
              </w:rPr>
              <w:fldChar w:fldCharType="separate"/>
            </w:r>
            <w:r w:rsidR="009F4AA3">
              <w:rPr>
                <w:webHidden/>
              </w:rPr>
              <w:t>74</w:t>
            </w:r>
            <w:r w:rsidRPr="00797BEE">
              <w:rPr>
                <w:webHidden/>
              </w:rPr>
              <w:fldChar w:fldCharType="end"/>
            </w:r>
          </w:hyperlink>
        </w:p>
        <w:p w14:paraId="288483F9" w14:textId="667D19FB" w:rsidR="00797BEE" w:rsidRPr="00797BEE" w:rsidRDefault="00797BEE" w:rsidP="00797BEE">
          <w:pPr>
            <w:pStyle w:val="Inhopg1"/>
            <w:rPr>
              <w:rFonts w:asciiTheme="minorHAnsi" w:eastAsiaTheme="minorEastAsia" w:hAnsiTheme="minorHAnsi" w:cstheme="minorBidi"/>
              <w:color w:val="auto"/>
              <w:kern w:val="2"/>
              <w:sz w:val="24"/>
              <w:szCs w:val="24"/>
              <w:lang w:val="nl-NL" w:eastAsia="nl-NL"/>
              <w14:ligatures w14:val="standardContextual"/>
            </w:rPr>
          </w:pPr>
          <w:hyperlink w:anchor="_Toc187745548" w:history="1">
            <w:r w:rsidRPr="00797BEE">
              <w:rPr>
                <w:rStyle w:val="Hyperlink"/>
              </w:rPr>
              <w:t>Jurisprudentielijst</w:t>
            </w:r>
            <w:r w:rsidRPr="00797BEE">
              <w:rPr>
                <w:webHidden/>
              </w:rPr>
              <w:tab/>
            </w:r>
            <w:r w:rsidRPr="00797BEE">
              <w:rPr>
                <w:webHidden/>
              </w:rPr>
              <w:fldChar w:fldCharType="begin"/>
            </w:r>
            <w:r w:rsidRPr="00797BEE">
              <w:rPr>
                <w:webHidden/>
              </w:rPr>
              <w:instrText xml:space="preserve"> PAGEREF _Toc187745548 \h </w:instrText>
            </w:r>
            <w:r w:rsidRPr="00797BEE">
              <w:rPr>
                <w:webHidden/>
              </w:rPr>
            </w:r>
            <w:r w:rsidRPr="00797BEE">
              <w:rPr>
                <w:webHidden/>
              </w:rPr>
              <w:fldChar w:fldCharType="separate"/>
            </w:r>
            <w:r w:rsidR="009F4AA3">
              <w:rPr>
                <w:webHidden/>
              </w:rPr>
              <w:t>81</w:t>
            </w:r>
            <w:r w:rsidRPr="00797BEE">
              <w:rPr>
                <w:webHidden/>
              </w:rPr>
              <w:fldChar w:fldCharType="end"/>
            </w:r>
          </w:hyperlink>
        </w:p>
        <w:p w14:paraId="33B71D30" w14:textId="7EC7C184" w:rsidR="002F6942" w:rsidRPr="00F50FAF" w:rsidRDefault="002F6942" w:rsidP="002F6942">
          <w:pPr>
            <w:rPr>
              <w:color w:val="000000" w:themeColor="text1"/>
              <w:sz w:val="20"/>
              <w:szCs w:val="20"/>
            </w:rPr>
          </w:pPr>
          <w:r w:rsidRPr="00797BEE">
            <w:rPr>
              <w:noProof/>
              <w:color w:val="000000" w:themeColor="text1"/>
              <w:sz w:val="22"/>
              <w:szCs w:val="22"/>
            </w:rPr>
            <w:fldChar w:fldCharType="end"/>
          </w:r>
        </w:p>
      </w:sdtContent>
    </w:sdt>
    <w:p w14:paraId="3797E5D9" w14:textId="5A66397A" w:rsidR="00966E7B" w:rsidRPr="00966E7B" w:rsidRDefault="00966E7B" w:rsidP="00966E7B">
      <w:pPr>
        <w:rPr>
          <w:sz w:val="22"/>
          <w:szCs w:val="22"/>
        </w:rPr>
      </w:pPr>
    </w:p>
    <w:p w14:paraId="397FA060" w14:textId="21876460" w:rsidR="00966E7B" w:rsidRPr="00966E7B" w:rsidRDefault="00966E7B" w:rsidP="00966E7B">
      <w:pPr>
        <w:rPr>
          <w:sz w:val="22"/>
          <w:szCs w:val="22"/>
        </w:rPr>
      </w:pPr>
    </w:p>
    <w:p w14:paraId="3B0AC405" w14:textId="3ACB1EEC" w:rsidR="00966E7B" w:rsidRPr="00966E7B" w:rsidRDefault="00966E7B" w:rsidP="00966E7B">
      <w:pPr>
        <w:rPr>
          <w:sz w:val="22"/>
          <w:szCs w:val="22"/>
        </w:rPr>
      </w:pPr>
    </w:p>
    <w:p w14:paraId="7AEC5A9E" w14:textId="5D42D572" w:rsidR="00966E7B" w:rsidRPr="00966E7B" w:rsidRDefault="00966E7B" w:rsidP="00966E7B">
      <w:pPr>
        <w:rPr>
          <w:sz w:val="22"/>
          <w:szCs w:val="22"/>
        </w:rPr>
      </w:pPr>
    </w:p>
    <w:p w14:paraId="111DE936" w14:textId="7DBDC5E5" w:rsidR="00966E7B" w:rsidRPr="00966E7B" w:rsidRDefault="00966E7B" w:rsidP="00966E7B">
      <w:pPr>
        <w:rPr>
          <w:sz w:val="22"/>
          <w:szCs w:val="22"/>
        </w:rPr>
      </w:pPr>
    </w:p>
    <w:p w14:paraId="67B392AF" w14:textId="5EFD33F9" w:rsidR="00966E7B" w:rsidRPr="00966E7B" w:rsidRDefault="00966E7B" w:rsidP="00966E7B">
      <w:pPr>
        <w:rPr>
          <w:sz w:val="22"/>
          <w:szCs w:val="22"/>
        </w:rPr>
      </w:pPr>
    </w:p>
    <w:p w14:paraId="37B65A52" w14:textId="0395AE7F" w:rsidR="00966E7B" w:rsidRDefault="00966E7B" w:rsidP="00966E7B"/>
    <w:p w14:paraId="2FF2775F" w14:textId="3BB96913" w:rsidR="00966E7B" w:rsidRDefault="00966E7B" w:rsidP="00966E7B"/>
    <w:p w14:paraId="69D176F8" w14:textId="53345B3F" w:rsidR="00966E7B" w:rsidRDefault="00966E7B" w:rsidP="00966E7B"/>
    <w:p w14:paraId="2E4FC941" w14:textId="394C23C8" w:rsidR="00966E7B" w:rsidRDefault="00966E7B" w:rsidP="00966E7B"/>
    <w:p w14:paraId="3A90E4EB" w14:textId="48615612" w:rsidR="00966E7B" w:rsidRDefault="00966E7B" w:rsidP="00966E7B"/>
    <w:p w14:paraId="2D57B3B4" w14:textId="29D35010" w:rsidR="00966E7B" w:rsidRDefault="00966E7B" w:rsidP="00966E7B"/>
    <w:p w14:paraId="25F448F7" w14:textId="722B18D3" w:rsidR="00966E7B" w:rsidRDefault="00966E7B" w:rsidP="00966E7B"/>
    <w:p w14:paraId="417290F0" w14:textId="77777777" w:rsidR="00F50FAF" w:rsidRDefault="00F50FAF" w:rsidP="00966E7B"/>
    <w:p w14:paraId="20A00BE6" w14:textId="77777777" w:rsidR="00F50FAF" w:rsidRDefault="00F50FAF" w:rsidP="00966E7B"/>
    <w:p w14:paraId="7B36EE94" w14:textId="77777777" w:rsidR="00F50FAF" w:rsidRDefault="00F50FAF" w:rsidP="00966E7B"/>
    <w:p w14:paraId="0A78F58F" w14:textId="77777777" w:rsidR="00F50FAF" w:rsidRDefault="00F50FAF" w:rsidP="00966E7B"/>
    <w:p w14:paraId="5798E8E6" w14:textId="77777777" w:rsidR="00F50FAF" w:rsidRDefault="00F50FAF" w:rsidP="00966E7B"/>
    <w:p w14:paraId="458893C4" w14:textId="77777777" w:rsidR="00F50FAF" w:rsidRDefault="00F50FAF" w:rsidP="00966E7B"/>
    <w:p w14:paraId="57E5746F" w14:textId="77777777" w:rsidR="00F50FAF" w:rsidRDefault="00F50FAF" w:rsidP="00966E7B"/>
    <w:p w14:paraId="4CBAC8E2" w14:textId="77777777" w:rsidR="00F50FAF" w:rsidRDefault="00F50FAF" w:rsidP="00966E7B"/>
    <w:p w14:paraId="4893BBD9" w14:textId="77777777" w:rsidR="00F50FAF" w:rsidRDefault="00F50FAF" w:rsidP="00966E7B"/>
    <w:p w14:paraId="4AF59663" w14:textId="77777777" w:rsidR="00F50FAF" w:rsidRDefault="00F50FAF" w:rsidP="00966E7B"/>
    <w:p w14:paraId="2357F9EF" w14:textId="77777777" w:rsidR="00F50FAF" w:rsidRDefault="00F50FAF" w:rsidP="00966E7B"/>
    <w:p w14:paraId="2CD846E0" w14:textId="77777777" w:rsidR="00F50FAF" w:rsidRDefault="00F50FAF" w:rsidP="00966E7B"/>
    <w:p w14:paraId="763D7F19" w14:textId="77777777" w:rsidR="00F50FAF" w:rsidRDefault="00F50FAF" w:rsidP="00966E7B"/>
    <w:p w14:paraId="66EB44B5" w14:textId="77777777" w:rsidR="00F50FAF" w:rsidRDefault="00F50FAF" w:rsidP="00966E7B"/>
    <w:p w14:paraId="28D554FB" w14:textId="77777777" w:rsidR="00F50FAF" w:rsidRDefault="00F50FAF" w:rsidP="00966E7B"/>
    <w:p w14:paraId="3111EF13" w14:textId="77777777" w:rsidR="00F50FAF" w:rsidRDefault="00F50FAF" w:rsidP="00966E7B"/>
    <w:p w14:paraId="565863A8" w14:textId="77777777" w:rsidR="00F50FAF" w:rsidRDefault="00F50FAF" w:rsidP="00966E7B"/>
    <w:p w14:paraId="076A79A9" w14:textId="77777777" w:rsidR="00F50FAF" w:rsidRDefault="00F50FAF" w:rsidP="00966E7B"/>
    <w:p w14:paraId="51CD8BD0" w14:textId="77777777" w:rsidR="00F50FAF" w:rsidRDefault="00F50FAF" w:rsidP="00966E7B"/>
    <w:p w14:paraId="32660EC1" w14:textId="77777777" w:rsidR="00F50FAF" w:rsidRDefault="00F50FAF" w:rsidP="00966E7B"/>
    <w:p w14:paraId="077DA38D" w14:textId="77777777" w:rsidR="00F50FAF" w:rsidRDefault="00F50FAF" w:rsidP="00966E7B"/>
    <w:p w14:paraId="3CABFAC7" w14:textId="77777777" w:rsidR="00F50FAF" w:rsidRDefault="00F50FAF" w:rsidP="00966E7B"/>
    <w:p w14:paraId="6D46CBF5" w14:textId="77777777" w:rsidR="00F50FAF" w:rsidRDefault="00F50FAF" w:rsidP="00966E7B"/>
    <w:p w14:paraId="5E1C968A" w14:textId="77777777" w:rsidR="00F50FAF" w:rsidRDefault="00F50FAF" w:rsidP="00966E7B"/>
    <w:p w14:paraId="420BE423" w14:textId="7E7DD195" w:rsidR="00966E7B" w:rsidRDefault="00966E7B" w:rsidP="00966E7B"/>
    <w:p w14:paraId="5E3F7D25" w14:textId="063B96A8" w:rsidR="00966E7B" w:rsidRDefault="00966E7B" w:rsidP="00966E7B"/>
    <w:p w14:paraId="5102AE01" w14:textId="7542DD59" w:rsidR="00966E7B" w:rsidRDefault="00966E7B" w:rsidP="00966E7B"/>
    <w:p w14:paraId="45B44B2C" w14:textId="0180C6BD" w:rsidR="00966E7B" w:rsidRDefault="00966E7B" w:rsidP="00966E7B"/>
    <w:p w14:paraId="2021129E" w14:textId="591A0ABE" w:rsidR="00966E7B" w:rsidRDefault="00966E7B" w:rsidP="00966E7B"/>
    <w:p w14:paraId="1B28B9FF" w14:textId="01133662" w:rsidR="002F6942" w:rsidRPr="009D1B4E" w:rsidRDefault="00DB5F6D" w:rsidP="001C46D0">
      <w:pPr>
        <w:pStyle w:val="Kop1"/>
        <w:spacing w:line="360" w:lineRule="auto"/>
        <w:rPr>
          <w:rFonts w:ascii="Times New Roman" w:hAnsi="Times New Roman" w:cs="Times New Roman"/>
          <w:b/>
          <w:bCs/>
          <w:color w:val="000000" w:themeColor="text1"/>
        </w:rPr>
      </w:pPr>
      <w:bookmarkStart w:id="0" w:name="_Toc187745510"/>
      <w:r w:rsidRPr="009D1B4E">
        <w:rPr>
          <w:rFonts w:ascii="Times New Roman" w:hAnsi="Times New Roman" w:cs="Times New Roman"/>
          <w:b/>
          <w:bCs/>
          <w:color w:val="000000" w:themeColor="text1"/>
        </w:rPr>
        <w:lastRenderedPageBreak/>
        <w:t xml:space="preserve">Hoofdstuk </w:t>
      </w:r>
      <w:r w:rsidR="0036236A" w:rsidRPr="009D1B4E">
        <w:rPr>
          <w:rFonts w:ascii="Times New Roman" w:hAnsi="Times New Roman" w:cs="Times New Roman"/>
          <w:b/>
          <w:bCs/>
          <w:color w:val="000000" w:themeColor="text1"/>
        </w:rPr>
        <w:t>1</w:t>
      </w:r>
      <w:r w:rsidR="00191783" w:rsidRPr="009D1B4E">
        <w:rPr>
          <w:rFonts w:ascii="Times New Roman" w:hAnsi="Times New Roman" w:cs="Times New Roman"/>
          <w:b/>
          <w:bCs/>
          <w:color w:val="000000" w:themeColor="text1"/>
        </w:rPr>
        <w:t xml:space="preserve"> |</w:t>
      </w:r>
      <w:r w:rsidR="0036236A" w:rsidRPr="009D1B4E">
        <w:rPr>
          <w:rFonts w:ascii="Times New Roman" w:hAnsi="Times New Roman" w:cs="Times New Roman"/>
          <w:b/>
          <w:bCs/>
          <w:color w:val="000000" w:themeColor="text1"/>
        </w:rPr>
        <w:t xml:space="preserve"> I</w:t>
      </w:r>
      <w:r w:rsidR="002F6942" w:rsidRPr="009D1B4E">
        <w:rPr>
          <w:rFonts w:ascii="Times New Roman" w:hAnsi="Times New Roman" w:cs="Times New Roman"/>
          <w:b/>
          <w:bCs/>
          <w:color w:val="000000" w:themeColor="text1"/>
        </w:rPr>
        <w:t>nleiding</w:t>
      </w:r>
      <w:bookmarkEnd w:id="0"/>
      <w:r w:rsidR="002F6942" w:rsidRPr="009D1B4E">
        <w:rPr>
          <w:rFonts w:ascii="Times New Roman" w:hAnsi="Times New Roman" w:cs="Times New Roman"/>
          <w:b/>
          <w:bCs/>
          <w:color w:val="000000" w:themeColor="text1"/>
        </w:rPr>
        <w:t xml:space="preserve"> </w:t>
      </w:r>
    </w:p>
    <w:p w14:paraId="203E42E7" w14:textId="50E9B374" w:rsidR="002F6942" w:rsidRPr="009D1B4E" w:rsidRDefault="002F6942" w:rsidP="001C46D0">
      <w:pPr>
        <w:pStyle w:val="Kop2"/>
        <w:spacing w:line="360" w:lineRule="auto"/>
        <w:rPr>
          <w:rFonts w:ascii="Times New Roman" w:hAnsi="Times New Roman" w:cs="Times New Roman"/>
          <w:b/>
          <w:bCs/>
          <w:color w:val="000000" w:themeColor="text1"/>
          <w:sz w:val="24"/>
          <w:szCs w:val="24"/>
        </w:rPr>
      </w:pPr>
      <w:bookmarkStart w:id="1" w:name="_Toc187745511"/>
      <w:r w:rsidRPr="009D1B4E">
        <w:rPr>
          <w:rFonts w:ascii="Times New Roman" w:hAnsi="Times New Roman" w:cs="Times New Roman"/>
          <w:b/>
          <w:bCs/>
          <w:color w:val="000000" w:themeColor="text1"/>
          <w:sz w:val="24"/>
          <w:szCs w:val="24"/>
        </w:rPr>
        <w:t>§1.1 Aanleiding</w:t>
      </w:r>
      <w:bookmarkEnd w:id="1"/>
      <w:r w:rsidRPr="009D1B4E">
        <w:rPr>
          <w:rFonts w:ascii="Times New Roman" w:hAnsi="Times New Roman" w:cs="Times New Roman"/>
          <w:b/>
          <w:bCs/>
          <w:color w:val="000000" w:themeColor="text1"/>
          <w:sz w:val="24"/>
          <w:szCs w:val="24"/>
        </w:rPr>
        <w:t xml:space="preserve"> </w:t>
      </w:r>
    </w:p>
    <w:p w14:paraId="1140B597" w14:textId="39C8BB59" w:rsidR="00A71132" w:rsidRDefault="005E71CC" w:rsidP="001C46D0">
      <w:pPr>
        <w:spacing w:line="360" w:lineRule="auto"/>
        <w:jc w:val="both"/>
        <w:rPr>
          <w:bCs/>
          <w:sz w:val="22"/>
          <w:szCs w:val="22"/>
        </w:rPr>
      </w:pPr>
      <w:r>
        <w:rPr>
          <w:bCs/>
          <w:sz w:val="22"/>
          <w:szCs w:val="22"/>
        </w:rPr>
        <w:t xml:space="preserve">In 1976 is in </w:t>
      </w:r>
      <w:r w:rsidRPr="001C46D0">
        <w:rPr>
          <w:bCs/>
          <w:sz w:val="22"/>
          <w:szCs w:val="22"/>
        </w:rPr>
        <w:t xml:space="preserve">artikel 51 van het </w:t>
      </w:r>
      <w:r>
        <w:rPr>
          <w:bCs/>
          <w:sz w:val="22"/>
          <w:szCs w:val="22"/>
        </w:rPr>
        <w:t>w</w:t>
      </w:r>
      <w:r w:rsidRPr="001C46D0">
        <w:rPr>
          <w:bCs/>
          <w:sz w:val="22"/>
          <w:szCs w:val="22"/>
        </w:rPr>
        <w:t>etboek van Strafrecht (hierna: Sr)</w:t>
      </w:r>
      <w:r>
        <w:rPr>
          <w:bCs/>
          <w:sz w:val="22"/>
          <w:szCs w:val="22"/>
        </w:rPr>
        <w:t xml:space="preserve"> vastgelegd dat r</w:t>
      </w:r>
      <w:r w:rsidR="004A31E7" w:rsidRPr="001C46D0">
        <w:rPr>
          <w:bCs/>
          <w:sz w:val="22"/>
          <w:szCs w:val="22"/>
        </w:rPr>
        <w:t xml:space="preserve">echtspersonen, net als natuurlijke </w:t>
      </w:r>
      <w:r w:rsidR="002F6942" w:rsidRPr="001C46D0">
        <w:rPr>
          <w:bCs/>
          <w:sz w:val="22"/>
          <w:szCs w:val="22"/>
        </w:rPr>
        <w:t>personen,</w:t>
      </w:r>
      <w:r w:rsidR="004A31E7" w:rsidRPr="001C46D0">
        <w:rPr>
          <w:bCs/>
          <w:sz w:val="22"/>
          <w:szCs w:val="22"/>
        </w:rPr>
        <w:t xml:space="preserve"> </w:t>
      </w:r>
      <w:r>
        <w:rPr>
          <w:bCs/>
          <w:sz w:val="22"/>
          <w:szCs w:val="22"/>
        </w:rPr>
        <w:t>strafbare feiten kunnen begaan</w:t>
      </w:r>
      <w:r w:rsidR="002F6942" w:rsidRPr="001C46D0">
        <w:rPr>
          <w:bCs/>
          <w:sz w:val="22"/>
          <w:szCs w:val="22"/>
        </w:rPr>
        <w:t xml:space="preserve">. </w:t>
      </w:r>
      <w:r>
        <w:rPr>
          <w:bCs/>
          <w:sz w:val="22"/>
          <w:szCs w:val="22"/>
        </w:rPr>
        <w:t>Sindsdien</w:t>
      </w:r>
      <w:r w:rsidR="00DE7E45">
        <w:rPr>
          <w:bCs/>
          <w:sz w:val="22"/>
          <w:szCs w:val="22"/>
        </w:rPr>
        <w:t xml:space="preserve"> worden</w:t>
      </w:r>
      <w:r w:rsidR="002F6942" w:rsidRPr="001C46D0">
        <w:rPr>
          <w:bCs/>
          <w:sz w:val="22"/>
          <w:szCs w:val="22"/>
        </w:rPr>
        <w:t xml:space="preserve"> </w:t>
      </w:r>
      <w:r>
        <w:rPr>
          <w:bCs/>
          <w:sz w:val="22"/>
          <w:szCs w:val="22"/>
        </w:rPr>
        <w:t xml:space="preserve">rechtspersonen in het strafrecht </w:t>
      </w:r>
      <w:r w:rsidR="002F6942" w:rsidRPr="001C46D0">
        <w:rPr>
          <w:bCs/>
          <w:sz w:val="22"/>
          <w:szCs w:val="22"/>
        </w:rPr>
        <w:t xml:space="preserve">erkend als volwaardig rechtssubject en </w:t>
      </w:r>
      <w:r w:rsidR="00DE7E45">
        <w:rPr>
          <w:bCs/>
          <w:sz w:val="22"/>
          <w:szCs w:val="22"/>
        </w:rPr>
        <w:t>zijn</w:t>
      </w:r>
      <w:r w:rsidR="002F6942" w:rsidRPr="001C46D0">
        <w:rPr>
          <w:bCs/>
          <w:sz w:val="22"/>
          <w:szCs w:val="22"/>
        </w:rPr>
        <w:t xml:space="preserve"> </w:t>
      </w:r>
      <w:r>
        <w:rPr>
          <w:bCs/>
          <w:sz w:val="22"/>
          <w:szCs w:val="22"/>
        </w:rPr>
        <w:t xml:space="preserve">zij </w:t>
      </w:r>
      <w:r w:rsidR="002F6942" w:rsidRPr="001C46D0">
        <w:rPr>
          <w:bCs/>
          <w:sz w:val="22"/>
          <w:szCs w:val="22"/>
        </w:rPr>
        <w:t>zelfstandig drager van rechten en plichten.</w:t>
      </w:r>
      <w:r w:rsidR="002F6942" w:rsidRPr="001C46D0">
        <w:rPr>
          <w:rStyle w:val="Voetnootmarkering"/>
          <w:bCs/>
          <w:sz w:val="22"/>
          <w:szCs w:val="22"/>
        </w:rPr>
        <w:footnoteReference w:id="1"/>
      </w:r>
      <w:r w:rsidR="00DB5F6D">
        <w:rPr>
          <w:bCs/>
          <w:sz w:val="22"/>
          <w:szCs w:val="22"/>
        </w:rPr>
        <w:t xml:space="preserve"> </w:t>
      </w:r>
      <w:r>
        <w:rPr>
          <w:bCs/>
          <w:sz w:val="22"/>
          <w:szCs w:val="22"/>
        </w:rPr>
        <w:t>Dat rechtspersonen strafbare feiten kunnen begaan, betekent ook dat zij aangemerkt kunnen worden als verdachte op grond van artikel 27</w:t>
      </w:r>
      <w:r w:rsidRPr="005E71CC">
        <w:rPr>
          <w:bCs/>
          <w:sz w:val="22"/>
          <w:szCs w:val="22"/>
        </w:rPr>
        <w:t xml:space="preserve"> </w:t>
      </w:r>
      <w:r w:rsidRPr="001C46D0">
        <w:rPr>
          <w:bCs/>
          <w:sz w:val="22"/>
          <w:szCs w:val="22"/>
        </w:rPr>
        <w:t xml:space="preserve">van het </w:t>
      </w:r>
      <w:r>
        <w:rPr>
          <w:bCs/>
          <w:sz w:val="22"/>
          <w:szCs w:val="22"/>
        </w:rPr>
        <w:t>w</w:t>
      </w:r>
      <w:r w:rsidRPr="001C46D0">
        <w:rPr>
          <w:bCs/>
          <w:sz w:val="22"/>
          <w:szCs w:val="22"/>
        </w:rPr>
        <w:t>etboek van Strafvordering (hierna: Sv)</w:t>
      </w:r>
      <w:r>
        <w:rPr>
          <w:bCs/>
          <w:sz w:val="22"/>
          <w:szCs w:val="22"/>
        </w:rPr>
        <w:t xml:space="preserve">. Een rechtspersoon die als verdachte wordt aangemerkt, heeft recht op diverse procedurele waarborgen, waaronder het zwijgrecht voortvloeiend uit artikel 29 lid 1 Sv. </w:t>
      </w:r>
      <w:r w:rsidR="00DE7E45">
        <w:rPr>
          <w:bCs/>
          <w:sz w:val="22"/>
          <w:szCs w:val="22"/>
        </w:rPr>
        <w:t xml:space="preserve">De wetgever heeft </w:t>
      </w:r>
      <w:r>
        <w:rPr>
          <w:bCs/>
          <w:sz w:val="22"/>
          <w:szCs w:val="22"/>
        </w:rPr>
        <w:t>echter weinig geregeld omtrent</w:t>
      </w:r>
      <w:r w:rsidR="00DE7E45">
        <w:rPr>
          <w:bCs/>
          <w:sz w:val="22"/>
          <w:szCs w:val="22"/>
        </w:rPr>
        <w:t xml:space="preserve"> de procespositie van rechtspersonen.</w:t>
      </w:r>
      <w:r w:rsidR="00DE7E45" w:rsidRPr="001C46D0">
        <w:rPr>
          <w:rStyle w:val="Voetnootmarkering"/>
          <w:bCs/>
          <w:sz w:val="22"/>
          <w:szCs w:val="22"/>
        </w:rPr>
        <w:footnoteReference w:id="2"/>
      </w:r>
      <w:r w:rsidR="00046EC9">
        <w:rPr>
          <w:bCs/>
          <w:sz w:val="22"/>
          <w:szCs w:val="22"/>
        </w:rPr>
        <w:t xml:space="preserve"> </w:t>
      </w:r>
      <w:r w:rsidR="007A185D">
        <w:rPr>
          <w:bCs/>
          <w:sz w:val="22"/>
          <w:szCs w:val="22"/>
        </w:rPr>
        <w:t xml:space="preserve">In </w:t>
      </w:r>
      <w:r w:rsidR="005E7189">
        <w:rPr>
          <w:bCs/>
          <w:sz w:val="22"/>
          <w:szCs w:val="22"/>
        </w:rPr>
        <w:t>artikel</w:t>
      </w:r>
      <w:r w:rsidR="007A185D">
        <w:rPr>
          <w:bCs/>
          <w:sz w:val="22"/>
          <w:szCs w:val="22"/>
        </w:rPr>
        <w:t xml:space="preserve"> 528 Sv is vastgelegd dat</w:t>
      </w:r>
      <w:r w:rsidR="00DE7E45">
        <w:rPr>
          <w:bCs/>
          <w:sz w:val="22"/>
          <w:szCs w:val="22"/>
        </w:rPr>
        <w:t xml:space="preserve"> rechtspersonen </w:t>
      </w:r>
      <w:r w:rsidR="007A185D">
        <w:rPr>
          <w:bCs/>
          <w:sz w:val="22"/>
          <w:szCs w:val="22"/>
        </w:rPr>
        <w:t xml:space="preserve">tijdens het strafproces vertegenwoordigd </w:t>
      </w:r>
      <w:r w:rsidR="00DE7E45">
        <w:rPr>
          <w:bCs/>
          <w:sz w:val="22"/>
          <w:szCs w:val="22"/>
        </w:rPr>
        <w:t>kunnen</w:t>
      </w:r>
      <w:r w:rsidR="007A185D">
        <w:rPr>
          <w:bCs/>
          <w:sz w:val="22"/>
          <w:szCs w:val="22"/>
        </w:rPr>
        <w:t xml:space="preserve"> worden door zijn bestuur</w:t>
      </w:r>
      <w:r w:rsidR="00955D88">
        <w:rPr>
          <w:bCs/>
          <w:sz w:val="22"/>
          <w:szCs w:val="22"/>
        </w:rPr>
        <w:t>ders</w:t>
      </w:r>
      <w:r w:rsidR="007A185D">
        <w:rPr>
          <w:bCs/>
          <w:sz w:val="22"/>
          <w:szCs w:val="22"/>
        </w:rPr>
        <w:t xml:space="preserve">, maar over de </w:t>
      </w:r>
      <w:r w:rsidR="00DE7E45">
        <w:rPr>
          <w:bCs/>
          <w:sz w:val="22"/>
          <w:szCs w:val="22"/>
        </w:rPr>
        <w:t xml:space="preserve">procespositie van rechtspersonen in de </w:t>
      </w:r>
      <w:r w:rsidR="007A185D">
        <w:rPr>
          <w:bCs/>
          <w:sz w:val="22"/>
          <w:szCs w:val="22"/>
        </w:rPr>
        <w:t xml:space="preserve">opsporingsfase heeft de wet niks </w:t>
      </w:r>
      <w:r w:rsidR="00955D88">
        <w:rPr>
          <w:bCs/>
          <w:sz w:val="22"/>
          <w:szCs w:val="22"/>
        </w:rPr>
        <w:t>geregeld</w:t>
      </w:r>
      <w:r w:rsidR="007A185D">
        <w:rPr>
          <w:bCs/>
          <w:sz w:val="22"/>
          <w:szCs w:val="22"/>
        </w:rPr>
        <w:t>.</w:t>
      </w:r>
      <w:r>
        <w:rPr>
          <w:bCs/>
          <w:sz w:val="22"/>
          <w:szCs w:val="22"/>
        </w:rPr>
        <w:t xml:space="preserve"> Deze lacune leidt in de literatuur tot discussie over </w:t>
      </w:r>
      <w:r w:rsidR="007C290B">
        <w:rPr>
          <w:bCs/>
          <w:sz w:val="22"/>
          <w:szCs w:val="22"/>
        </w:rPr>
        <w:t xml:space="preserve">de vraag </w:t>
      </w:r>
      <w:r>
        <w:rPr>
          <w:bCs/>
          <w:sz w:val="22"/>
          <w:szCs w:val="22"/>
        </w:rPr>
        <w:t xml:space="preserve">of </w:t>
      </w:r>
      <w:r w:rsidR="009367D1" w:rsidRPr="001C46D0">
        <w:rPr>
          <w:bCs/>
          <w:sz w:val="22"/>
          <w:szCs w:val="22"/>
        </w:rPr>
        <w:t xml:space="preserve">aan verdachte </w:t>
      </w:r>
      <w:r w:rsidR="00DE7E45">
        <w:rPr>
          <w:bCs/>
          <w:sz w:val="22"/>
          <w:szCs w:val="22"/>
        </w:rPr>
        <w:t>rechtspersonen</w:t>
      </w:r>
      <w:r w:rsidR="009367D1" w:rsidRPr="001C46D0">
        <w:rPr>
          <w:bCs/>
          <w:sz w:val="22"/>
          <w:szCs w:val="22"/>
        </w:rPr>
        <w:t xml:space="preserve"> het zwijgrecht toekomt en hoe dit zwijgrecht in de praktijk moet worden uitgeoefend.</w:t>
      </w:r>
      <w:r w:rsidR="009367D1" w:rsidRPr="001C46D0">
        <w:rPr>
          <w:rStyle w:val="Voetnootmarkering"/>
          <w:bCs/>
          <w:sz w:val="22"/>
          <w:szCs w:val="22"/>
        </w:rPr>
        <w:footnoteReference w:id="3"/>
      </w:r>
      <w:r w:rsidR="009367D1" w:rsidRPr="001C46D0">
        <w:rPr>
          <w:bCs/>
          <w:sz w:val="22"/>
          <w:szCs w:val="22"/>
        </w:rPr>
        <w:t xml:space="preserve"> </w:t>
      </w:r>
      <w:r w:rsidR="00DE7E45">
        <w:rPr>
          <w:bCs/>
          <w:sz w:val="22"/>
          <w:szCs w:val="22"/>
        </w:rPr>
        <w:t>Rechtspersonen zijn</w:t>
      </w:r>
      <w:r w:rsidR="009367D1" w:rsidRPr="001C46D0">
        <w:rPr>
          <w:bCs/>
          <w:sz w:val="22"/>
          <w:szCs w:val="22"/>
        </w:rPr>
        <w:t xml:space="preserve"> immers een juridische fictie die alleen feitelijk </w:t>
      </w:r>
      <w:r w:rsidR="00DE7E45">
        <w:rPr>
          <w:bCs/>
          <w:sz w:val="22"/>
          <w:szCs w:val="22"/>
        </w:rPr>
        <w:t>kunnen</w:t>
      </w:r>
      <w:r w:rsidR="009367D1" w:rsidRPr="001C46D0">
        <w:rPr>
          <w:bCs/>
          <w:sz w:val="22"/>
          <w:szCs w:val="22"/>
        </w:rPr>
        <w:t xml:space="preserve"> handelen door natuurlijke personen.</w:t>
      </w:r>
      <w:r w:rsidR="009367D1" w:rsidRPr="001C46D0">
        <w:rPr>
          <w:rStyle w:val="Voetnootmarkering"/>
          <w:bCs/>
          <w:sz w:val="22"/>
          <w:szCs w:val="22"/>
        </w:rPr>
        <w:footnoteReference w:id="4"/>
      </w:r>
      <w:r w:rsidR="009367D1" w:rsidRPr="001C46D0">
        <w:rPr>
          <w:bCs/>
          <w:sz w:val="22"/>
          <w:szCs w:val="22"/>
        </w:rPr>
        <w:t xml:space="preserve"> </w:t>
      </w:r>
    </w:p>
    <w:p w14:paraId="11BC50B8" w14:textId="77777777" w:rsidR="00A71132" w:rsidRDefault="00A71132" w:rsidP="001C46D0">
      <w:pPr>
        <w:spacing w:line="360" w:lineRule="auto"/>
        <w:jc w:val="both"/>
        <w:rPr>
          <w:bCs/>
          <w:sz w:val="22"/>
          <w:szCs w:val="22"/>
        </w:rPr>
      </w:pPr>
    </w:p>
    <w:p w14:paraId="2F801A59" w14:textId="192BB487" w:rsidR="009D1B4E" w:rsidRDefault="009367D1" w:rsidP="001C46D0">
      <w:pPr>
        <w:spacing w:line="360" w:lineRule="auto"/>
        <w:jc w:val="both"/>
        <w:rPr>
          <w:color w:val="000000" w:themeColor="text1"/>
          <w:sz w:val="22"/>
          <w:szCs w:val="22"/>
        </w:rPr>
      </w:pPr>
      <w:r>
        <w:rPr>
          <w:bCs/>
          <w:sz w:val="22"/>
          <w:szCs w:val="22"/>
        </w:rPr>
        <w:t xml:space="preserve">Het </w:t>
      </w:r>
      <w:r w:rsidR="00955D88">
        <w:rPr>
          <w:bCs/>
          <w:sz w:val="22"/>
          <w:szCs w:val="22"/>
        </w:rPr>
        <w:t>Nederlandse strafprocesrecht wordt genormeerd door</w:t>
      </w:r>
      <w:r w:rsidR="007C290B">
        <w:rPr>
          <w:bCs/>
          <w:sz w:val="22"/>
          <w:szCs w:val="22"/>
        </w:rPr>
        <w:t xml:space="preserve"> het Europees Verdrag voor de Rechten van de Mens (hierna: EVRM) en EU</w:t>
      </w:r>
      <w:r w:rsidR="005B0053">
        <w:rPr>
          <w:bCs/>
          <w:sz w:val="22"/>
          <w:szCs w:val="22"/>
        </w:rPr>
        <w:t>-</w:t>
      </w:r>
      <w:r w:rsidR="007C290B">
        <w:rPr>
          <w:bCs/>
          <w:sz w:val="22"/>
          <w:szCs w:val="22"/>
        </w:rPr>
        <w:t xml:space="preserve">wetgeving en de uitleg die daaraan door </w:t>
      </w:r>
      <w:r w:rsidR="00955D88">
        <w:rPr>
          <w:bCs/>
          <w:sz w:val="22"/>
          <w:szCs w:val="22"/>
        </w:rPr>
        <w:t>het Europees Hof voor de Rechten van de Mens (hierna: EHRM) en het Hof van Justitie (hierna: HvJ)</w:t>
      </w:r>
      <w:r w:rsidR="007C290B">
        <w:rPr>
          <w:bCs/>
          <w:sz w:val="22"/>
          <w:szCs w:val="22"/>
        </w:rPr>
        <w:t xml:space="preserve"> wordt gegeven</w:t>
      </w:r>
      <w:r w:rsidR="00955D88">
        <w:rPr>
          <w:bCs/>
          <w:sz w:val="22"/>
          <w:szCs w:val="22"/>
        </w:rPr>
        <w:t>.</w:t>
      </w:r>
      <w:r w:rsidR="005E71CC">
        <w:rPr>
          <w:rStyle w:val="Voetnootmarkering"/>
          <w:bCs/>
          <w:sz w:val="22"/>
          <w:szCs w:val="22"/>
        </w:rPr>
        <w:footnoteReference w:id="5"/>
      </w:r>
      <w:r w:rsidR="00955D88">
        <w:rPr>
          <w:bCs/>
          <w:sz w:val="22"/>
          <w:szCs w:val="22"/>
        </w:rPr>
        <w:t xml:space="preserve"> </w:t>
      </w:r>
      <w:r w:rsidR="005E7189">
        <w:rPr>
          <w:bCs/>
          <w:sz w:val="22"/>
          <w:szCs w:val="22"/>
        </w:rPr>
        <w:t>Het nemo tenetur-beginsel is een belangrijk</w:t>
      </w:r>
      <w:r w:rsidR="00955D88">
        <w:rPr>
          <w:bCs/>
          <w:sz w:val="22"/>
          <w:szCs w:val="22"/>
        </w:rPr>
        <w:t xml:space="preserve"> beginsel</w:t>
      </w:r>
      <w:r w:rsidR="00DE7E45">
        <w:rPr>
          <w:bCs/>
          <w:sz w:val="22"/>
          <w:szCs w:val="22"/>
        </w:rPr>
        <w:t xml:space="preserve"> </w:t>
      </w:r>
      <w:r w:rsidR="005E7189">
        <w:rPr>
          <w:bCs/>
          <w:sz w:val="22"/>
          <w:szCs w:val="22"/>
        </w:rPr>
        <w:t>dat voortvloei</w:t>
      </w:r>
      <w:r w:rsidR="005E71CC">
        <w:rPr>
          <w:bCs/>
          <w:sz w:val="22"/>
          <w:szCs w:val="22"/>
        </w:rPr>
        <w:t>t</w:t>
      </w:r>
      <w:r w:rsidR="005E7189">
        <w:rPr>
          <w:bCs/>
          <w:sz w:val="22"/>
          <w:szCs w:val="22"/>
        </w:rPr>
        <w:t xml:space="preserve"> </w:t>
      </w:r>
      <w:r w:rsidR="00DE7E45">
        <w:rPr>
          <w:bCs/>
          <w:sz w:val="22"/>
          <w:szCs w:val="22"/>
        </w:rPr>
        <w:t xml:space="preserve">uit </w:t>
      </w:r>
      <w:r w:rsidR="007C290B">
        <w:rPr>
          <w:bCs/>
          <w:sz w:val="22"/>
          <w:szCs w:val="22"/>
        </w:rPr>
        <w:t>dit Europese recht en de gewezen</w:t>
      </w:r>
      <w:r w:rsidR="00DE7E45">
        <w:rPr>
          <w:bCs/>
          <w:sz w:val="22"/>
          <w:szCs w:val="22"/>
        </w:rPr>
        <w:t xml:space="preserve"> </w:t>
      </w:r>
      <w:r w:rsidR="00356A2A">
        <w:rPr>
          <w:bCs/>
          <w:sz w:val="22"/>
          <w:szCs w:val="22"/>
        </w:rPr>
        <w:t>rechtspraak</w:t>
      </w:r>
      <w:r w:rsidR="005E71CC">
        <w:rPr>
          <w:bCs/>
          <w:sz w:val="22"/>
          <w:szCs w:val="22"/>
        </w:rPr>
        <w:t xml:space="preserve"> van het EHRM en het HvJ</w:t>
      </w:r>
      <w:r w:rsidR="00DE7E45">
        <w:rPr>
          <w:bCs/>
          <w:sz w:val="22"/>
          <w:szCs w:val="22"/>
        </w:rPr>
        <w:t>. Het nemo tenetur-beginsel houdt in</w:t>
      </w:r>
      <w:r w:rsidR="00955D88">
        <w:rPr>
          <w:bCs/>
          <w:sz w:val="22"/>
          <w:szCs w:val="22"/>
        </w:rPr>
        <w:t xml:space="preserve"> </w:t>
      </w:r>
      <w:r w:rsidR="00956F21">
        <w:rPr>
          <w:bCs/>
          <w:sz w:val="22"/>
          <w:szCs w:val="22"/>
        </w:rPr>
        <w:t xml:space="preserve">dat </w:t>
      </w:r>
      <w:r w:rsidR="00221524">
        <w:rPr>
          <w:bCs/>
          <w:sz w:val="22"/>
          <w:szCs w:val="22"/>
        </w:rPr>
        <w:t>niemand gedwongen mag worden zichzelf te belasten.</w:t>
      </w:r>
      <w:r w:rsidR="00221524">
        <w:rPr>
          <w:rStyle w:val="Voetnootmarkering"/>
          <w:bCs/>
          <w:sz w:val="22"/>
          <w:szCs w:val="22"/>
        </w:rPr>
        <w:footnoteReference w:id="6"/>
      </w:r>
      <w:r w:rsidR="001D3532">
        <w:rPr>
          <w:bCs/>
          <w:sz w:val="22"/>
          <w:szCs w:val="22"/>
        </w:rPr>
        <w:t xml:space="preserve"> </w:t>
      </w:r>
      <w:r>
        <w:rPr>
          <w:bCs/>
          <w:sz w:val="22"/>
          <w:szCs w:val="22"/>
        </w:rPr>
        <w:t>Het nemo</w:t>
      </w:r>
      <w:r w:rsidR="00C67285">
        <w:rPr>
          <w:bCs/>
          <w:sz w:val="22"/>
          <w:szCs w:val="22"/>
        </w:rPr>
        <w:t xml:space="preserve"> </w:t>
      </w:r>
      <w:r>
        <w:rPr>
          <w:bCs/>
          <w:sz w:val="22"/>
          <w:szCs w:val="22"/>
        </w:rPr>
        <w:t>tenetur</w:t>
      </w:r>
      <w:r w:rsidR="00C67285">
        <w:rPr>
          <w:bCs/>
          <w:sz w:val="22"/>
          <w:szCs w:val="22"/>
        </w:rPr>
        <w:t>-</w:t>
      </w:r>
      <w:r>
        <w:rPr>
          <w:bCs/>
          <w:sz w:val="22"/>
          <w:szCs w:val="22"/>
        </w:rPr>
        <w:t xml:space="preserve">beginsel en het zwijgrecht worden niet </w:t>
      </w:r>
      <w:r w:rsidR="005E71CC">
        <w:rPr>
          <w:bCs/>
          <w:sz w:val="22"/>
          <w:szCs w:val="22"/>
        </w:rPr>
        <w:t>expliciet</w:t>
      </w:r>
      <w:r>
        <w:rPr>
          <w:bCs/>
          <w:sz w:val="22"/>
          <w:szCs w:val="22"/>
        </w:rPr>
        <w:t xml:space="preserve"> genoemd in het </w:t>
      </w:r>
      <w:r w:rsidR="007C290B">
        <w:rPr>
          <w:bCs/>
          <w:sz w:val="22"/>
          <w:szCs w:val="22"/>
        </w:rPr>
        <w:t>EVRM</w:t>
      </w:r>
      <w:r w:rsidR="00955D88">
        <w:rPr>
          <w:bCs/>
          <w:sz w:val="22"/>
          <w:szCs w:val="22"/>
        </w:rPr>
        <w:t xml:space="preserve"> en h</w:t>
      </w:r>
      <w:r w:rsidR="00955D88">
        <w:rPr>
          <w:sz w:val="22"/>
          <w:szCs w:val="22"/>
        </w:rPr>
        <w:t>et Handvest van de grondrechten van de Europese Unie (hierna: Handvest)</w:t>
      </w:r>
      <w:r>
        <w:rPr>
          <w:bCs/>
          <w:sz w:val="22"/>
          <w:szCs w:val="22"/>
        </w:rPr>
        <w:t xml:space="preserve">. </w:t>
      </w:r>
      <w:r w:rsidR="009D1B4E">
        <w:rPr>
          <w:bCs/>
          <w:sz w:val="22"/>
          <w:szCs w:val="22"/>
        </w:rPr>
        <w:t>Het</w:t>
      </w:r>
      <w:r>
        <w:rPr>
          <w:bCs/>
          <w:sz w:val="22"/>
          <w:szCs w:val="22"/>
        </w:rPr>
        <w:t xml:space="preserve"> </w:t>
      </w:r>
      <w:r w:rsidR="00955D88">
        <w:rPr>
          <w:bCs/>
          <w:sz w:val="22"/>
          <w:szCs w:val="22"/>
        </w:rPr>
        <w:t xml:space="preserve">EHRM </w:t>
      </w:r>
      <w:r>
        <w:rPr>
          <w:bCs/>
          <w:sz w:val="22"/>
          <w:szCs w:val="22"/>
        </w:rPr>
        <w:t xml:space="preserve">heeft echter </w:t>
      </w:r>
      <w:r w:rsidR="00DE7E45">
        <w:rPr>
          <w:bCs/>
          <w:sz w:val="22"/>
          <w:szCs w:val="22"/>
        </w:rPr>
        <w:t>overwogen</w:t>
      </w:r>
      <w:r>
        <w:rPr>
          <w:bCs/>
          <w:sz w:val="22"/>
          <w:szCs w:val="22"/>
        </w:rPr>
        <w:t xml:space="preserve"> dat</w:t>
      </w:r>
      <w:r w:rsidRPr="00A54B95">
        <w:rPr>
          <w:sz w:val="22"/>
          <w:szCs w:val="22"/>
        </w:rPr>
        <w:t xml:space="preserve"> </w:t>
      </w:r>
      <w:r>
        <w:rPr>
          <w:sz w:val="22"/>
          <w:szCs w:val="22"/>
        </w:rPr>
        <w:t xml:space="preserve">deze beginselen </w:t>
      </w:r>
      <w:r w:rsidRPr="00A54B95">
        <w:rPr>
          <w:sz w:val="22"/>
          <w:szCs w:val="22"/>
        </w:rPr>
        <w:t>ingelezen</w:t>
      </w:r>
      <w:r>
        <w:rPr>
          <w:sz w:val="22"/>
          <w:szCs w:val="22"/>
        </w:rPr>
        <w:t xml:space="preserve"> dienen</w:t>
      </w:r>
      <w:r w:rsidRPr="00A54B95">
        <w:rPr>
          <w:sz w:val="22"/>
          <w:szCs w:val="22"/>
        </w:rPr>
        <w:t xml:space="preserve"> te worden in artikel 6</w:t>
      </w:r>
      <w:r>
        <w:rPr>
          <w:sz w:val="22"/>
          <w:szCs w:val="22"/>
        </w:rPr>
        <w:t xml:space="preserve"> </w:t>
      </w:r>
      <w:r w:rsidRPr="00A54B95">
        <w:rPr>
          <w:sz w:val="22"/>
          <w:szCs w:val="22"/>
        </w:rPr>
        <w:t>EVRM</w:t>
      </w:r>
      <w:r>
        <w:rPr>
          <w:sz w:val="22"/>
          <w:szCs w:val="22"/>
        </w:rPr>
        <w:t>, het recht op een eerlijk proces.</w:t>
      </w:r>
      <w:r w:rsidR="00955D88">
        <w:rPr>
          <w:rStyle w:val="Voetnootmarkering"/>
          <w:sz w:val="22"/>
          <w:szCs w:val="22"/>
        </w:rPr>
        <w:footnoteReference w:id="7"/>
      </w:r>
      <w:r>
        <w:rPr>
          <w:sz w:val="22"/>
          <w:szCs w:val="22"/>
        </w:rPr>
        <w:t xml:space="preserve"> </w:t>
      </w:r>
      <w:r w:rsidR="005E71CC">
        <w:rPr>
          <w:sz w:val="22"/>
          <w:szCs w:val="22"/>
        </w:rPr>
        <w:t xml:space="preserve">Het zwijgrecht en het nemo tenetur-beginsel </w:t>
      </w:r>
      <w:r>
        <w:rPr>
          <w:sz w:val="22"/>
          <w:szCs w:val="22"/>
        </w:rPr>
        <w:t xml:space="preserve">worden erkend als </w:t>
      </w:r>
      <w:r>
        <w:rPr>
          <w:sz w:val="22"/>
          <w:szCs w:val="22"/>
        </w:rPr>
        <w:lastRenderedPageBreak/>
        <w:t xml:space="preserve">internationale normen </w:t>
      </w:r>
      <w:r>
        <w:rPr>
          <w:color w:val="000000" w:themeColor="text1"/>
          <w:sz w:val="22"/>
          <w:szCs w:val="22"/>
        </w:rPr>
        <w:t>die tot de kern behoren van het recht op een eerlijk proces.</w:t>
      </w:r>
      <w:r>
        <w:rPr>
          <w:rStyle w:val="Voetnootmarkering"/>
          <w:sz w:val="22"/>
          <w:szCs w:val="22"/>
          <w:lang w:val="en-US"/>
        </w:rPr>
        <w:footnoteReference w:id="8"/>
      </w:r>
      <w:r>
        <w:rPr>
          <w:color w:val="000000" w:themeColor="text1"/>
          <w:sz w:val="22"/>
          <w:szCs w:val="22"/>
        </w:rPr>
        <w:t xml:space="preserve"> Doordat de </w:t>
      </w:r>
      <w:r w:rsidR="005E71CC">
        <w:rPr>
          <w:color w:val="000000" w:themeColor="text1"/>
          <w:sz w:val="22"/>
          <w:szCs w:val="22"/>
        </w:rPr>
        <w:t xml:space="preserve">Nederlandse </w:t>
      </w:r>
      <w:r>
        <w:rPr>
          <w:color w:val="000000" w:themeColor="text1"/>
          <w:sz w:val="22"/>
          <w:szCs w:val="22"/>
        </w:rPr>
        <w:t xml:space="preserve">wetgever het zwijgrecht van de rechtspersoon </w:t>
      </w:r>
      <w:r w:rsidR="005E71CC">
        <w:rPr>
          <w:color w:val="000000" w:themeColor="text1"/>
          <w:sz w:val="22"/>
          <w:szCs w:val="22"/>
        </w:rPr>
        <w:t xml:space="preserve">nauwelijks wettelijk heeft geregeld, </w:t>
      </w:r>
      <w:r>
        <w:rPr>
          <w:color w:val="000000" w:themeColor="text1"/>
          <w:sz w:val="22"/>
          <w:szCs w:val="22"/>
        </w:rPr>
        <w:t>is het onduidelijk of het zwijgrecht voldoet aan de eisen die het EHRM</w:t>
      </w:r>
      <w:r w:rsidR="00797BEE">
        <w:rPr>
          <w:color w:val="000000" w:themeColor="text1"/>
          <w:sz w:val="22"/>
          <w:szCs w:val="22"/>
        </w:rPr>
        <w:t xml:space="preserve"> en het </w:t>
      </w:r>
      <w:proofErr w:type="spellStart"/>
      <w:r w:rsidR="00797BEE">
        <w:rPr>
          <w:color w:val="000000" w:themeColor="text1"/>
          <w:sz w:val="22"/>
          <w:szCs w:val="22"/>
        </w:rPr>
        <w:t>HvJ</w:t>
      </w:r>
      <w:proofErr w:type="spellEnd"/>
      <w:r>
        <w:rPr>
          <w:color w:val="000000" w:themeColor="text1"/>
          <w:sz w:val="22"/>
          <w:szCs w:val="22"/>
        </w:rPr>
        <w:t xml:space="preserve"> </w:t>
      </w:r>
      <w:r w:rsidR="00797BEE">
        <w:rPr>
          <w:color w:val="000000" w:themeColor="text1"/>
          <w:sz w:val="22"/>
          <w:szCs w:val="22"/>
        </w:rPr>
        <w:t>stellen</w:t>
      </w:r>
      <w:r>
        <w:rPr>
          <w:color w:val="000000" w:themeColor="text1"/>
          <w:sz w:val="22"/>
          <w:szCs w:val="22"/>
        </w:rPr>
        <w:t xml:space="preserve"> aan het </w:t>
      </w:r>
      <w:proofErr w:type="spellStart"/>
      <w:r>
        <w:rPr>
          <w:color w:val="000000" w:themeColor="text1"/>
          <w:sz w:val="22"/>
          <w:szCs w:val="22"/>
        </w:rPr>
        <w:t>nemo</w:t>
      </w:r>
      <w:proofErr w:type="spellEnd"/>
      <w:r w:rsidR="00C67285">
        <w:rPr>
          <w:color w:val="000000" w:themeColor="text1"/>
          <w:sz w:val="22"/>
          <w:szCs w:val="22"/>
        </w:rPr>
        <w:t xml:space="preserve"> </w:t>
      </w:r>
      <w:r>
        <w:rPr>
          <w:color w:val="000000" w:themeColor="text1"/>
          <w:sz w:val="22"/>
          <w:szCs w:val="22"/>
        </w:rPr>
        <w:t>tenetur</w:t>
      </w:r>
      <w:r w:rsidR="00C67285">
        <w:rPr>
          <w:color w:val="000000" w:themeColor="text1"/>
          <w:sz w:val="22"/>
          <w:szCs w:val="22"/>
        </w:rPr>
        <w:t>-</w:t>
      </w:r>
      <w:r>
        <w:rPr>
          <w:color w:val="000000" w:themeColor="text1"/>
          <w:sz w:val="22"/>
          <w:szCs w:val="22"/>
        </w:rPr>
        <w:t xml:space="preserve">beginsel. </w:t>
      </w:r>
    </w:p>
    <w:p w14:paraId="03D12583" w14:textId="77777777" w:rsidR="005E71CC" w:rsidRDefault="005E71CC" w:rsidP="001C46D0">
      <w:pPr>
        <w:spacing w:line="360" w:lineRule="auto"/>
        <w:jc w:val="both"/>
        <w:rPr>
          <w:color w:val="000000" w:themeColor="text1"/>
          <w:sz w:val="22"/>
          <w:szCs w:val="22"/>
        </w:rPr>
      </w:pPr>
    </w:p>
    <w:p w14:paraId="16CA1C4F" w14:textId="276F4760" w:rsidR="00A71132" w:rsidRPr="009D1B4E" w:rsidRDefault="009D1B4E" w:rsidP="009D1B4E">
      <w:pPr>
        <w:pStyle w:val="Kop3"/>
        <w:spacing w:line="360" w:lineRule="auto"/>
        <w:rPr>
          <w:b/>
          <w:bCs/>
          <w:color w:val="000000" w:themeColor="text1"/>
        </w:rPr>
      </w:pPr>
      <w:bookmarkStart w:id="2" w:name="_Toc187745512"/>
      <w:r w:rsidRPr="009D1B4E">
        <w:rPr>
          <w:b/>
          <w:bCs/>
          <w:color w:val="000000" w:themeColor="text1"/>
        </w:rPr>
        <w:t>§1.1.1 Maatschappelijke relevantie</w:t>
      </w:r>
      <w:bookmarkEnd w:id="2"/>
      <w:r w:rsidRPr="009D1B4E">
        <w:rPr>
          <w:b/>
          <w:bCs/>
          <w:color w:val="000000" w:themeColor="text1"/>
        </w:rPr>
        <w:t xml:space="preserve"> </w:t>
      </w:r>
    </w:p>
    <w:p w14:paraId="142D1F39" w14:textId="6B49D933" w:rsidR="002F6942" w:rsidRPr="001C46D0" w:rsidRDefault="00637FF3" w:rsidP="009D1B4E">
      <w:pPr>
        <w:spacing w:line="360" w:lineRule="auto"/>
        <w:jc w:val="both"/>
        <w:rPr>
          <w:bCs/>
          <w:sz w:val="22"/>
          <w:szCs w:val="22"/>
        </w:rPr>
      </w:pPr>
      <w:r>
        <w:rPr>
          <w:color w:val="000000" w:themeColor="text1"/>
          <w:sz w:val="22"/>
          <w:szCs w:val="22"/>
        </w:rPr>
        <w:t>Artikel 528 Sv bepaalt dat</w:t>
      </w:r>
      <w:r w:rsidR="00DE7E45">
        <w:rPr>
          <w:color w:val="000000" w:themeColor="text1"/>
          <w:sz w:val="22"/>
          <w:szCs w:val="22"/>
        </w:rPr>
        <w:t xml:space="preserve"> </w:t>
      </w:r>
      <w:r w:rsidR="002F1DC2">
        <w:rPr>
          <w:color w:val="000000" w:themeColor="text1"/>
          <w:sz w:val="22"/>
          <w:szCs w:val="22"/>
        </w:rPr>
        <w:t>de rechtspersoon</w:t>
      </w:r>
      <w:r w:rsidR="00DE7E45">
        <w:rPr>
          <w:color w:val="000000" w:themeColor="text1"/>
          <w:sz w:val="22"/>
          <w:szCs w:val="22"/>
        </w:rPr>
        <w:t xml:space="preserve"> </w:t>
      </w:r>
      <w:r w:rsidR="007218B5">
        <w:rPr>
          <w:bCs/>
          <w:sz w:val="22"/>
          <w:szCs w:val="22"/>
        </w:rPr>
        <w:t xml:space="preserve">tijdens de vervolgingsfase </w:t>
      </w:r>
      <w:r w:rsidR="002F1DC2">
        <w:rPr>
          <w:bCs/>
          <w:sz w:val="22"/>
          <w:szCs w:val="22"/>
        </w:rPr>
        <w:t>wordt</w:t>
      </w:r>
      <w:r>
        <w:rPr>
          <w:bCs/>
          <w:sz w:val="22"/>
          <w:szCs w:val="22"/>
        </w:rPr>
        <w:t xml:space="preserve"> </w:t>
      </w:r>
      <w:r w:rsidR="002F6942" w:rsidRPr="001C46D0">
        <w:rPr>
          <w:bCs/>
          <w:sz w:val="22"/>
          <w:szCs w:val="22"/>
        </w:rPr>
        <w:t>vertegenwoordigd door zijn bestuur</w:t>
      </w:r>
      <w:r w:rsidR="00DE7E45">
        <w:rPr>
          <w:bCs/>
          <w:sz w:val="22"/>
          <w:szCs w:val="22"/>
        </w:rPr>
        <w:t xml:space="preserve">. De </w:t>
      </w:r>
      <w:r w:rsidR="002F6942" w:rsidRPr="001C46D0">
        <w:rPr>
          <w:bCs/>
          <w:sz w:val="22"/>
          <w:szCs w:val="22"/>
        </w:rPr>
        <w:t xml:space="preserve">bevoegdheid tot vertegenwoordiging van </w:t>
      </w:r>
      <w:r w:rsidR="00DE7E45">
        <w:rPr>
          <w:bCs/>
          <w:sz w:val="22"/>
          <w:szCs w:val="22"/>
        </w:rPr>
        <w:t>de rechtspersoon komt</w:t>
      </w:r>
      <w:r w:rsidR="002F6942" w:rsidRPr="001C46D0">
        <w:rPr>
          <w:bCs/>
          <w:sz w:val="22"/>
          <w:szCs w:val="22"/>
        </w:rPr>
        <w:t xml:space="preserve"> </w:t>
      </w:r>
      <w:r w:rsidR="00DE7E45">
        <w:rPr>
          <w:bCs/>
          <w:sz w:val="22"/>
          <w:szCs w:val="22"/>
        </w:rPr>
        <w:t>daarbij toe</w:t>
      </w:r>
      <w:r w:rsidR="002F6942" w:rsidRPr="001C46D0">
        <w:rPr>
          <w:bCs/>
          <w:sz w:val="22"/>
          <w:szCs w:val="22"/>
        </w:rPr>
        <w:t xml:space="preserve"> aan iedere afzonderlijke bestuurder.</w:t>
      </w:r>
      <w:r w:rsidR="002F6942" w:rsidRPr="001C46D0">
        <w:rPr>
          <w:rStyle w:val="Voetnootmarkering"/>
          <w:bCs/>
          <w:sz w:val="22"/>
          <w:szCs w:val="22"/>
        </w:rPr>
        <w:footnoteReference w:id="9"/>
      </w:r>
      <w:r w:rsidR="002F6942" w:rsidRPr="001C46D0">
        <w:rPr>
          <w:bCs/>
          <w:sz w:val="22"/>
          <w:szCs w:val="22"/>
        </w:rPr>
        <w:t xml:space="preserve"> </w:t>
      </w:r>
      <w:r>
        <w:rPr>
          <w:bCs/>
          <w:sz w:val="22"/>
          <w:szCs w:val="22"/>
        </w:rPr>
        <w:t xml:space="preserve">De vertegenwoordiger wordt in de vervolgingsfase </w:t>
      </w:r>
      <w:r w:rsidR="005E71CC">
        <w:rPr>
          <w:bCs/>
          <w:sz w:val="22"/>
          <w:szCs w:val="22"/>
        </w:rPr>
        <w:t xml:space="preserve">als het ware </w:t>
      </w:r>
      <w:r>
        <w:rPr>
          <w:bCs/>
          <w:sz w:val="22"/>
          <w:szCs w:val="22"/>
        </w:rPr>
        <w:t xml:space="preserve">vereenzelvigd met de rechtspersoon en kan het zwijgrecht van de rechtspersoon uit artikel 29 lid </w:t>
      </w:r>
      <w:r w:rsidR="002F1DC2">
        <w:rPr>
          <w:bCs/>
          <w:sz w:val="22"/>
          <w:szCs w:val="22"/>
        </w:rPr>
        <w:t xml:space="preserve">1 </w:t>
      </w:r>
      <w:r>
        <w:rPr>
          <w:bCs/>
          <w:sz w:val="22"/>
          <w:szCs w:val="22"/>
        </w:rPr>
        <w:t>Sv uitoefenen.</w:t>
      </w:r>
      <w:r w:rsidR="007218B5">
        <w:rPr>
          <w:rStyle w:val="Voetnootmarkering"/>
          <w:sz w:val="22"/>
          <w:szCs w:val="22"/>
        </w:rPr>
        <w:footnoteReference w:id="10"/>
      </w:r>
      <w:r>
        <w:rPr>
          <w:bCs/>
          <w:sz w:val="22"/>
          <w:szCs w:val="22"/>
        </w:rPr>
        <w:t xml:space="preserve"> </w:t>
      </w:r>
      <w:r w:rsidR="005E71CC">
        <w:rPr>
          <w:bCs/>
          <w:sz w:val="22"/>
          <w:szCs w:val="22"/>
        </w:rPr>
        <w:t>In</w:t>
      </w:r>
      <w:r>
        <w:rPr>
          <w:bCs/>
          <w:sz w:val="22"/>
          <w:szCs w:val="22"/>
        </w:rPr>
        <w:t xml:space="preserve"> de praktijk </w:t>
      </w:r>
      <w:r w:rsidR="005E71CC">
        <w:rPr>
          <w:bCs/>
          <w:sz w:val="22"/>
          <w:szCs w:val="22"/>
        </w:rPr>
        <w:t xml:space="preserve">blijkt </w:t>
      </w:r>
      <w:r w:rsidR="00356A2A">
        <w:rPr>
          <w:bCs/>
          <w:sz w:val="22"/>
          <w:szCs w:val="22"/>
        </w:rPr>
        <w:t>echter dat</w:t>
      </w:r>
      <w:r>
        <w:rPr>
          <w:bCs/>
          <w:sz w:val="22"/>
          <w:szCs w:val="22"/>
        </w:rPr>
        <w:t xml:space="preserve"> het zwijgrecht van de rechtspersoon </w:t>
      </w:r>
      <w:r w:rsidR="002F1DC2">
        <w:rPr>
          <w:bCs/>
          <w:sz w:val="22"/>
          <w:szCs w:val="22"/>
        </w:rPr>
        <w:t xml:space="preserve">in de vervolgingsfase </w:t>
      </w:r>
      <w:r>
        <w:rPr>
          <w:bCs/>
          <w:sz w:val="22"/>
          <w:szCs w:val="22"/>
        </w:rPr>
        <w:t xml:space="preserve">omzeild </w:t>
      </w:r>
      <w:r w:rsidR="005E71CC">
        <w:rPr>
          <w:bCs/>
          <w:sz w:val="22"/>
          <w:szCs w:val="22"/>
        </w:rPr>
        <w:t xml:space="preserve">kan </w:t>
      </w:r>
      <w:r>
        <w:rPr>
          <w:bCs/>
          <w:sz w:val="22"/>
          <w:szCs w:val="22"/>
        </w:rPr>
        <w:t>worden doordat bestuurders</w:t>
      </w:r>
      <w:r w:rsidR="002F1DC2">
        <w:rPr>
          <w:bCs/>
          <w:sz w:val="22"/>
          <w:szCs w:val="22"/>
        </w:rPr>
        <w:t>,</w:t>
      </w:r>
      <w:r>
        <w:rPr>
          <w:bCs/>
          <w:sz w:val="22"/>
          <w:szCs w:val="22"/>
        </w:rPr>
        <w:t xml:space="preserve"> </w:t>
      </w:r>
      <w:r w:rsidR="002F1DC2">
        <w:rPr>
          <w:bCs/>
          <w:sz w:val="22"/>
          <w:szCs w:val="22"/>
        </w:rPr>
        <w:t xml:space="preserve">die geen </w:t>
      </w:r>
      <w:r>
        <w:rPr>
          <w:bCs/>
          <w:sz w:val="22"/>
          <w:szCs w:val="22"/>
        </w:rPr>
        <w:t>vertegenwoordiger</w:t>
      </w:r>
      <w:r w:rsidR="002F1DC2">
        <w:rPr>
          <w:bCs/>
          <w:sz w:val="22"/>
          <w:szCs w:val="22"/>
        </w:rPr>
        <w:t xml:space="preserve"> zijn, </w:t>
      </w:r>
      <w:r>
        <w:rPr>
          <w:bCs/>
          <w:sz w:val="22"/>
          <w:szCs w:val="22"/>
        </w:rPr>
        <w:t xml:space="preserve">of werknemers worden opgeroepen als getuige. </w:t>
      </w:r>
      <w:r w:rsidR="00356A2A">
        <w:rPr>
          <w:bCs/>
          <w:sz w:val="22"/>
          <w:szCs w:val="22"/>
        </w:rPr>
        <w:t>In</w:t>
      </w:r>
      <w:r>
        <w:rPr>
          <w:bCs/>
          <w:sz w:val="22"/>
          <w:szCs w:val="22"/>
        </w:rPr>
        <w:t xml:space="preserve"> de opsporingsfase </w:t>
      </w:r>
      <w:r w:rsidR="00356A2A">
        <w:rPr>
          <w:bCs/>
          <w:sz w:val="22"/>
          <w:szCs w:val="22"/>
        </w:rPr>
        <w:t>doen zich ook verschillende knelpunten voor. In de opsporings</w:t>
      </w:r>
      <w:r>
        <w:rPr>
          <w:bCs/>
          <w:sz w:val="22"/>
          <w:szCs w:val="22"/>
        </w:rPr>
        <w:t xml:space="preserve">fase </w:t>
      </w:r>
      <w:r w:rsidR="00372855">
        <w:rPr>
          <w:bCs/>
          <w:sz w:val="22"/>
          <w:szCs w:val="22"/>
        </w:rPr>
        <w:t xml:space="preserve">ontbreekt een </w:t>
      </w:r>
      <w:r w:rsidR="00356A2A">
        <w:rPr>
          <w:bCs/>
          <w:sz w:val="22"/>
          <w:szCs w:val="22"/>
        </w:rPr>
        <w:t>wettelijk</w:t>
      </w:r>
      <w:r w:rsidR="00372855">
        <w:rPr>
          <w:bCs/>
          <w:sz w:val="22"/>
          <w:szCs w:val="22"/>
        </w:rPr>
        <w:t xml:space="preserve">e regeling die bepaalt hoe rechtspersonen </w:t>
      </w:r>
      <w:r w:rsidR="00356A2A">
        <w:rPr>
          <w:bCs/>
          <w:sz w:val="22"/>
          <w:szCs w:val="22"/>
        </w:rPr>
        <w:t>het</w:t>
      </w:r>
      <w:r>
        <w:rPr>
          <w:bCs/>
          <w:sz w:val="22"/>
          <w:szCs w:val="22"/>
        </w:rPr>
        <w:t xml:space="preserve"> zwijgrecht k</w:t>
      </w:r>
      <w:r w:rsidR="00372855">
        <w:rPr>
          <w:bCs/>
          <w:sz w:val="22"/>
          <w:szCs w:val="22"/>
        </w:rPr>
        <w:t>unne</w:t>
      </w:r>
      <w:r>
        <w:rPr>
          <w:bCs/>
          <w:sz w:val="22"/>
          <w:szCs w:val="22"/>
        </w:rPr>
        <w:t xml:space="preserve">n uitoefenen. </w:t>
      </w:r>
      <w:r w:rsidR="00356A2A">
        <w:rPr>
          <w:bCs/>
          <w:sz w:val="22"/>
          <w:szCs w:val="22"/>
        </w:rPr>
        <w:t>Het is in deze fase</w:t>
      </w:r>
      <w:r>
        <w:rPr>
          <w:bCs/>
          <w:sz w:val="22"/>
          <w:szCs w:val="22"/>
        </w:rPr>
        <w:t xml:space="preserve"> </w:t>
      </w:r>
      <w:r w:rsidR="002F6942" w:rsidRPr="001C46D0">
        <w:rPr>
          <w:bCs/>
          <w:sz w:val="22"/>
          <w:szCs w:val="22"/>
        </w:rPr>
        <w:t>geen vanzelfsprekendheid dat de vertegenwoordigers</w:t>
      </w:r>
      <w:r w:rsidR="00356A2A">
        <w:rPr>
          <w:bCs/>
          <w:sz w:val="22"/>
          <w:szCs w:val="22"/>
        </w:rPr>
        <w:t xml:space="preserve"> van een rechtspersoon</w:t>
      </w:r>
      <w:r w:rsidR="002F6942" w:rsidRPr="001C46D0">
        <w:rPr>
          <w:bCs/>
          <w:sz w:val="22"/>
          <w:szCs w:val="22"/>
        </w:rPr>
        <w:t xml:space="preserve"> zich individueel op het zwijgrecht van de rechtspersoon kunnen beroepen.</w:t>
      </w:r>
      <w:r w:rsidR="002F6942" w:rsidRPr="001C46D0">
        <w:rPr>
          <w:rStyle w:val="Voetnootmarkering"/>
          <w:bCs/>
          <w:sz w:val="22"/>
          <w:szCs w:val="22"/>
        </w:rPr>
        <w:footnoteReference w:id="11"/>
      </w:r>
      <w:r w:rsidR="00046EC9">
        <w:rPr>
          <w:bCs/>
          <w:sz w:val="22"/>
          <w:szCs w:val="22"/>
        </w:rPr>
        <w:t xml:space="preserve"> </w:t>
      </w:r>
      <w:r w:rsidR="00356A2A">
        <w:rPr>
          <w:bCs/>
          <w:sz w:val="22"/>
          <w:szCs w:val="22"/>
        </w:rPr>
        <w:t xml:space="preserve">Dit geldt ook voor de werknemers van de rechtspersoon: in </w:t>
      </w:r>
      <w:r w:rsidR="002F6942" w:rsidRPr="001C46D0">
        <w:rPr>
          <w:bCs/>
          <w:sz w:val="22"/>
          <w:szCs w:val="22"/>
        </w:rPr>
        <w:t xml:space="preserve">de literatuur </w:t>
      </w:r>
      <w:r w:rsidR="00356A2A">
        <w:rPr>
          <w:bCs/>
          <w:sz w:val="22"/>
          <w:szCs w:val="22"/>
        </w:rPr>
        <w:t xml:space="preserve">bestaat geen </w:t>
      </w:r>
      <w:r w:rsidR="002F6942" w:rsidRPr="001C46D0">
        <w:rPr>
          <w:bCs/>
          <w:sz w:val="22"/>
          <w:szCs w:val="22"/>
        </w:rPr>
        <w:t>consensus over</w:t>
      </w:r>
      <w:r w:rsidR="002F1DC2">
        <w:rPr>
          <w:bCs/>
          <w:sz w:val="22"/>
          <w:szCs w:val="22"/>
        </w:rPr>
        <w:t xml:space="preserve"> </w:t>
      </w:r>
      <w:r w:rsidR="00372855">
        <w:rPr>
          <w:bCs/>
          <w:sz w:val="22"/>
          <w:szCs w:val="22"/>
        </w:rPr>
        <w:t xml:space="preserve">de vraag </w:t>
      </w:r>
      <w:r w:rsidR="002F6942" w:rsidRPr="001C46D0">
        <w:rPr>
          <w:bCs/>
          <w:sz w:val="22"/>
          <w:szCs w:val="22"/>
        </w:rPr>
        <w:t>of werknemers</w:t>
      </w:r>
      <w:r>
        <w:rPr>
          <w:bCs/>
          <w:sz w:val="22"/>
          <w:szCs w:val="22"/>
        </w:rPr>
        <w:t xml:space="preserve"> </w:t>
      </w:r>
      <w:r w:rsidRPr="001C46D0">
        <w:rPr>
          <w:bCs/>
          <w:sz w:val="22"/>
          <w:szCs w:val="22"/>
        </w:rPr>
        <w:t>zich</w:t>
      </w:r>
      <w:r w:rsidR="002F6942" w:rsidRPr="001C46D0">
        <w:rPr>
          <w:bCs/>
          <w:sz w:val="22"/>
          <w:szCs w:val="22"/>
        </w:rPr>
        <w:t xml:space="preserve"> kunnen beroepen op </w:t>
      </w:r>
      <w:r>
        <w:rPr>
          <w:bCs/>
          <w:sz w:val="22"/>
          <w:szCs w:val="22"/>
        </w:rPr>
        <w:t>een afgeleid</w:t>
      </w:r>
      <w:r w:rsidR="002F6942" w:rsidRPr="001C46D0">
        <w:rPr>
          <w:bCs/>
          <w:sz w:val="22"/>
          <w:szCs w:val="22"/>
        </w:rPr>
        <w:t xml:space="preserve"> zwijgrecht van de rechtspersoon.</w:t>
      </w:r>
      <w:r w:rsidR="002F6942" w:rsidRPr="001C46D0">
        <w:rPr>
          <w:rStyle w:val="Voetnootmarkering"/>
          <w:bCs/>
          <w:sz w:val="22"/>
          <w:szCs w:val="22"/>
        </w:rPr>
        <w:footnoteReference w:id="12"/>
      </w:r>
      <w:r w:rsidR="002F6942" w:rsidRPr="001C46D0">
        <w:rPr>
          <w:bCs/>
          <w:sz w:val="22"/>
          <w:szCs w:val="22"/>
        </w:rPr>
        <w:t xml:space="preserve"> Sommige </w:t>
      </w:r>
      <w:r w:rsidR="00356A2A">
        <w:rPr>
          <w:bCs/>
          <w:sz w:val="22"/>
          <w:szCs w:val="22"/>
        </w:rPr>
        <w:t>schrijvers</w:t>
      </w:r>
      <w:r w:rsidR="002F6942" w:rsidRPr="001C46D0">
        <w:rPr>
          <w:bCs/>
          <w:sz w:val="22"/>
          <w:szCs w:val="22"/>
        </w:rPr>
        <w:t xml:space="preserve"> pleiten voor een</w:t>
      </w:r>
      <w:r w:rsidR="00356A2A">
        <w:rPr>
          <w:bCs/>
          <w:sz w:val="22"/>
          <w:szCs w:val="22"/>
        </w:rPr>
        <w:t xml:space="preserve"> afgeleid</w:t>
      </w:r>
      <w:r w:rsidR="002F6942" w:rsidRPr="001C46D0">
        <w:rPr>
          <w:bCs/>
          <w:sz w:val="22"/>
          <w:szCs w:val="22"/>
        </w:rPr>
        <w:t xml:space="preserve"> zwijgrecht</w:t>
      </w:r>
      <w:r w:rsidR="00356A2A">
        <w:rPr>
          <w:bCs/>
          <w:sz w:val="22"/>
          <w:szCs w:val="22"/>
        </w:rPr>
        <w:t xml:space="preserve"> van de rechtspersoon</w:t>
      </w:r>
      <w:r w:rsidR="002F6942" w:rsidRPr="001C46D0">
        <w:rPr>
          <w:bCs/>
          <w:sz w:val="22"/>
          <w:szCs w:val="22"/>
        </w:rPr>
        <w:t xml:space="preserve"> voor</w:t>
      </w:r>
      <w:r>
        <w:rPr>
          <w:bCs/>
          <w:sz w:val="22"/>
          <w:szCs w:val="22"/>
        </w:rPr>
        <w:t xml:space="preserve"> een beperkt aantal</w:t>
      </w:r>
      <w:r w:rsidR="002F6942" w:rsidRPr="001C46D0">
        <w:rPr>
          <w:bCs/>
          <w:sz w:val="22"/>
          <w:szCs w:val="22"/>
        </w:rPr>
        <w:t xml:space="preserve"> werknemers,</w:t>
      </w:r>
      <w:r>
        <w:rPr>
          <w:bCs/>
          <w:sz w:val="22"/>
          <w:szCs w:val="22"/>
        </w:rPr>
        <w:t xml:space="preserve"> </w:t>
      </w:r>
      <w:r w:rsidR="002F6942" w:rsidRPr="001C46D0">
        <w:rPr>
          <w:bCs/>
          <w:sz w:val="22"/>
          <w:szCs w:val="22"/>
        </w:rPr>
        <w:t xml:space="preserve">terwijl anderen pleiten voor een afgeleid zwijgrecht voor </w:t>
      </w:r>
      <w:r w:rsidR="00CF61AC">
        <w:rPr>
          <w:bCs/>
          <w:sz w:val="22"/>
          <w:szCs w:val="22"/>
        </w:rPr>
        <w:t>iedere</w:t>
      </w:r>
      <w:r w:rsidR="002F6942" w:rsidRPr="001C46D0">
        <w:rPr>
          <w:bCs/>
          <w:sz w:val="22"/>
          <w:szCs w:val="22"/>
        </w:rPr>
        <w:t xml:space="preserve"> individuele werknemer.</w:t>
      </w:r>
      <w:r w:rsidR="002F6942" w:rsidRPr="001C46D0">
        <w:rPr>
          <w:rStyle w:val="Voetnootmarkering"/>
          <w:bCs/>
          <w:sz w:val="22"/>
          <w:szCs w:val="22"/>
        </w:rPr>
        <w:footnoteReference w:id="13"/>
      </w:r>
      <w:r w:rsidR="002F6942" w:rsidRPr="001C46D0">
        <w:rPr>
          <w:bCs/>
          <w:sz w:val="22"/>
          <w:szCs w:val="22"/>
        </w:rPr>
        <w:t xml:space="preserve"> </w:t>
      </w:r>
    </w:p>
    <w:p w14:paraId="2213811C" w14:textId="77777777" w:rsidR="002F6942" w:rsidRPr="001C46D0" w:rsidRDefault="002F6942" w:rsidP="001C46D0">
      <w:pPr>
        <w:spacing w:line="360" w:lineRule="auto"/>
        <w:jc w:val="both"/>
        <w:rPr>
          <w:bCs/>
          <w:sz w:val="22"/>
          <w:szCs w:val="22"/>
        </w:rPr>
      </w:pPr>
    </w:p>
    <w:p w14:paraId="4FFF2889" w14:textId="0EADC6D1" w:rsidR="00356A2A" w:rsidRDefault="002F6942" w:rsidP="00356A2A">
      <w:pPr>
        <w:spacing w:line="360" w:lineRule="auto"/>
        <w:jc w:val="both"/>
        <w:rPr>
          <w:bCs/>
          <w:sz w:val="22"/>
          <w:szCs w:val="22"/>
        </w:rPr>
      </w:pPr>
      <w:r w:rsidRPr="001C46D0">
        <w:rPr>
          <w:bCs/>
          <w:sz w:val="22"/>
          <w:szCs w:val="22"/>
        </w:rPr>
        <w:t xml:space="preserve">Het is </w:t>
      </w:r>
      <w:r w:rsidR="002F1DC2">
        <w:rPr>
          <w:bCs/>
          <w:sz w:val="22"/>
          <w:szCs w:val="22"/>
        </w:rPr>
        <w:t xml:space="preserve">belangrijk om </w:t>
      </w:r>
      <w:r w:rsidR="005B0053">
        <w:rPr>
          <w:bCs/>
          <w:sz w:val="22"/>
          <w:szCs w:val="22"/>
        </w:rPr>
        <w:t xml:space="preserve">vast te stellen </w:t>
      </w:r>
      <w:r w:rsidRPr="001C46D0">
        <w:rPr>
          <w:bCs/>
          <w:sz w:val="22"/>
          <w:szCs w:val="22"/>
        </w:rPr>
        <w:t xml:space="preserve">of het zwijgrecht </w:t>
      </w:r>
      <w:r w:rsidR="005B0053">
        <w:rPr>
          <w:bCs/>
          <w:sz w:val="22"/>
          <w:szCs w:val="22"/>
        </w:rPr>
        <w:t xml:space="preserve">geldt voor rechtspersonen en hoe </w:t>
      </w:r>
      <w:r w:rsidRPr="001C46D0">
        <w:rPr>
          <w:bCs/>
          <w:sz w:val="22"/>
          <w:szCs w:val="22"/>
        </w:rPr>
        <w:t>dit recht kan worden uitgeoefend. De rechtspersoon is tegenwoordig niet meer weg te denken uit onze samenleving. In Nederland zijn ongeveer 2,3 miljoen rechtspersonen ingeschreven en daarnaast opereren veel buitenlandse bedrijven binnen Nederland.</w:t>
      </w:r>
      <w:r w:rsidRPr="001C46D0">
        <w:rPr>
          <w:rStyle w:val="Voetnootmarkering"/>
          <w:bCs/>
          <w:sz w:val="22"/>
          <w:szCs w:val="22"/>
        </w:rPr>
        <w:footnoteReference w:id="14"/>
      </w:r>
      <w:r w:rsidR="00046EC9">
        <w:rPr>
          <w:bCs/>
          <w:sz w:val="22"/>
          <w:szCs w:val="22"/>
        </w:rPr>
        <w:t xml:space="preserve"> </w:t>
      </w:r>
      <w:r w:rsidRPr="001C46D0">
        <w:rPr>
          <w:bCs/>
          <w:sz w:val="22"/>
          <w:szCs w:val="22"/>
        </w:rPr>
        <w:t xml:space="preserve">Het gedrag </w:t>
      </w:r>
      <w:r w:rsidR="002F1DC2">
        <w:rPr>
          <w:bCs/>
          <w:sz w:val="22"/>
          <w:szCs w:val="22"/>
        </w:rPr>
        <w:t xml:space="preserve">van rechtspersonen </w:t>
      </w:r>
      <w:r w:rsidRPr="001C46D0">
        <w:rPr>
          <w:bCs/>
          <w:sz w:val="22"/>
          <w:szCs w:val="22"/>
        </w:rPr>
        <w:t>wordt in de huidige maatschappij met een kritische blik gevolgd omdat de activiteiten van rechtspersonen een wijdverbreide impact hebben op de maatschappij. Veel van deze activiteiten zijn gereguleerd in wettelijke voorschriften waarvan de overtreding een strafbaar feit oplevert.</w:t>
      </w:r>
      <w:r w:rsidRPr="001C46D0">
        <w:rPr>
          <w:rStyle w:val="Voetnootmarkering"/>
          <w:bCs/>
          <w:sz w:val="22"/>
          <w:szCs w:val="22"/>
        </w:rPr>
        <w:footnoteReference w:id="15"/>
      </w:r>
      <w:r w:rsidR="00046EC9">
        <w:rPr>
          <w:bCs/>
          <w:sz w:val="22"/>
          <w:szCs w:val="22"/>
        </w:rPr>
        <w:t xml:space="preserve"> </w:t>
      </w:r>
      <w:r w:rsidRPr="001C46D0">
        <w:rPr>
          <w:bCs/>
          <w:sz w:val="22"/>
          <w:szCs w:val="22"/>
        </w:rPr>
        <w:t xml:space="preserve">Door de maatschappelijke aandacht </w:t>
      </w:r>
      <w:r w:rsidRPr="001C46D0">
        <w:rPr>
          <w:bCs/>
          <w:sz w:val="22"/>
          <w:szCs w:val="22"/>
        </w:rPr>
        <w:lastRenderedPageBreak/>
        <w:t xml:space="preserve">en de toenemende betrokkenheid van rechtspersonen in de maatschappij worden zij steeds vaker </w:t>
      </w:r>
      <w:r w:rsidR="002F1DC2">
        <w:rPr>
          <w:bCs/>
          <w:sz w:val="22"/>
          <w:szCs w:val="22"/>
        </w:rPr>
        <w:t xml:space="preserve">via </w:t>
      </w:r>
      <w:r w:rsidRPr="001C46D0">
        <w:rPr>
          <w:bCs/>
          <w:sz w:val="22"/>
          <w:szCs w:val="22"/>
        </w:rPr>
        <w:t>het strafrecht ter verantwoording geroepen.</w:t>
      </w:r>
      <w:r w:rsidRPr="001C46D0">
        <w:rPr>
          <w:rStyle w:val="Voetnootmarkering"/>
          <w:bCs/>
          <w:sz w:val="22"/>
          <w:szCs w:val="22"/>
        </w:rPr>
        <w:footnoteReference w:id="16"/>
      </w:r>
      <w:r w:rsidRPr="001C46D0">
        <w:rPr>
          <w:bCs/>
          <w:sz w:val="22"/>
          <w:szCs w:val="22"/>
        </w:rPr>
        <w:t xml:space="preserve"> </w:t>
      </w:r>
      <w:r w:rsidR="00372855">
        <w:rPr>
          <w:bCs/>
          <w:sz w:val="22"/>
          <w:szCs w:val="22"/>
        </w:rPr>
        <w:t>Met het oog op de rechtszekerheid</w:t>
      </w:r>
      <w:r w:rsidRPr="001C46D0">
        <w:rPr>
          <w:bCs/>
          <w:sz w:val="22"/>
          <w:szCs w:val="22"/>
        </w:rPr>
        <w:t xml:space="preserve"> </w:t>
      </w:r>
      <w:r w:rsidR="00372855">
        <w:rPr>
          <w:bCs/>
          <w:sz w:val="22"/>
          <w:szCs w:val="22"/>
        </w:rPr>
        <w:t xml:space="preserve">van zowel </w:t>
      </w:r>
      <w:r w:rsidR="005B0053">
        <w:rPr>
          <w:bCs/>
          <w:sz w:val="22"/>
          <w:szCs w:val="22"/>
        </w:rPr>
        <w:t xml:space="preserve">rechtspersonen </w:t>
      </w:r>
      <w:r w:rsidR="00372855">
        <w:rPr>
          <w:bCs/>
          <w:sz w:val="22"/>
          <w:szCs w:val="22"/>
        </w:rPr>
        <w:t xml:space="preserve">als </w:t>
      </w:r>
      <w:r w:rsidR="005B0053">
        <w:rPr>
          <w:bCs/>
          <w:sz w:val="22"/>
          <w:szCs w:val="22"/>
        </w:rPr>
        <w:t>natuurlijke personen</w:t>
      </w:r>
      <w:r w:rsidRPr="001C46D0">
        <w:rPr>
          <w:bCs/>
          <w:sz w:val="22"/>
          <w:szCs w:val="22"/>
        </w:rPr>
        <w:t xml:space="preserve"> is het van belang om antwoord te krijgen op bovenstaande vragen.</w:t>
      </w:r>
      <w:r w:rsidRPr="001C46D0">
        <w:rPr>
          <w:rStyle w:val="Voetnootmarkering"/>
          <w:bCs/>
          <w:sz w:val="22"/>
          <w:szCs w:val="22"/>
        </w:rPr>
        <w:footnoteReference w:id="17"/>
      </w:r>
      <w:r w:rsidR="00650677" w:rsidRPr="001C46D0">
        <w:rPr>
          <w:bCs/>
          <w:sz w:val="22"/>
          <w:szCs w:val="22"/>
        </w:rPr>
        <w:t xml:space="preserve"> </w:t>
      </w:r>
      <w:r w:rsidRPr="001C46D0">
        <w:rPr>
          <w:bCs/>
          <w:sz w:val="22"/>
          <w:szCs w:val="22"/>
        </w:rPr>
        <w:t xml:space="preserve">Daarom tracht deze masterscriptie na bijna 40 jaar erkenning van de rechtspersoon als volwaardig rechtssubject in het strafrecht de onduidelijkheid met betrekking tot het zwijgrecht van de rechtspersoon op te helderen. </w:t>
      </w:r>
    </w:p>
    <w:p w14:paraId="09850BB8" w14:textId="77777777" w:rsidR="00356A2A" w:rsidRPr="00356A2A" w:rsidRDefault="00356A2A" w:rsidP="00356A2A">
      <w:pPr>
        <w:spacing w:line="360" w:lineRule="auto"/>
        <w:jc w:val="both"/>
        <w:rPr>
          <w:bCs/>
          <w:sz w:val="22"/>
          <w:szCs w:val="22"/>
        </w:rPr>
      </w:pPr>
    </w:p>
    <w:p w14:paraId="63E43A4D" w14:textId="49BC185B" w:rsidR="009D1B4E" w:rsidRDefault="009D1B4E" w:rsidP="009D1B4E">
      <w:pPr>
        <w:pStyle w:val="Kop3"/>
        <w:spacing w:line="360" w:lineRule="auto"/>
        <w:rPr>
          <w:b/>
          <w:bCs/>
          <w:color w:val="000000" w:themeColor="text1"/>
        </w:rPr>
      </w:pPr>
      <w:bookmarkStart w:id="3" w:name="_Toc187745513"/>
      <w:r w:rsidRPr="009D1B4E">
        <w:rPr>
          <w:b/>
          <w:bCs/>
          <w:color w:val="000000" w:themeColor="text1"/>
        </w:rPr>
        <w:t xml:space="preserve">§1.1.2 </w:t>
      </w:r>
      <w:r w:rsidR="007F3ED2">
        <w:rPr>
          <w:b/>
          <w:bCs/>
          <w:color w:val="000000" w:themeColor="text1"/>
        </w:rPr>
        <w:t>W</w:t>
      </w:r>
      <w:r w:rsidRPr="009D1B4E">
        <w:rPr>
          <w:b/>
          <w:bCs/>
          <w:color w:val="000000" w:themeColor="text1"/>
        </w:rPr>
        <w:t>etenschappelijke relevantie</w:t>
      </w:r>
      <w:bookmarkEnd w:id="3"/>
    </w:p>
    <w:p w14:paraId="4C6482C0" w14:textId="64022692" w:rsidR="0048349C" w:rsidRPr="002F1DC2" w:rsidRDefault="00637FF3" w:rsidP="006B521C">
      <w:pPr>
        <w:spacing w:line="360" w:lineRule="auto"/>
        <w:jc w:val="both"/>
        <w:rPr>
          <w:sz w:val="22"/>
          <w:szCs w:val="22"/>
        </w:rPr>
      </w:pPr>
      <w:r w:rsidRPr="006B521C">
        <w:rPr>
          <w:sz w:val="22"/>
          <w:szCs w:val="22"/>
        </w:rPr>
        <w:t xml:space="preserve">Het </w:t>
      </w:r>
      <w:r w:rsidR="006B521C" w:rsidRPr="006B521C">
        <w:rPr>
          <w:sz w:val="22"/>
          <w:szCs w:val="22"/>
        </w:rPr>
        <w:t>onderzoek is wetenschappelijk relevant</w:t>
      </w:r>
      <w:r w:rsidR="00356A2A">
        <w:rPr>
          <w:sz w:val="22"/>
          <w:szCs w:val="22"/>
        </w:rPr>
        <w:t xml:space="preserve"> omdat h</w:t>
      </w:r>
      <w:r w:rsidR="006B521C" w:rsidRPr="006B521C">
        <w:rPr>
          <w:sz w:val="22"/>
          <w:szCs w:val="22"/>
        </w:rPr>
        <w:t xml:space="preserve">et </w:t>
      </w:r>
      <w:r w:rsidR="00356A2A">
        <w:rPr>
          <w:sz w:val="22"/>
          <w:szCs w:val="22"/>
        </w:rPr>
        <w:t>voortbouwt</w:t>
      </w:r>
      <w:r w:rsidR="006B521C" w:rsidRPr="006B521C">
        <w:rPr>
          <w:sz w:val="22"/>
          <w:szCs w:val="22"/>
        </w:rPr>
        <w:t xml:space="preserve"> op </w:t>
      </w:r>
      <w:r w:rsidR="00356A2A">
        <w:rPr>
          <w:sz w:val="22"/>
          <w:szCs w:val="22"/>
        </w:rPr>
        <w:t xml:space="preserve">het </w:t>
      </w:r>
      <w:r w:rsidR="006B521C" w:rsidRPr="006B521C">
        <w:rPr>
          <w:sz w:val="22"/>
          <w:szCs w:val="22"/>
        </w:rPr>
        <w:t xml:space="preserve">werk van </w:t>
      </w:r>
      <w:r w:rsidR="0056182A">
        <w:rPr>
          <w:sz w:val="22"/>
          <w:szCs w:val="22"/>
        </w:rPr>
        <w:t xml:space="preserve">verschillende schrijvers die </w:t>
      </w:r>
      <w:r w:rsidR="00356A2A">
        <w:rPr>
          <w:sz w:val="22"/>
          <w:szCs w:val="22"/>
        </w:rPr>
        <w:t>onderzocht hebben</w:t>
      </w:r>
      <w:r w:rsidR="0056182A">
        <w:rPr>
          <w:sz w:val="22"/>
          <w:szCs w:val="22"/>
        </w:rPr>
        <w:t xml:space="preserve"> </w:t>
      </w:r>
      <w:r w:rsidR="009138F1">
        <w:rPr>
          <w:sz w:val="22"/>
          <w:szCs w:val="22"/>
        </w:rPr>
        <w:t>of</w:t>
      </w:r>
      <w:r w:rsidR="00356A2A">
        <w:rPr>
          <w:sz w:val="22"/>
          <w:szCs w:val="22"/>
        </w:rPr>
        <w:t xml:space="preserve"> </w:t>
      </w:r>
      <w:r w:rsidR="009138F1">
        <w:rPr>
          <w:sz w:val="22"/>
          <w:szCs w:val="22"/>
        </w:rPr>
        <w:t xml:space="preserve">het nemo tenetur-beginsel </w:t>
      </w:r>
      <w:r w:rsidR="00356A2A">
        <w:rPr>
          <w:sz w:val="22"/>
          <w:szCs w:val="22"/>
        </w:rPr>
        <w:t>van toepassing is</w:t>
      </w:r>
      <w:r w:rsidR="009138F1">
        <w:rPr>
          <w:sz w:val="22"/>
          <w:szCs w:val="22"/>
        </w:rPr>
        <w:t xml:space="preserve"> </w:t>
      </w:r>
      <w:r w:rsidR="00356A2A">
        <w:rPr>
          <w:sz w:val="22"/>
          <w:szCs w:val="22"/>
        </w:rPr>
        <w:t>op</w:t>
      </w:r>
      <w:r w:rsidR="009138F1">
        <w:rPr>
          <w:sz w:val="22"/>
          <w:szCs w:val="22"/>
        </w:rPr>
        <w:t xml:space="preserve"> rechtspersonen en hoe</w:t>
      </w:r>
      <w:r w:rsidR="0056182A">
        <w:rPr>
          <w:sz w:val="22"/>
          <w:szCs w:val="22"/>
        </w:rPr>
        <w:t xml:space="preserve"> het zwijgrecht </w:t>
      </w:r>
      <w:r w:rsidR="009138F1">
        <w:rPr>
          <w:sz w:val="22"/>
          <w:szCs w:val="22"/>
        </w:rPr>
        <w:t xml:space="preserve">van de rechtspersoon invulling </w:t>
      </w:r>
      <w:r w:rsidR="0056182A">
        <w:rPr>
          <w:sz w:val="22"/>
          <w:szCs w:val="22"/>
        </w:rPr>
        <w:t>moet krijgen in de Nederlandse rechtspraktijk</w:t>
      </w:r>
      <w:r w:rsidR="009138F1">
        <w:rPr>
          <w:sz w:val="22"/>
          <w:szCs w:val="22"/>
        </w:rPr>
        <w:t xml:space="preserve">. </w:t>
      </w:r>
      <w:r w:rsidR="00356A2A">
        <w:rPr>
          <w:sz w:val="22"/>
          <w:szCs w:val="22"/>
        </w:rPr>
        <w:t xml:space="preserve">Een voorbeeld is het werk van </w:t>
      </w:r>
      <w:r w:rsidR="0098379B">
        <w:rPr>
          <w:sz w:val="22"/>
          <w:szCs w:val="22"/>
        </w:rPr>
        <w:t>Van Strien</w:t>
      </w:r>
      <w:r w:rsidR="00356A2A">
        <w:rPr>
          <w:sz w:val="22"/>
          <w:szCs w:val="22"/>
        </w:rPr>
        <w:t>, die de procesrechtelijke aspecten van de strafbaarheid van rechtspersonen heeft onderzocht.</w:t>
      </w:r>
      <w:r w:rsidR="00356A2A">
        <w:rPr>
          <w:rStyle w:val="Voetnootmarkering"/>
          <w:sz w:val="22"/>
          <w:szCs w:val="22"/>
        </w:rPr>
        <w:footnoteReference w:id="18"/>
      </w:r>
      <w:r w:rsidR="00356A2A">
        <w:rPr>
          <w:sz w:val="22"/>
          <w:szCs w:val="22"/>
        </w:rPr>
        <w:t xml:space="preserve"> Dit onderzoek bouwt daarop voort, maar dan met een </w:t>
      </w:r>
      <w:r w:rsidR="002F1DC2">
        <w:rPr>
          <w:sz w:val="22"/>
          <w:szCs w:val="22"/>
        </w:rPr>
        <w:t xml:space="preserve">specifieke toespitsing op het zwijgrecht </w:t>
      </w:r>
      <w:r w:rsidR="00356A2A">
        <w:rPr>
          <w:sz w:val="22"/>
          <w:szCs w:val="22"/>
        </w:rPr>
        <w:t>van de rechtspersoon</w:t>
      </w:r>
      <w:r w:rsidR="002F1DC2">
        <w:rPr>
          <w:sz w:val="22"/>
          <w:szCs w:val="22"/>
        </w:rPr>
        <w:t>. Daarnaast poogt dit onderzoek het zwijgrecht van</w:t>
      </w:r>
      <w:r w:rsidRPr="002F1DC2">
        <w:rPr>
          <w:sz w:val="22"/>
          <w:szCs w:val="22"/>
        </w:rPr>
        <w:t xml:space="preserve"> de rechtspersoon op een unieke manier te benaderen door het te plaatsen in een breder kader van Europese </w:t>
      </w:r>
      <w:r w:rsidR="002F1DC2">
        <w:rPr>
          <w:sz w:val="22"/>
          <w:szCs w:val="22"/>
        </w:rPr>
        <w:t>rechtspraak</w:t>
      </w:r>
      <w:r w:rsidRPr="002F1DC2">
        <w:rPr>
          <w:sz w:val="22"/>
          <w:szCs w:val="22"/>
        </w:rPr>
        <w:t xml:space="preserve"> en </w:t>
      </w:r>
      <w:r w:rsidR="002F1DC2">
        <w:rPr>
          <w:sz w:val="22"/>
          <w:szCs w:val="22"/>
        </w:rPr>
        <w:t>wetgeving</w:t>
      </w:r>
      <w:r w:rsidRPr="002F1DC2">
        <w:rPr>
          <w:sz w:val="22"/>
          <w:szCs w:val="22"/>
        </w:rPr>
        <w:t xml:space="preserve">, door te </w:t>
      </w:r>
      <w:r w:rsidR="00356A2A">
        <w:rPr>
          <w:sz w:val="22"/>
          <w:szCs w:val="22"/>
        </w:rPr>
        <w:t>beantwoorden</w:t>
      </w:r>
      <w:r w:rsidRPr="002F1DC2">
        <w:rPr>
          <w:sz w:val="22"/>
          <w:szCs w:val="22"/>
        </w:rPr>
        <w:t xml:space="preserve"> hoe het zwijgrecht van de rechtspersoon zich in Nederland verhoudt tot Europese regelgeving en rechtspraak over het </w:t>
      </w:r>
      <w:proofErr w:type="spellStart"/>
      <w:r w:rsidRPr="002F1DC2">
        <w:rPr>
          <w:sz w:val="22"/>
          <w:szCs w:val="22"/>
        </w:rPr>
        <w:t>nemo</w:t>
      </w:r>
      <w:proofErr w:type="spellEnd"/>
      <w:r w:rsidRPr="002F1DC2">
        <w:rPr>
          <w:sz w:val="22"/>
          <w:szCs w:val="22"/>
        </w:rPr>
        <w:t xml:space="preserve"> tenetur</w:t>
      </w:r>
      <w:r w:rsidR="008A0247">
        <w:rPr>
          <w:sz w:val="22"/>
          <w:szCs w:val="22"/>
        </w:rPr>
        <w:t>-</w:t>
      </w:r>
      <w:r w:rsidRPr="002F1DC2">
        <w:rPr>
          <w:sz w:val="22"/>
          <w:szCs w:val="22"/>
        </w:rPr>
        <w:t>beginsel.</w:t>
      </w:r>
      <w:r w:rsidRPr="006B521C">
        <w:rPr>
          <w:sz w:val="22"/>
          <w:szCs w:val="22"/>
        </w:rPr>
        <w:t xml:space="preserve"> </w:t>
      </w:r>
    </w:p>
    <w:p w14:paraId="6F61D1AA" w14:textId="77777777" w:rsidR="006B521C" w:rsidRPr="006B521C" w:rsidRDefault="006B521C" w:rsidP="006B521C">
      <w:pPr>
        <w:spacing w:line="360" w:lineRule="auto"/>
        <w:jc w:val="both"/>
        <w:rPr>
          <w:sz w:val="22"/>
          <w:szCs w:val="22"/>
        </w:rPr>
      </w:pPr>
    </w:p>
    <w:p w14:paraId="67EC2950" w14:textId="52F64290" w:rsidR="002F6942" w:rsidRPr="007218B5" w:rsidRDefault="002F6942" w:rsidP="001C46D0">
      <w:pPr>
        <w:pStyle w:val="Kop2"/>
        <w:spacing w:line="360" w:lineRule="auto"/>
        <w:rPr>
          <w:rFonts w:ascii="Times New Roman" w:hAnsi="Times New Roman" w:cs="Times New Roman"/>
          <w:b/>
          <w:bCs/>
          <w:color w:val="000000" w:themeColor="text1"/>
          <w:sz w:val="24"/>
          <w:szCs w:val="24"/>
        </w:rPr>
      </w:pPr>
      <w:bookmarkStart w:id="4" w:name="_Toc187745514"/>
      <w:r w:rsidRPr="007218B5">
        <w:rPr>
          <w:rFonts w:ascii="Times New Roman" w:hAnsi="Times New Roman" w:cs="Times New Roman"/>
          <w:b/>
          <w:bCs/>
          <w:color w:val="000000" w:themeColor="text1"/>
          <w:sz w:val="24"/>
          <w:szCs w:val="24"/>
        </w:rPr>
        <w:t xml:space="preserve">§1.2 </w:t>
      </w:r>
      <w:r w:rsidR="009D1B4E" w:rsidRPr="007218B5">
        <w:rPr>
          <w:rFonts w:ascii="Times New Roman" w:hAnsi="Times New Roman" w:cs="Times New Roman"/>
          <w:b/>
          <w:bCs/>
          <w:color w:val="000000" w:themeColor="text1"/>
          <w:sz w:val="24"/>
          <w:szCs w:val="24"/>
        </w:rPr>
        <w:t>Probleemstelling</w:t>
      </w:r>
      <w:bookmarkEnd w:id="4"/>
    </w:p>
    <w:p w14:paraId="5348C542" w14:textId="348BC9FE" w:rsidR="002F6942" w:rsidRPr="001C46D0" w:rsidRDefault="0048349C" w:rsidP="001C46D0">
      <w:pPr>
        <w:spacing w:line="360" w:lineRule="auto"/>
        <w:jc w:val="both"/>
        <w:rPr>
          <w:sz w:val="22"/>
          <w:szCs w:val="22"/>
        </w:rPr>
      </w:pPr>
      <w:r>
        <w:rPr>
          <w:sz w:val="22"/>
          <w:szCs w:val="22"/>
        </w:rPr>
        <w:t xml:space="preserve">De </w:t>
      </w:r>
      <w:r w:rsidR="009D1B4E">
        <w:rPr>
          <w:sz w:val="22"/>
          <w:szCs w:val="22"/>
        </w:rPr>
        <w:t>hoofd</w:t>
      </w:r>
      <w:r w:rsidR="002F6942" w:rsidRPr="001C46D0">
        <w:rPr>
          <w:sz w:val="22"/>
          <w:szCs w:val="22"/>
        </w:rPr>
        <w:t xml:space="preserve">vraag </w:t>
      </w:r>
      <w:r>
        <w:rPr>
          <w:sz w:val="22"/>
          <w:szCs w:val="22"/>
        </w:rPr>
        <w:t>van deze scriptie luidt</w:t>
      </w:r>
      <w:r w:rsidR="002F6942" w:rsidRPr="001C46D0">
        <w:rPr>
          <w:sz w:val="22"/>
          <w:szCs w:val="22"/>
        </w:rPr>
        <w:t>:</w:t>
      </w:r>
      <w:r w:rsidR="007B445D">
        <w:rPr>
          <w:sz w:val="22"/>
          <w:szCs w:val="22"/>
        </w:rPr>
        <w:t xml:space="preserve"> </w:t>
      </w:r>
      <w:r w:rsidR="00356A2A">
        <w:rPr>
          <w:i/>
          <w:iCs/>
          <w:sz w:val="22"/>
          <w:szCs w:val="22"/>
        </w:rPr>
        <w:t>i</w:t>
      </w:r>
      <w:r w:rsidR="009B72E5" w:rsidRPr="001C46D0">
        <w:rPr>
          <w:i/>
          <w:iCs/>
          <w:sz w:val="22"/>
          <w:szCs w:val="22"/>
        </w:rPr>
        <w:t xml:space="preserve">n hoeverre is het zwijgrecht van de rechtspersoon in de Nederlandse rechtspraktijk </w:t>
      </w:r>
      <w:r w:rsidR="009D1B4E">
        <w:rPr>
          <w:i/>
          <w:iCs/>
          <w:sz w:val="22"/>
          <w:szCs w:val="22"/>
        </w:rPr>
        <w:t>in overeenstemming</w:t>
      </w:r>
      <w:r w:rsidR="009B72E5" w:rsidRPr="001C46D0">
        <w:rPr>
          <w:i/>
          <w:iCs/>
          <w:sz w:val="22"/>
          <w:szCs w:val="22"/>
        </w:rPr>
        <w:t xml:space="preserve"> met de </w:t>
      </w:r>
      <w:r w:rsidR="009367D1">
        <w:rPr>
          <w:i/>
          <w:iCs/>
          <w:sz w:val="22"/>
          <w:szCs w:val="22"/>
        </w:rPr>
        <w:t>betekenis en de ratio</w:t>
      </w:r>
      <w:r w:rsidR="009B72E5" w:rsidRPr="001C46D0">
        <w:rPr>
          <w:i/>
          <w:iCs/>
          <w:sz w:val="22"/>
          <w:szCs w:val="22"/>
        </w:rPr>
        <w:t xml:space="preserve"> van </w:t>
      </w:r>
      <w:r w:rsidR="005C492C">
        <w:rPr>
          <w:i/>
          <w:iCs/>
          <w:sz w:val="22"/>
          <w:szCs w:val="22"/>
        </w:rPr>
        <w:t>het</w:t>
      </w:r>
      <w:r w:rsidR="00551A5E">
        <w:rPr>
          <w:i/>
          <w:iCs/>
          <w:sz w:val="22"/>
          <w:szCs w:val="22"/>
        </w:rPr>
        <w:t xml:space="preserve"> </w:t>
      </w:r>
      <w:r w:rsidR="00C67285">
        <w:rPr>
          <w:i/>
          <w:iCs/>
          <w:sz w:val="22"/>
          <w:szCs w:val="22"/>
        </w:rPr>
        <w:t xml:space="preserve">nemo </w:t>
      </w:r>
      <w:r w:rsidR="00320C44">
        <w:rPr>
          <w:i/>
          <w:iCs/>
          <w:sz w:val="22"/>
          <w:szCs w:val="22"/>
        </w:rPr>
        <w:t>tenetur</w:t>
      </w:r>
      <w:r w:rsidR="00C67285">
        <w:rPr>
          <w:i/>
          <w:iCs/>
          <w:sz w:val="22"/>
          <w:szCs w:val="22"/>
        </w:rPr>
        <w:t>-</w:t>
      </w:r>
      <w:r w:rsidR="00320C44">
        <w:rPr>
          <w:i/>
          <w:iCs/>
          <w:sz w:val="22"/>
          <w:szCs w:val="22"/>
        </w:rPr>
        <w:t>beginsel</w:t>
      </w:r>
      <w:r w:rsidR="00320C44" w:rsidRPr="001C46D0">
        <w:rPr>
          <w:i/>
          <w:iCs/>
          <w:sz w:val="22"/>
          <w:szCs w:val="22"/>
        </w:rPr>
        <w:t xml:space="preserve"> </w:t>
      </w:r>
      <w:r w:rsidR="00017132">
        <w:rPr>
          <w:i/>
          <w:iCs/>
          <w:sz w:val="22"/>
          <w:szCs w:val="22"/>
        </w:rPr>
        <w:t>voortvloeiend uit het EVRM en het EU-recht?</w:t>
      </w:r>
      <w:r w:rsidR="009D1B4E">
        <w:rPr>
          <w:sz w:val="22"/>
          <w:szCs w:val="22"/>
        </w:rPr>
        <w:t xml:space="preserve"> Deze vraag wordt beantwoord in meerdere hoofdstukken die ieder een deelvraag behandelen. De drie deelvragen luiden als volgt</w:t>
      </w:r>
      <w:r>
        <w:rPr>
          <w:sz w:val="22"/>
          <w:szCs w:val="22"/>
        </w:rPr>
        <w:t>:</w:t>
      </w:r>
    </w:p>
    <w:p w14:paraId="6E9A94B8" w14:textId="77777777" w:rsidR="00C26631" w:rsidRPr="001C46D0" w:rsidRDefault="00C26631" w:rsidP="001C46D0">
      <w:pPr>
        <w:spacing w:line="360" w:lineRule="auto"/>
        <w:jc w:val="both"/>
        <w:rPr>
          <w:sz w:val="22"/>
          <w:szCs w:val="22"/>
        </w:rPr>
      </w:pPr>
    </w:p>
    <w:p w14:paraId="36B3877F" w14:textId="484B1CDE" w:rsidR="00B8100F" w:rsidRPr="00B8100F" w:rsidRDefault="00B8100F" w:rsidP="00B8100F">
      <w:pPr>
        <w:pStyle w:val="Lijstalinea"/>
        <w:numPr>
          <w:ilvl w:val="0"/>
          <w:numId w:val="1"/>
        </w:numPr>
        <w:spacing w:line="360" w:lineRule="auto"/>
        <w:jc w:val="both"/>
        <w:rPr>
          <w:sz w:val="22"/>
          <w:szCs w:val="22"/>
        </w:rPr>
      </w:pPr>
      <w:r w:rsidRPr="00B8100F">
        <w:rPr>
          <w:sz w:val="22"/>
          <w:szCs w:val="22"/>
        </w:rPr>
        <w:t>Wat is de betekenis en de ratio van het nemo tenetur-beginsel voortvloeiend uit het EVRM en het EU-recht en geldt dit beginsel ook voor rechtspersonen?</w:t>
      </w:r>
    </w:p>
    <w:p w14:paraId="4615C163" w14:textId="5667C76F" w:rsidR="00017132" w:rsidRPr="00CF61AC" w:rsidRDefault="00941836" w:rsidP="00CF61AC">
      <w:pPr>
        <w:pStyle w:val="Lijstalinea"/>
        <w:numPr>
          <w:ilvl w:val="0"/>
          <w:numId w:val="1"/>
        </w:numPr>
        <w:spacing w:line="360" w:lineRule="auto"/>
        <w:jc w:val="both"/>
        <w:rPr>
          <w:sz w:val="22"/>
          <w:szCs w:val="22"/>
        </w:rPr>
      </w:pPr>
      <w:r w:rsidRPr="00017132">
        <w:rPr>
          <w:sz w:val="22"/>
          <w:szCs w:val="22"/>
        </w:rPr>
        <w:t>Op w</w:t>
      </w:r>
      <w:r w:rsidR="00CF61AC">
        <w:rPr>
          <w:sz w:val="22"/>
          <w:szCs w:val="22"/>
        </w:rPr>
        <w:t>elke</w:t>
      </w:r>
      <w:r w:rsidRPr="00CF61AC">
        <w:rPr>
          <w:sz w:val="22"/>
          <w:szCs w:val="22"/>
        </w:rPr>
        <w:t xml:space="preserve"> wijze kunnen rechtspersonen, via de procespositie van hun vertegenwoordigers en werknemers, hun zwijgrecht uitoefenen tijdens de opsporings-</w:t>
      </w:r>
      <w:r w:rsidR="00356A2A" w:rsidRPr="00CF61AC">
        <w:rPr>
          <w:sz w:val="22"/>
          <w:szCs w:val="22"/>
        </w:rPr>
        <w:t xml:space="preserve"> </w:t>
      </w:r>
      <w:r w:rsidRPr="00CF61AC">
        <w:rPr>
          <w:sz w:val="22"/>
          <w:szCs w:val="22"/>
        </w:rPr>
        <w:t xml:space="preserve">en vervolgingsfase in Nederland? </w:t>
      </w:r>
    </w:p>
    <w:p w14:paraId="1A293825" w14:textId="6CA77C96" w:rsidR="006B521C" w:rsidRDefault="00025E14" w:rsidP="009E59B6">
      <w:pPr>
        <w:pStyle w:val="Lijstalinea"/>
        <w:numPr>
          <w:ilvl w:val="0"/>
          <w:numId w:val="1"/>
        </w:numPr>
        <w:spacing w:line="360" w:lineRule="auto"/>
        <w:jc w:val="both"/>
        <w:rPr>
          <w:sz w:val="22"/>
          <w:szCs w:val="22"/>
        </w:rPr>
      </w:pPr>
      <w:r w:rsidRPr="00261FF1">
        <w:rPr>
          <w:sz w:val="22"/>
          <w:szCs w:val="22"/>
        </w:rPr>
        <w:t xml:space="preserve">In hoeverre is het zwijgrecht van de rechtspersoon in de Nederlandse rechtspraktijk in overeenstemming met de betekenis en de ratio van het nemo tenetur-beginsel voortvloeiend uit het EVRM en het EU-recht? </w:t>
      </w:r>
    </w:p>
    <w:p w14:paraId="0740993E" w14:textId="77777777" w:rsidR="00261FF1" w:rsidRPr="00261FF1" w:rsidRDefault="00261FF1" w:rsidP="00261FF1">
      <w:pPr>
        <w:pStyle w:val="Lijstalinea"/>
        <w:spacing w:line="360" w:lineRule="auto"/>
        <w:jc w:val="both"/>
        <w:rPr>
          <w:sz w:val="22"/>
          <w:szCs w:val="22"/>
        </w:rPr>
      </w:pPr>
    </w:p>
    <w:p w14:paraId="366A0A57" w14:textId="46F8E3EE" w:rsidR="009D1B4E" w:rsidRPr="00962FAF" w:rsidRDefault="009D1B4E" w:rsidP="0048349C">
      <w:pPr>
        <w:pStyle w:val="Kop2"/>
        <w:spacing w:line="360" w:lineRule="auto"/>
        <w:rPr>
          <w:rFonts w:ascii="Times New Roman" w:hAnsi="Times New Roman" w:cs="Times New Roman"/>
          <w:b/>
          <w:bCs/>
          <w:color w:val="000000" w:themeColor="text1"/>
          <w:sz w:val="24"/>
          <w:szCs w:val="24"/>
        </w:rPr>
      </w:pPr>
      <w:bookmarkStart w:id="5" w:name="_Toc187745515"/>
      <w:r w:rsidRPr="00962FAF">
        <w:rPr>
          <w:rFonts w:ascii="Times New Roman" w:hAnsi="Times New Roman" w:cs="Times New Roman"/>
          <w:b/>
          <w:bCs/>
          <w:color w:val="000000" w:themeColor="text1"/>
          <w:sz w:val="24"/>
          <w:szCs w:val="24"/>
        </w:rPr>
        <w:lastRenderedPageBreak/>
        <w:t>§1.3 Onderzoeksmethode</w:t>
      </w:r>
      <w:bookmarkEnd w:id="5"/>
      <w:r w:rsidRPr="00962FAF">
        <w:rPr>
          <w:rFonts w:ascii="Times New Roman" w:hAnsi="Times New Roman" w:cs="Times New Roman"/>
          <w:b/>
          <w:bCs/>
          <w:color w:val="000000" w:themeColor="text1"/>
          <w:sz w:val="24"/>
          <w:szCs w:val="24"/>
        </w:rPr>
        <w:t xml:space="preserve"> </w:t>
      </w:r>
    </w:p>
    <w:p w14:paraId="4D52FC10" w14:textId="335886EE" w:rsidR="0044747A" w:rsidRDefault="005B0053" w:rsidP="0044747A">
      <w:pPr>
        <w:spacing w:line="360" w:lineRule="auto"/>
        <w:jc w:val="both"/>
        <w:rPr>
          <w:sz w:val="22"/>
          <w:szCs w:val="22"/>
        </w:rPr>
      </w:pPr>
      <w:r>
        <w:rPr>
          <w:sz w:val="22"/>
          <w:szCs w:val="22"/>
        </w:rPr>
        <w:t>In deze masterscriptie wordt een</w:t>
      </w:r>
      <w:r w:rsidR="002F6942" w:rsidRPr="001C46D0">
        <w:rPr>
          <w:sz w:val="22"/>
          <w:szCs w:val="22"/>
        </w:rPr>
        <w:t xml:space="preserve"> juridisc</w:t>
      </w:r>
      <w:r>
        <w:rPr>
          <w:sz w:val="22"/>
          <w:szCs w:val="22"/>
        </w:rPr>
        <w:t>h-</w:t>
      </w:r>
      <w:r w:rsidR="002F6942" w:rsidRPr="001C46D0">
        <w:rPr>
          <w:sz w:val="22"/>
          <w:szCs w:val="22"/>
        </w:rPr>
        <w:t xml:space="preserve">dogmatisch </w:t>
      </w:r>
      <w:r>
        <w:rPr>
          <w:sz w:val="22"/>
          <w:szCs w:val="22"/>
        </w:rPr>
        <w:t>onderzoek uitgevoerd waarin het geldende recht wordt geanalyseerd</w:t>
      </w:r>
      <w:r w:rsidR="002F6942" w:rsidRPr="001C46D0">
        <w:rPr>
          <w:sz w:val="22"/>
          <w:szCs w:val="22"/>
        </w:rPr>
        <w:t xml:space="preserve">. </w:t>
      </w:r>
      <w:r w:rsidR="00650D0E">
        <w:rPr>
          <w:sz w:val="22"/>
          <w:szCs w:val="22"/>
        </w:rPr>
        <w:t xml:space="preserve">In hoofdstuk </w:t>
      </w:r>
      <w:r w:rsidR="0044747A">
        <w:rPr>
          <w:sz w:val="22"/>
          <w:szCs w:val="22"/>
        </w:rPr>
        <w:t>twee</w:t>
      </w:r>
      <w:r w:rsidR="00650D0E">
        <w:rPr>
          <w:sz w:val="22"/>
          <w:szCs w:val="22"/>
        </w:rPr>
        <w:t xml:space="preserve"> wordt </w:t>
      </w:r>
      <w:r w:rsidR="0044747A">
        <w:rPr>
          <w:sz w:val="22"/>
          <w:szCs w:val="22"/>
        </w:rPr>
        <w:t xml:space="preserve">het juridisch kader inzake de betekenis en de ratio van het nemo tenetur-beginsel uiteengezet </w:t>
      </w:r>
      <w:r>
        <w:rPr>
          <w:sz w:val="22"/>
          <w:szCs w:val="22"/>
        </w:rPr>
        <w:t>door middel van literatuuronderzoek en bronnenonderzoek, met als doel de</w:t>
      </w:r>
      <w:r w:rsidR="0044747A">
        <w:rPr>
          <w:sz w:val="22"/>
          <w:szCs w:val="22"/>
        </w:rPr>
        <w:t xml:space="preserve"> eerste deelvraag te beantwoorden. Hierbij wordt gekeken naar het EVRM, meer specifiek artikel 6 </w:t>
      </w:r>
      <w:r w:rsidR="002F1DC2">
        <w:rPr>
          <w:sz w:val="22"/>
          <w:szCs w:val="22"/>
        </w:rPr>
        <w:t xml:space="preserve">EVRM </w:t>
      </w:r>
      <w:r w:rsidR="0044747A">
        <w:rPr>
          <w:sz w:val="22"/>
          <w:szCs w:val="22"/>
        </w:rPr>
        <w:t xml:space="preserve">inzake het recht op een eerlijk proces. </w:t>
      </w:r>
      <w:r w:rsidR="00372855">
        <w:rPr>
          <w:sz w:val="22"/>
          <w:szCs w:val="22"/>
        </w:rPr>
        <w:t>Daarnaast</w:t>
      </w:r>
      <w:r w:rsidR="0044747A">
        <w:rPr>
          <w:sz w:val="22"/>
          <w:szCs w:val="22"/>
        </w:rPr>
        <w:t xml:space="preserve"> wordt de</w:t>
      </w:r>
      <w:r w:rsidR="00372855">
        <w:rPr>
          <w:sz w:val="22"/>
          <w:szCs w:val="22"/>
        </w:rPr>
        <w:t xml:space="preserve"> </w:t>
      </w:r>
      <w:r w:rsidR="00CD6F2C">
        <w:rPr>
          <w:sz w:val="22"/>
          <w:szCs w:val="22"/>
        </w:rPr>
        <w:t>rechtspraak</w:t>
      </w:r>
      <w:r w:rsidR="0044747A">
        <w:rPr>
          <w:sz w:val="22"/>
          <w:szCs w:val="22"/>
        </w:rPr>
        <w:t xml:space="preserve"> van het EHRM geanalyseerd om </w:t>
      </w:r>
      <w:r w:rsidR="00372855">
        <w:rPr>
          <w:sz w:val="22"/>
          <w:szCs w:val="22"/>
        </w:rPr>
        <w:t xml:space="preserve">inzicht </w:t>
      </w:r>
      <w:r w:rsidR="0044747A">
        <w:rPr>
          <w:sz w:val="22"/>
          <w:szCs w:val="22"/>
        </w:rPr>
        <w:t xml:space="preserve">te krijgen </w:t>
      </w:r>
      <w:r w:rsidR="00372855">
        <w:rPr>
          <w:sz w:val="22"/>
          <w:szCs w:val="22"/>
        </w:rPr>
        <w:t xml:space="preserve">in </w:t>
      </w:r>
      <w:r w:rsidR="002F1DC2">
        <w:rPr>
          <w:sz w:val="22"/>
          <w:szCs w:val="22"/>
        </w:rPr>
        <w:t>de betekenis en de ratio</w:t>
      </w:r>
      <w:r w:rsidR="00372855">
        <w:rPr>
          <w:sz w:val="22"/>
          <w:szCs w:val="22"/>
        </w:rPr>
        <w:t xml:space="preserve"> </w:t>
      </w:r>
      <w:r w:rsidR="002F1DC2">
        <w:rPr>
          <w:sz w:val="22"/>
          <w:szCs w:val="22"/>
        </w:rPr>
        <w:t>van het nemo tenetur-beginsel</w:t>
      </w:r>
      <w:r w:rsidR="0044747A">
        <w:rPr>
          <w:sz w:val="22"/>
          <w:szCs w:val="22"/>
        </w:rPr>
        <w:t xml:space="preserve">. </w:t>
      </w:r>
      <w:r w:rsidR="002F1DC2">
        <w:rPr>
          <w:sz w:val="22"/>
          <w:szCs w:val="22"/>
        </w:rPr>
        <w:t xml:space="preserve">Of het nemo tenetur-beginsel geldt voor rechtspersonen wordt onderzocht aan de hand van </w:t>
      </w:r>
      <w:r w:rsidR="0044747A">
        <w:rPr>
          <w:sz w:val="22"/>
          <w:szCs w:val="22"/>
        </w:rPr>
        <w:t xml:space="preserve">de rechtspraak van het EHRM en </w:t>
      </w:r>
      <w:r w:rsidR="00356A2A">
        <w:rPr>
          <w:sz w:val="22"/>
          <w:szCs w:val="22"/>
        </w:rPr>
        <w:t xml:space="preserve">het </w:t>
      </w:r>
      <w:r w:rsidR="0044747A">
        <w:rPr>
          <w:sz w:val="22"/>
          <w:szCs w:val="22"/>
        </w:rPr>
        <w:t xml:space="preserve">HvJ. </w:t>
      </w:r>
      <w:r w:rsidR="00650D0E">
        <w:rPr>
          <w:sz w:val="22"/>
          <w:szCs w:val="22"/>
        </w:rPr>
        <w:t xml:space="preserve">Voor de </w:t>
      </w:r>
      <w:r w:rsidR="00CD6F2C">
        <w:rPr>
          <w:sz w:val="22"/>
          <w:szCs w:val="22"/>
        </w:rPr>
        <w:t>rechtspraak</w:t>
      </w:r>
      <w:r w:rsidR="00650D0E">
        <w:rPr>
          <w:sz w:val="22"/>
          <w:szCs w:val="22"/>
        </w:rPr>
        <w:t xml:space="preserve"> van het EHRM is met name gezocht op de databank HUDOC. </w:t>
      </w:r>
      <w:r w:rsidR="0044747A">
        <w:rPr>
          <w:sz w:val="22"/>
          <w:szCs w:val="22"/>
        </w:rPr>
        <w:t xml:space="preserve">Met behulp van de </w:t>
      </w:r>
      <w:r w:rsidR="0044747A">
        <w:rPr>
          <w:i/>
          <w:iCs/>
          <w:sz w:val="22"/>
          <w:szCs w:val="22"/>
        </w:rPr>
        <w:t xml:space="preserve">advanced search </w:t>
      </w:r>
      <w:r w:rsidR="0044747A">
        <w:rPr>
          <w:sz w:val="22"/>
          <w:szCs w:val="22"/>
        </w:rPr>
        <w:t xml:space="preserve">is gezocht naar rechtspraak waarin </w:t>
      </w:r>
      <w:r w:rsidR="001F6A4A">
        <w:rPr>
          <w:sz w:val="22"/>
          <w:szCs w:val="22"/>
        </w:rPr>
        <w:t xml:space="preserve">een beroep op </w:t>
      </w:r>
      <w:r w:rsidR="0044747A">
        <w:rPr>
          <w:sz w:val="22"/>
          <w:szCs w:val="22"/>
        </w:rPr>
        <w:t xml:space="preserve">artikel 6 EVRM </w:t>
      </w:r>
      <w:r w:rsidR="001F6A4A">
        <w:rPr>
          <w:sz w:val="22"/>
          <w:szCs w:val="22"/>
        </w:rPr>
        <w:t>wordt gedaan</w:t>
      </w:r>
      <w:r w:rsidR="0044747A">
        <w:rPr>
          <w:sz w:val="22"/>
          <w:szCs w:val="22"/>
        </w:rPr>
        <w:t xml:space="preserve"> en waarin de term </w:t>
      </w:r>
      <w:r w:rsidR="0044747A" w:rsidRPr="00A54B95">
        <w:rPr>
          <w:i/>
          <w:iCs/>
          <w:sz w:val="22"/>
          <w:szCs w:val="22"/>
        </w:rPr>
        <w:t>the privilege against self-incrimination</w:t>
      </w:r>
      <w:r w:rsidR="0044747A">
        <w:rPr>
          <w:i/>
          <w:iCs/>
          <w:sz w:val="22"/>
          <w:szCs w:val="22"/>
        </w:rPr>
        <w:t xml:space="preserve"> </w:t>
      </w:r>
      <w:r w:rsidR="0044747A">
        <w:rPr>
          <w:sz w:val="22"/>
          <w:szCs w:val="22"/>
        </w:rPr>
        <w:t xml:space="preserve">wordt gebruikt. </w:t>
      </w:r>
      <w:r w:rsidR="00356A2A">
        <w:rPr>
          <w:sz w:val="22"/>
          <w:szCs w:val="22"/>
        </w:rPr>
        <w:t xml:space="preserve">Hieruit zijn verschillende uitspraken naar voren gekomen. </w:t>
      </w:r>
      <w:r w:rsidR="0044747A">
        <w:rPr>
          <w:sz w:val="22"/>
          <w:szCs w:val="22"/>
        </w:rPr>
        <w:t xml:space="preserve">Voor relevante rechtspraak van het HvJ is </w:t>
      </w:r>
      <w:r w:rsidR="00356A2A">
        <w:rPr>
          <w:sz w:val="22"/>
          <w:szCs w:val="22"/>
        </w:rPr>
        <w:t>gezocht</w:t>
      </w:r>
      <w:r w:rsidR="0044747A">
        <w:rPr>
          <w:sz w:val="22"/>
          <w:szCs w:val="22"/>
        </w:rPr>
        <w:t xml:space="preserve"> op EUR-lex. </w:t>
      </w:r>
      <w:r w:rsidR="00356A2A">
        <w:rPr>
          <w:sz w:val="22"/>
          <w:szCs w:val="22"/>
        </w:rPr>
        <w:t>De</w:t>
      </w:r>
      <w:r w:rsidR="00650D0E">
        <w:rPr>
          <w:sz w:val="22"/>
          <w:szCs w:val="22"/>
        </w:rPr>
        <w:t xml:space="preserve"> literatuur in dit hoofdstuk is</w:t>
      </w:r>
      <w:r w:rsidR="00FA10A7">
        <w:rPr>
          <w:sz w:val="22"/>
          <w:szCs w:val="22"/>
        </w:rPr>
        <w:t xml:space="preserve"> gezocht aan de hand van verschillende zoeksystemen waaronder </w:t>
      </w:r>
      <w:r w:rsidR="00FA10A7" w:rsidRPr="001C46D0">
        <w:rPr>
          <w:sz w:val="22"/>
          <w:szCs w:val="22"/>
        </w:rPr>
        <w:t>Kluwer Navigator, Legal Intelligence, Ru Quest</w:t>
      </w:r>
      <w:r w:rsidR="00FA10A7">
        <w:rPr>
          <w:sz w:val="22"/>
          <w:szCs w:val="22"/>
        </w:rPr>
        <w:t xml:space="preserve"> en Inview Intelligence. </w:t>
      </w:r>
      <w:r>
        <w:rPr>
          <w:sz w:val="22"/>
          <w:szCs w:val="22"/>
        </w:rPr>
        <w:t xml:space="preserve">De </w:t>
      </w:r>
      <w:r w:rsidR="00372855">
        <w:rPr>
          <w:sz w:val="22"/>
          <w:szCs w:val="22"/>
        </w:rPr>
        <w:t xml:space="preserve">gebruikte </w:t>
      </w:r>
      <w:r>
        <w:rPr>
          <w:sz w:val="22"/>
          <w:szCs w:val="22"/>
        </w:rPr>
        <w:t xml:space="preserve">zoektermen zijn het nemo tenetur-beginsel, de ratio’s van het nemo tenetur-beginsel, de reikwijdte van het nemo tenetur-beginsel en </w:t>
      </w:r>
      <w:r>
        <w:rPr>
          <w:i/>
          <w:iCs/>
          <w:sz w:val="22"/>
          <w:szCs w:val="22"/>
        </w:rPr>
        <w:t>the privilege against self-incrimination</w:t>
      </w:r>
      <w:r>
        <w:rPr>
          <w:sz w:val="22"/>
          <w:szCs w:val="22"/>
        </w:rPr>
        <w:t xml:space="preserve">. </w:t>
      </w:r>
      <w:r w:rsidR="00356A2A">
        <w:rPr>
          <w:sz w:val="22"/>
          <w:szCs w:val="22"/>
        </w:rPr>
        <w:t>In</w:t>
      </w:r>
      <w:r w:rsidR="002F1DC2">
        <w:rPr>
          <w:sz w:val="22"/>
          <w:szCs w:val="22"/>
        </w:rPr>
        <w:t xml:space="preserve"> de voetnoten </w:t>
      </w:r>
      <w:r w:rsidR="00356A2A">
        <w:rPr>
          <w:sz w:val="22"/>
          <w:szCs w:val="22"/>
        </w:rPr>
        <w:t xml:space="preserve">van de geraadpleegde literatuur is aanvullende relevante literatuur gevonden. </w:t>
      </w:r>
      <w:r w:rsidR="002F1DC2">
        <w:rPr>
          <w:sz w:val="22"/>
          <w:szCs w:val="22"/>
        </w:rPr>
        <w:t xml:space="preserve"> </w:t>
      </w:r>
      <w:r w:rsidR="00FA10A7">
        <w:rPr>
          <w:sz w:val="22"/>
          <w:szCs w:val="22"/>
        </w:rPr>
        <w:t xml:space="preserve"> </w:t>
      </w:r>
    </w:p>
    <w:p w14:paraId="20405FDB" w14:textId="77777777" w:rsidR="0044747A" w:rsidRDefault="0044747A" w:rsidP="0048349C">
      <w:pPr>
        <w:spacing w:line="360" w:lineRule="auto"/>
        <w:jc w:val="both"/>
        <w:rPr>
          <w:sz w:val="22"/>
          <w:szCs w:val="22"/>
        </w:rPr>
      </w:pPr>
    </w:p>
    <w:p w14:paraId="11E75DB3" w14:textId="215EECE3" w:rsidR="00962FAF" w:rsidRDefault="0044747A" w:rsidP="0048349C">
      <w:pPr>
        <w:spacing w:line="360" w:lineRule="auto"/>
        <w:jc w:val="both"/>
        <w:rPr>
          <w:sz w:val="22"/>
          <w:szCs w:val="22"/>
        </w:rPr>
      </w:pPr>
      <w:r>
        <w:rPr>
          <w:sz w:val="22"/>
          <w:szCs w:val="22"/>
        </w:rPr>
        <w:t xml:space="preserve">Hoofdstuk drie </w:t>
      </w:r>
      <w:r w:rsidR="002F1DC2">
        <w:rPr>
          <w:sz w:val="22"/>
          <w:szCs w:val="22"/>
        </w:rPr>
        <w:t>onderzoekt</w:t>
      </w:r>
      <w:r w:rsidR="00FA10A7">
        <w:rPr>
          <w:sz w:val="22"/>
          <w:szCs w:val="22"/>
        </w:rPr>
        <w:t xml:space="preserve"> het zwijgrecht van de rechtspersoon </w:t>
      </w:r>
      <w:r>
        <w:rPr>
          <w:sz w:val="22"/>
          <w:szCs w:val="22"/>
        </w:rPr>
        <w:t xml:space="preserve">in de Nederlandse rechtspraktijk. </w:t>
      </w:r>
      <w:r w:rsidR="00356A2A">
        <w:rPr>
          <w:sz w:val="22"/>
          <w:szCs w:val="22"/>
        </w:rPr>
        <w:t xml:space="preserve">In dit hoofdstuk </w:t>
      </w:r>
      <w:r>
        <w:rPr>
          <w:sz w:val="22"/>
          <w:szCs w:val="22"/>
        </w:rPr>
        <w:t xml:space="preserve">wordt voornamelijk gebruik gemaakt van </w:t>
      </w:r>
      <w:r w:rsidR="00356A2A">
        <w:rPr>
          <w:sz w:val="22"/>
          <w:szCs w:val="22"/>
        </w:rPr>
        <w:t xml:space="preserve">de </w:t>
      </w:r>
      <w:r>
        <w:rPr>
          <w:sz w:val="22"/>
          <w:szCs w:val="22"/>
        </w:rPr>
        <w:t xml:space="preserve">wet- en regelgeving, alsook de onderliggende parlementaire stukken. </w:t>
      </w:r>
      <w:r w:rsidR="00FA10A7">
        <w:rPr>
          <w:sz w:val="22"/>
          <w:szCs w:val="22"/>
        </w:rPr>
        <w:t xml:space="preserve">De uitspraken van de Hoge Raad (hierna: HR) </w:t>
      </w:r>
      <w:r w:rsidR="00356A2A">
        <w:rPr>
          <w:sz w:val="22"/>
          <w:szCs w:val="22"/>
        </w:rPr>
        <w:t xml:space="preserve">over het zwijgrecht van de rechtspersoon </w:t>
      </w:r>
      <w:r w:rsidR="00FA10A7">
        <w:rPr>
          <w:sz w:val="22"/>
          <w:szCs w:val="22"/>
        </w:rPr>
        <w:t xml:space="preserve">worden geanalyseerd. </w:t>
      </w:r>
      <w:r w:rsidR="00962FAF">
        <w:rPr>
          <w:sz w:val="22"/>
          <w:szCs w:val="22"/>
        </w:rPr>
        <w:t xml:space="preserve">Middels bronnenonderzoek wordt in kaart gebracht hoe het zwijgrecht van de rechtspersoon in Nederland kan worden uitgeoefend. </w:t>
      </w:r>
      <w:r w:rsidR="00F470B9" w:rsidRPr="001C46D0">
        <w:rPr>
          <w:sz w:val="22"/>
          <w:szCs w:val="22"/>
        </w:rPr>
        <w:t xml:space="preserve">De wetsgeschiedenis, wetenschappelijke literatuur en jurisprudentie zijn gezocht </w:t>
      </w:r>
      <w:r w:rsidR="001C46D0" w:rsidRPr="001C46D0">
        <w:rPr>
          <w:sz w:val="22"/>
          <w:szCs w:val="22"/>
        </w:rPr>
        <w:t>aan de hand van</w:t>
      </w:r>
      <w:r w:rsidR="00F470B9" w:rsidRPr="001C46D0">
        <w:rPr>
          <w:sz w:val="22"/>
          <w:szCs w:val="22"/>
        </w:rPr>
        <w:t xml:space="preserve"> verschillende zoeksystemen, waaronder Kluwer Navigator,</w:t>
      </w:r>
      <w:r w:rsidR="002F6942" w:rsidRPr="001C46D0">
        <w:rPr>
          <w:sz w:val="22"/>
          <w:szCs w:val="22"/>
        </w:rPr>
        <w:t xml:space="preserve"> </w:t>
      </w:r>
      <w:r w:rsidR="00F470B9" w:rsidRPr="001C46D0">
        <w:rPr>
          <w:sz w:val="22"/>
          <w:szCs w:val="22"/>
        </w:rPr>
        <w:t xml:space="preserve">Legal Intelligence, Ru Quest, rechtspraak.nl., overheid.nl en Inview Intelligence. </w:t>
      </w:r>
      <w:r w:rsidR="00356A2A">
        <w:rPr>
          <w:sz w:val="22"/>
          <w:szCs w:val="22"/>
        </w:rPr>
        <w:t>De zoektermen die gebruikt zijn, zijn</w:t>
      </w:r>
      <w:r w:rsidR="00962FAF">
        <w:rPr>
          <w:sz w:val="22"/>
          <w:szCs w:val="22"/>
        </w:rPr>
        <w:t xml:space="preserve"> het zwijgrecht van de rechtspersoon in het strafrech</w:t>
      </w:r>
      <w:r w:rsidR="002F1DC2">
        <w:rPr>
          <w:sz w:val="22"/>
          <w:szCs w:val="22"/>
        </w:rPr>
        <w:t>t</w:t>
      </w:r>
      <w:r w:rsidR="00962FAF">
        <w:rPr>
          <w:sz w:val="22"/>
          <w:szCs w:val="22"/>
        </w:rPr>
        <w:t xml:space="preserve"> en de rechtspersoon in het strafrecht. Met </w:t>
      </w:r>
      <w:r w:rsidR="002F1DC2">
        <w:rPr>
          <w:sz w:val="22"/>
          <w:szCs w:val="22"/>
        </w:rPr>
        <w:t>deze</w:t>
      </w:r>
      <w:r w:rsidR="00962FAF">
        <w:rPr>
          <w:sz w:val="22"/>
          <w:szCs w:val="22"/>
        </w:rPr>
        <w:t xml:space="preserve"> zoektermen </w:t>
      </w:r>
      <w:r w:rsidR="002F1DC2">
        <w:rPr>
          <w:sz w:val="22"/>
          <w:szCs w:val="22"/>
        </w:rPr>
        <w:t>kwam</w:t>
      </w:r>
      <w:r w:rsidR="00962FAF">
        <w:rPr>
          <w:sz w:val="22"/>
          <w:szCs w:val="22"/>
        </w:rPr>
        <w:t xml:space="preserve"> veel relevante literatuur naar voren. </w:t>
      </w:r>
      <w:r w:rsidR="00356A2A">
        <w:rPr>
          <w:sz w:val="22"/>
          <w:szCs w:val="22"/>
        </w:rPr>
        <w:t>I</w:t>
      </w:r>
      <w:r w:rsidR="00962FAF">
        <w:rPr>
          <w:sz w:val="22"/>
          <w:szCs w:val="22"/>
        </w:rPr>
        <w:t xml:space="preserve">n de voetnoten </w:t>
      </w:r>
      <w:r w:rsidR="00356A2A">
        <w:rPr>
          <w:sz w:val="22"/>
          <w:szCs w:val="22"/>
        </w:rPr>
        <w:t xml:space="preserve">van deze literatuur is vervolgens </w:t>
      </w:r>
      <w:r w:rsidR="00962FAF">
        <w:rPr>
          <w:sz w:val="22"/>
          <w:szCs w:val="22"/>
        </w:rPr>
        <w:t xml:space="preserve">verder gezocht </w:t>
      </w:r>
      <w:r w:rsidR="00995B6B" w:rsidRPr="001C46D0">
        <w:rPr>
          <w:sz w:val="22"/>
          <w:szCs w:val="22"/>
        </w:rPr>
        <w:t xml:space="preserve">naar </w:t>
      </w:r>
      <w:r w:rsidR="00356A2A">
        <w:rPr>
          <w:sz w:val="22"/>
          <w:szCs w:val="22"/>
        </w:rPr>
        <w:t>aanvullende</w:t>
      </w:r>
      <w:r w:rsidR="00D14A52" w:rsidRPr="001C46D0">
        <w:rPr>
          <w:sz w:val="22"/>
          <w:szCs w:val="22"/>
        </w:rPr>
        <w:t xml:space="preserve"> </w:t>
      </w:r>
      <w:r w:rsidR="002F1DC2">
        <w:rPr>
          <w:sz w:val="22"/>
          <w:szCs w:val="22"/>
        </w:rPr>
        <w:t>relevante literatuur</w:t>
      </w:r>
      <w:r w:rsidR="00F470B9" w:rsidRPr="001C46D0">
        <w:rPr>
          <w:sz w:val="22"/>
          <w:szCs w:val="22"/>
        </w:rPr>
        <w:t>.</w:t>
      </w:r>
      <w:r w:rsidR="00D14A52" w:rsidRPr="001C46D0">
        <w:rPr>
          <w:sz w:val="22"/>
          <w:szCs w:val="22"/>
        </w:rPr>
        <w:t xml:space="preserve"> </w:t>
      </w:r>
      <w:r w:rsidR="00F470B9" w:rsidRPr="001C46D0">
        <w:rPr>
          <w:sz w:val="22"/>
          <w:szCs w:val="22"/>
        </w:rPr>
        <w:t xml:space="preserve"> </w:t>
      </w:r>
    </w:p>
    <w:p w14:paraId="1A403C0D" w14:textId="77777777" w:rsidR="00962FAF" w:rsidRDefault="00962FAF" w:rsidP="0048349C">
      <w:pPr>
        <w:spacing w:line="360" w:lineRule="auto"/>
        <w:jc w:val="both"/>
        <w:rPr>
          <w:sz w:val="22"/>
          <w:szCs w:val="22"/>
        </w:rPr>
      </w:pPr>
    </w:p>
    <w:p w14:paraId="6B0DD4E6" w14:textId="3CA7C02C" w:rsidR="00962FAF" w:rsidRPr="00962FAF" w:rsidRDefault="00FA10A7" w:rsidP="00962FAF">
      <w:pPr>
        <w:spacing w:line="360" w:lineRule="auto"/>
        <w:jc w:val="both"/>
        <w:rPr>
          <w:bCs/>
          <w:sz w:val="22"/>
          <w:szCs w:val="22"/>
        </w:rPr>
      </w:pPr>
      <w:r>
        <w:rPr>
          <w:sz w:val="22"/>
          <w:szCs w:val="22"/>
        </w:rPr>
        <w:t xml:space="preserve">In hoofdstuk </w:t>
      </w:r>
      <w:r w:rsidR="00962FAF">
        <w:rPr>
          <w:sz w:val="22"/>
          <w:szCs w:val="22"/>
        </w:rPr>
        <w:t>vier</w:t>
      </w:r>
      <w:r>
        <w:rPr>
          <w:sz w:val="22"/>
          <w:szCs w:val="22"/>
        </w:rPr>
        <w:t xml:space="preserve"> </w:t>
      </w:r>
      <w:r w:rsidR="00797BEE">
        <w:rPr>
          <w:sz w:val="22"/>
          <w:szCs w:val="22"/>
        </w:rPr>
        <w:t>wordt</w:t>
      </w:r>
      <w:r w:rsidR="002F6942" w:rsidRPr="001C46D0">
        <w:rPr>
          <w:sz w:val="22"/>
          <w:szCs w:val="22"/>
        </w:rPr>
        <w:t xml:space="preserve"> </w:t>
      </w:r>
      <w:r w:rsidR="001C46D0" w:rsidRPr="001C46D0">
        <w:rPr>
          <w:sz w:val="22"/>
          <w:szCs w:val="22"/>
        </w:rPr>
        <w:t xml:space="preserve">het zwijgrecht van de rechtspersoon in de Nederlandse rechtspraktijk </w:t>
      </w:r>
      <w:r w:rsidR="00797BEE">
        <w:rPr>
          <w:sz w:val="22"/>
          <w:szCs w:val="22"/>
        </w:rPr>
        <w:t>getoetst aan de</w:t>
      </w:r>
      <w:r w:rsidR="00962FAF">
        <w:rPr>
          <w:sz w:val="22"/>
          <w:szCs w:val="22"/>
        </w:rPr>
        <w:t xml:space="preserve"> </w:t>
      </w:r>
      <w:r w:rsidR="00797BEE">
        <w:rPr>
          <w:sz w:val="22"/>
          <w:szCs w:val="22"/>
        </w:rPr>
        <w:t xml:space="preserve">hand van de rechtspraak van het EHRM en het </w:t>
      </w:r>
      <w:proofErr w:type="spellStart"/>
      <w:r w:rsidR="00797BEE">
        <w:rPr>
          <w:sz w:val="22"/>
          <w:szCs w:val="22"/>
        </w:rPr>
        <w:t>HvJ</w:t>
      </w:r>
      <w:proofErr w:type="spellEnd"/>
      <w:r w:rsidR="00797BEE">
        <w:rPr>
          <w:sz w:val="22"/>
          <w:szCs w:val="22"/>
        </w:rPr>
        <w:t xml:space="preserve"> aangaande </w:t>
      </w:r>
      <w:r w:rsidR="00F470B9" w:rsidRPr="001C46D0">
        <w:rPr>
          <w:sz w:val="22"/>
          <w:szCs w:val="22"/>
        </w:rPr>
        <w:t xml:space="preserve">de </w:t>
      </w:r>
      <w:r w:rsidR="00621C4C">
        <w:rPr>
          <w:sz w:val="22"/>
          <w:szCs w:val="22"/>
        </w:rPr>
        <w:t xml:space="preserve">betekenis en de </w:t>
      </w:r>
      <w:r w:rsidR="00F470B9" w:rsidRPr="001C46D0">
        <w:rPr>
          <w:sz w:val="22"/>
          <w:szCs w:val="22"/>
        </w:rPr>
        <w:t>ratio</w:t>
      </w:r>
      <w:r w:rsidR="00797BEE">
        <w:rPr>
          <w:sz w:val="22"/>
          <w:szCs w:val="22"/>
        </w:rPr>
        <w:t>’s</w:t>
      </w:r>
      <w:r w:rsidR="00F470B9" w:rsidRPr="001C46D0">
        <w:rPr>
          <w:sz w:val="22"/>
          <w:szCs w:val="22"/>
        </w:rPr>
        <w:t xml:space="preserve"> </w:t>
      </w:r>
      <w:r w:rsidR="00962FAF">
        <w:rPr>
          <w:sz w:val="22"/>
          <w:szCs w:val="22"/>
        </w:rPr>
        <w:t xml:space="preserve">van het </w:t>
      </w:r>
      <w:proofErr w:type="spellStart"/>
      <w:r w:rsidR="00962FAF">
        <w:rPr>
          <w:sz w:val="22"/>
          <w:szCs w:val="22"/>
        </w:rPr>
        <w:t>nemo</w:t>
      </w:r>
      <w:proofErr w:type="spellEnd"/>
      <w:r w:rsidR="00962FAF">
        <w:rPr>
          <w:sz w:val="22"/>
          <w:szCs w:val="22"/>
        </w:rPr>
        <w:t xml:space="preserve"> tenetur-beginsel</w:t>
      </w:r>
      <w:r w:rsidR="00356A2A">
        <w:rPr>
          <w:sz w:val="22"/>
          <w:szCs w:val="22"/>
        </w:rPr>
        <w:t xml:space="preserve">. </w:t>
      </w:r>
      <w:r w:rsidR="0056182A">
        <w:rPr>
          <w:bCs/>
          <w:sz w:val="22"/>
          <w:szCs w:val="22"/>
        </w:rPr>
        <w:t xml:space="preserve">De verschillende </w:t>
      </w:r>
      <w:r w:rsidR="00621C4C">
        <w:rPr>
          <w:bCs/>
          <w:sz w:val="22"/>
          <w:szCs w:val="22"/>
        </w:rPr>
        <w:t>knelpunten</w:t>
      </w:r>
      <w:r w:rsidR="0056182A">
        <w:rPr>
          <w:bCs/>
          <w:sz w:val="22"/>
          <w:szCs w:val="22"/>
        </w:rPr>
        <w:t xml:space="preserve"> die zich voor </w:t>
      </w:r>
      <w:r w:rsidR="00621C4C">
        <w:rPr>
          <w:bCs/>
          <w:sz w:val="22"/>
          <w:szCs w:val="22"/>
        </w:rPr>
        <w:t>hebben gedaan</w:t>
      </w:r>
      <w:r w:rsidR="0056182A">
        <w:rPr>
          <w:bCs/>
          <w:sz w:val="22"/>
          <w:szCs w:val="22"/>
        </w:rPr>
        <w:t xml:space="preserve"> in hoofdstuk drie worden </w:t>
      </w:r>
      <w:r w:rsidR="00797BEE">
        <w:rPr>
          <w:bCs/>
          <w:sz w:val="22"/>
          <w:szCs w:val="22"/>
        </w:rPr>
        <w:t>onderzocht</w:t>
      </w:r>
      <w:r w:rsidR="0056182A">
        <w:rPr>
          <w:bCs/>
          <w:sz w:val="22"/>
          <w:szCs w:val="22"/>
        </w:rPr>
        <w:t xml:space="preserve"> aan de hand van </w:t>
      </w:r>
      <w:r w:rsidR="00797BEE">
        <w:rPr>
          <w:bCs/>
          <w:sz w:val="22"/>
          <w:szCs w:val="22"/>
        </w:rPr>
        <w:t xml:space="preserve">de analyse </w:t>
      </w:r>
      <w:r w:rsidR="0056182A">
        <w:rPr>
          <w:bCs/>
          <w:sz w:val="22"/>
          <w:szCs w:val="22"/>
        </w:rPr>
        <w:t xml:space="preserve">in hoofdstuk twee. </w:t>
      </w:r>
      <w:r w:rsidR="00797BEE">
        <w:rPr>
          <w:bCs/>
          <w:sz w:val="22"/>
          <w:szCs w:val="22"/>
        </w:rPr>
        <w:t>In hoofdstuk vier worden deze knelpunten geïllustreerd aan de hand van hypothetische</w:t>
      </w:r>
      <w:r w:rsidR="00621C4C">
        <w:rPr>
          <w:bCs/>
          <w:sz w:val="22"/>
          <w:szCs w:val="22"/>
        </w:rPr>
        <w:t xml:space="preserve"> </w:t>
      </w:r>
      <w:r w:rsidR="002F1DC2">
        <w:rPr>
          <w:bCs/>
          <w:sz w:val="22"/>
          <w:szCs w:val="22"/>
        </w:rPr>
        <w:t>scenario</w:t>
      </w:r>
      <w:r w:rsidR="001F6A4A">
        <w:rPr>
          <w:bCs/>
          <w:sz w:val="22"/>
          <w:szCs w:val="22"/>
        </w:rPr>
        <w:t>’</w:t>
      </w:r>
      <w:r w:rsidR="002F1DC2">
        <w:rPr>
          <w:bCs/>
          <w:sz w:val="22"/>
          <w:szCs w:val="22"/>
        </w:rPr>
        <w:t>s</w:t>
      </w:r>
      <w:r w:rsidR="00797BEE">
        <w:rPr>
          <w:bCs/>
          <w:sz w:val="22"/>
          <w:szCs w:val="22"/>
        </w:rPr>
        <w:t xml:space="preserve">. Het EHRM en het </w:t>
      </w:r>
      <w:proofErr w:type="spellStart"/>
      <w:r w:rsidR="00797BEE">
        <w:rPr>
          <w:bCs/>
          <w:sz w:val="22"/>
          <w:szCs w:val="22"/>
        </w:rPr>
        <w:t>HvJ</w:t>
      </w:r>
      <w:proofErr w:type="spellEnd"/>
      <w:r w:rsidR="00797BEE">
        <w:rPr>
          <w:bCs/>
          <w:sz w:val="22"/>
          <w:szCs w:val="22"/>
        </w:rPr>
        <w:t xml:space="preserve"> hebben zich tot op heden nog niet uitgesproken over deze knelpunten. Daarom wordt een inschatting gemaakt op </w:t>
      </w:r>
      <w:r w:rsidR="00797BEE">
        <w:rPr>
          <w:bCs/>
          <w:sz w:val="22"/>
          <w:szCs w:val="22"/>
        </w:rPr>
        <w:lastRenderedPageBreak/>
        <w:t xml:space="preserve">basis van de analyse in hoofdstuk twee en volgt een oordeel van het EHRM en het </w:t>
      </w:r>
      <w:proofErr w:type="spellStart"/>
      <w:r w:rsidR="00797BEE">
        <w:rPr>
          <w:bCs/>
          <w:sz w:val="22"/>
          <w:szCs w:val="22"/>
        </w:rPr>
        <w:t>HvJ</w:t>
      </w:r>
      <w:proofErr w:type="spellEnd"/>
      <w:r w:rsidR="00797BEE">
        <w:rPr>
          <w:bCs/>
          <w:sz w:val="22"/>
          <w:szCs w:val="22"/>
        </w:rPr>
        <w:t xml:space="preserve"> op grond van een logische interpretatie. </w:t>
      </w:r>
    </w:p>
    <w:p w14:paraId="3F1BA0F9" w14:textId="77777777" w:rsidR="00962FAF" w:rsidRPr="00962FAF" w:rsidRDefault="00962FAF" w:rsidP="00962FAF">
      <w:pPr>
        <w:spacing w:line="360" w:lineRule="auto"/>
        <w:jc w:val="both"/>
        <w:rPr>
          <w:bCs/>
          <w:sz w:val="22"/>
          <w:szCs w:val="22"/>
        </w:rPr>
      </w:pPr>
      <w:r w:rsidRPr="00962FAF">
        <w:rPr>
          <w:bCs/>
          <w:sz w:val="22"/>
          <w:szCs w:val="22"/>
        </w:rPr>
        <w:t xml:space="preserve"> </w:t>
      </w:r>
    </w:p>
    <w:p w14:paraId="59DA79AA" w14:textId="2621ECBB" w:rsidR="002F1DC2" w:rsidRDefault="00962FAF" w:rsidP="002F1DC2">
      <w:pPr>
        <w:spacing w:line="360" w:lineRule="auto"/>
        <w:jc w:val="both"/>
        <w:rPr>
          <w:sz w:val="22"/>
          <w:szCs w:val="22"/>
        </w:rPr>
      </w:pPr>
      <w:r w:rsidRPr="00962FAF">
        <w:rPr>
          <w:sz w:val="22"/>
          <w:szCs w:val="22"/>
        </w:rPr>
        <w:t xml:space="preserve">Tot slot </w:t>
      </w:r>
      <w:r w:rsidR="00797BEE">
        <w:rPr>
          <w:sz w:val="22"/>
          <w:szCs w:val="22"/>
        </w:rPr>
        <w:t>wordt</w:t>
      </w:r>
      <w:r w:rsidRPr="00962FAF">
        <w:rPr>
          <w:sz w:val="22"/>
          <w:szCs w:val="22"/>
        </w:rPr>
        <w:t xml:space="preserve"> in hoofdstuk vijf </w:t>
      </w:r>
      <w:r w:rsidR="00797BEE">
        <w:rPr>
          <w:sz w:val="22"/>
          <w:szCs w:val="22"/>
        </w:rPr>
        <w:t xml:space="preserve">aan de hand van de </w:t>
      </w:r>
      <w:r w:rsidRPr="00962FAF">
        <w:rPr>
          <w:sz w:val="22"/>
          <w:szCs w:val="22"/>
        </w:rPr>
        <w:t xml:space="preserve">bevindingen uit </w:t>
      </w:r>
      <w:r w:rsidR="00797BEE">
        <w:rPr>
          <w:sz w:val="22"/>
          <w:szCs w:val="22"/>
        </w:rPr>
        <w:t xml:space="preserve">de </w:t>
      </w:r>
      <w:r w:rsidRPr="00962FAF">
        <w:rPr>
          <w:sz w:val="22"/>
          <w:szCs w:val="22"/>
        </w:rPr>
        <w:t xml:space="preserve">eerdere hoofdstukken </w:t>
      </w:r>
      <w:r w:rsidR="00797BEE">
        <w:rPr>
          <w:sz w:val="22"/>
          <w:szCs w:val="22"/>
        </w:rPr>
        <w:t>een</w:t>
      </w:r>
      <w:r w:rsidRPr="00962FAF">
        <w:rPr>
          <w:sz w:val="22"/>
          <w:szCs w:val="22"/>
        </w:rPr>
        <w:t xml:space="preserve"> </w:t>
      </w:r>
      <w:r>
        <w:rPr>
          <w:sz w:val="22"/>
          <w:szCs w:val="22"/>
        </w:rPr>
        <w:t xml:space="preserve">antwoord </w:t>
      </w:r>
      <w:r w:rsidR="00797BEE">
        <w:rPr>
          <w:sz w:val="22"/>
          <w:szCs w:val="22"/>
        </w:rPr>
        <w:t>geformuleerd</w:t>
      </w:r>
      <w:r>
        <w:rPr>
          <w:sz w:val="22"/>
          <w:szCs w:val="22"/>
        </w:rPr>
        <w:t xml:space="preserve"> op de </w:t>
      </w:r>
      <w:r w:rsidR="00797BEE">
        <w:rPr>
          <w:sz w:val="22"/>
          <w:szCs w:val="22"/>
        </w:rPr>
        <w:t xml:space="preserve">normatieve </w:t>
      </w:r>
      <w:r>
        <w:rPr>
          <w:sz w:val="22"/>
          <w:szCs w:val="22"/>
        </w:rPr>
        <w:t xml:space="preserve">hoofdvraag. </w:t>
      </w:r>
      <w:r w:rsidR="00797BEE">
        <w:rPr>
          <w:sz w:val="22"/>
          <w:szCs w:val="22"/>
        </w:rPr>
        <w:t>Hieruit volgt tevens de eindconclusie en een aantal aanbevelingen.</w:t>
      </w:r>
    </w:p>
    <w:p w14:paraId="47FABED9" w14:textId="77777777" w:rsidR="002F1DC2" w:rsidRDefault="002F1DC2" w:rsidP="002F1DC2">
      <w:pPr>
        <w:spacing w:line="360" w:lineRule="auto"/>
        <w:jc w:val="both"/>
        <w:rPr>
          <w:sz w:val="22"/>
          <w:szCs w:val="22"/>
        </w:rPr>
      </w:pPr>
    </w:p>
    <w:p w14:paraId="429344CE" w14:textId="2D7A4D78" w:rsidR="00A52DD9" w:rsidRPr="002F1DC2" w:rsidRDefault="002F6942" w:rsidP="002F1DC2">
      <w:pPr>
        <w:spacing w:line="360" w:lineRule="auto"/>
        <w:jc w:val="both"/>
        <w:rPr>
          <w:sz w:val="22"/>
          <w:szCs w:val="22"/>
        </w:rPr>
      </w:pPr>
      <w:r w:rsidRPr="00962FAF">
        <w:rPr>
          <w:b/>
          <w:bCs/>
          <w:color w:val="000000" w:themeColor="text1"/>
        </w:rPr>
        <w:t>§1.</w:t>
      </w:r>
      <w:r w:rsidR="006B521C" w:rsidRPr="00962FAF">
        <w:rPr>
          <w:b/>
          <w:bCs/>
          <w:color w:val="000000" w:themeColor="text1"/>
        </w:rPr>
        <w:t>4</w:t>
      </w:r>
      <w:r w:rsidRPr="00962FAF">
        <w:rPr>
          <w:b/>
          <w:bCs/>
          <w:color w:val="000000" w:themeColor="text1"/>
        </w:rPr>
        <w:t xml:space="preserve"> Afbakening </w:t>
      </w:r>
    </w:p>
    <w:p w14:paraId="3ED1FD86" w14:textId="08832FBA" w:rsidR="00A52DD9" w:rsidRDefault="00962FAF" w:rsidP="001C46D0">
      <w:pPr>
        <w:spacing w:line="360" w:lineRule="auto"/>
        <w:jc w:val="both"/>
        <w:rPr>
          <w:sz w:val="22"/>
          <w:szCs w:val="22"/>
        </w:rPr>
      </w:pPr>
      <w:r>
        <w:rPr>
          <w:sz w:val="22"/>
          <w:szCs w:val="22"/>
        </w:rPr>
        <w:t xml:space="preserve">Het </w:t>
      </w:r>
      <w:r w:rsidR="002F1DC2">
        <w:rPr>
          <w:sz w:val="22"/>
          <w:szCs w:val="22"/>
        </w:rPr>
        <w:t xml:space="preserve">onderhavige </w:t>
      </w:r>
      <w:r>
        <w:rPr>
          <w:sz w:val="22"/>
          <w:szCs w:val="22"/>
        </w:rPr>
        <w:t xml:space="preserve">onderzoek is op verschillende manieren </w:t>
      </w:r>
      <w:r w:rsidR="00A52DD9">
        <w:rPr>
          <w:sz w:val="22"/>
          <w:szCs w:val="22"/>
        </w:rPr>
        <w:t xml:space="preserve">afgebakend. Zo focust dit onderzoek op de betekenis van het nemo tenetur-beginsel zoals dat volgt uit de rechtspraak van het EHRM en het HvJ. De reden hiervoor is dat het EVRM en het EU-recht normerend zijn voor het Nederlandse strafrecht. </w:t>
      </w:r>
      <w:r w:rsidR="002F1DC2">
        <w:rPr>
          <w:sz w:val="22"/>
          <w:szCs w:val="22"/>
        </w:rPr>
        <w:t xml:space="preserve">Nederland is verplicht om de rechten en vrijheden uit het EVRM te waarborgen, waaronder </w:t>
      </w:r>
      <w:r w:rsidR="00A52DD9">
        <w:rPr>
          <w:sz w:val="22"/>
          <w:szCs w:val="22"/>
        </w:rPr>
        <w:t xml:space="preserve">het recht op een eerlijk proces uit artikel 6 EVRM. </w:t>
      </w:r>
      <w:r w:rsidR="002F1DC2">
        <w:rPr>
          <w:sz w:val="22"/>
          <w:szCs w:val="22"/>
        </w:rPr>
        <w:t>Dit geldt ook voor de rechten en vrijheden uit het EU-Handvest</w:t>
      </w:r>
      <w:r w:rsidR="00356A2A">
        <w:rPr>
          <w:sz w:val="22"/>
          <w:szCs w:val="22"/>
        </w:rPr>
        <w:t>.</w:t>
      </w:r>
    </w:p>
    <w:p w14:paraId="4B54D211" w14:textId="77777777" w:rsidR="00356A2A" w:rsidRDefault="00356A2A" w:rsidP="001C46D0">
      <w:pPr>
        <w:spacing w:line="360" w:lineRule="auto"/>
        <w:jc w:val="both"/>
      </w:pPr>
    </w:p>
    <w:p w14:paraId="0E12495D" w14:textId="194C6CB6" w:rsidR="00356A2A" w:rsidRDefault="002F1DC2" w:rsidP="001C46D0">
      <w:pPr>
        <w:spacing w:line="360" w:lineRule="auto"/>
        <w:jc w:val="both"/>
        <w:rPr>
          <w:sz w:val="22"/>
          <w:szCs w:val="22"/>
        </w:rPr>
      </w:pPr>
      <w:r>
        <w:rPr>
          <w:sz w:val="22"/>
          <w:szCs w:val="22"/>
        </w:rPr>
        <w:t>Om de hoofdvraag te</w:t>
      </w:r>
      <w:r w:rsidR="00356A2A">
        <w:rPr>
          <w:sz w:val="22"/>
          <w:szCs w:val="22"/>
        </w:rPr>
        <w:t xml:space="preserve"> kunnen</w:t>
      </w:r>
      <w:r>
        <w:rPr>
          <w:sz w:val="22"/>
          <w:szCs w:val="22"/>
        </w:rPr>
        <w:t xml:space="preserve"> beantwoorden, dient </w:t>
      </w:r>
      <w:r w:rsidR="00A52DD9">
        <w:rPr>
          <w:sz w:val="22"/>
          <w:szCs w:val="22"/>
        </w:rPr>
        <w:t>de definitie van de rechtspersoon af</w:t>
      </w:r>
      <w:r w:rsidR="0049437A">
        <w:rPr>
          <w:sz w:val="22"/>
          <w:szCs w:val="22"/>
        </w:rPr>
        <w:t>gebakend te worden</w:t>
      </w:r>
      <w:r w:rsidR="00A52DD9">
        <w:rPr>
          <w:sz w:val="22"/>
          <w:szCs w:val="22"/>
        </w:rPr>
        <w:t xml:space="preserve">. </w:t>
      </w:r>
      <w:r w:rsidR="002F6942" w:rsidRPr="001C46D0">
        <w:rPr>
          <w:sz w:val="22"/>
          <w:szCs w:val="22"/>
        </w:rPr>
        <w:t>In het strafrecht wordt een autonome betekenis aan het begrip rechtspersoon toegekend.</w:t>
      </w:r>
      <w:r w:rsidR="002F6942" w:rsidRPr="001C46D0">
        <w:rPr>
          <w:rStyle w:val="Voetnootmarkering"/>
          <w:sz w:val="22"/>
          <w:szCs w:val="22"/>
        </w:rPr>
        <w:footnoteReference w:id="19"/>
      </w:r>
      <w:r w:rsidR="002F6942" w:rsidRPr="001C46D0">
        <w:rPr>
          <w:sz w:val="22"/>
          <w:szCs w:val="22"/>
        </w:rPr>
        <w:t xml:space="preserve"> De betekenis van de rechtspersoon is in het strafrecht breder dan in het civiele recht</w:t>
      </w:r>
      <w:r w:rsidR="0049437A">
        <w:rPr>
          <w:sz w:val="22"/>
          <w:szCs w:val="22"/>
        </w:rPr>
        <w:t xml:space="preserve">: </w:t>
      </w:r>
      <w:r w:rsidR="002F6942" w:rsidRPr="001C46D0">
        <w:rPr>
          <w:sz w:val="22"/>
          <w:szCs w:val="22"/>
        </w:rPr>
        <w:t xml:space="preserve">het strafrecht kent </w:t>
      </w:r>
      <w:r w:rsidR="00AF7BDB" w:rsidRPr="001C46D0">
        <w:rPr>
          <w:sz w:val="22"/>
          <w:szCs w:val="22"/>
        </w:rPr>
        <w:t>in</w:t>
      </w:r>
      <w:r w:rsidR="002F6942" w:rsidRPr="001C46D0">
        <w:rPr>
          <w:sz w:val="22"/>
          <w:szCs w:val="22"/>
        </w:rPr>
        <w:t xml:space="preserve"> artikel 51 lid 3 Sr rechtspersoonlijkheid toe aan </w:t>
      </w:r>
      <w:r w:rsidR="0049437A">
        <w:rPr>
          <w:sz w:val="22"/>
          <w:szCs w:val="22"/>
        </w:rPr>
        <w:t>entiteiten</w:t>
      </w:r>
      <w:r w:rsidR="002F6942" w:rsidRPr="001C46D0">
        <w:rPr>
          <w:sz w:val="22"/>
          <w:szCs w:val="22"/>
        </w:rPr>
        <w:t xml:space="preserve"> die krachtens het civiele recht geen rechtspersoonlijkheid hebben.</w:t>
      </w:r>
      <w:r w:rsidR="003B0E63">
        <w:rPr>
          <w:sz w:val="22"/>
          <w:szCs w:val="22"/>
        </w:rPr>
        <w:t xml:space="preserve"> </w:t>
      </w:r>
      <w:r w:rsidR="002F6942" w:rsidRPr="001C46D0">
        <w:rPr>
          <w:sz w:val="22"/>
          <w:szCs w:val="22"/>
        </w:rPr>
        <w:t xml:space="preserve">Het gaat </w:t>
      </w:r>
      <w:r w:rsidR="00A52DD9">
        <w:rPr>
          <w:sz w:val="22"/>
          <w:szCs w:val="22"/>
        </w:rPr>
        <w:t>om de vennootschap zonder rechtspersoonlijkheid</w:t>
      </w:r>
      <w:r w:rsidR="008322C5">
        <w:rPr>
          <w:sz w:val="22"/>
          <w:szCs w:val="22"/>
        </w:rPr>
        <w:t xml:space="preserve"> (hierna: VOF)</w:t>
      </w:r>
      <w:r w:rsidR="00A52DD9">
        <w:rPr>
          <w:sz w:val="22"/>
          <w:szCs w:val="22"/>
        </w:rPr>
        <w:t xml:space="preserve">, de maatschap, de rederij en het doelvermogen. </w:t>
      </w:r>
      <w:r w:rsidR="002F6942" w:rsidRPr="001C46D0">
        <w:rPr>
          <w:sz w:val="22"/>
          <w:szCs w:val="22"/>
        </w:rPr>
        <w:t xml:space="preserve">Het doelvermogen is een restcategorie waarvan de wetgever de invulling aan </w:t>
      </w:r>
      <w:r w:rsidR="004A31E7" w:rsidRPr="001C46D0">
        <w:rPr>
          <w:sz w:val="22"/>
          <w:szCs w:val="22"/>
        </w:rPr>
        <w:t xml:space="preserve">de </w:t>
      </w:r>
      <w:r w:rsidR="002F6942" w:rsidRPr="001C46D0">
        <w:rPr>
          <w:sz w:val="22"/>
          <w:szCs w:val="22"/>
        </w:rPr>
        <w:t>wetenschap en jurisprudentie heeft willen overlaten.</w:t>
      </w:r>
      <w:r w:rsidR="002F6942" w:rsidRPr="001C46D0">
        <w:rPr>
          <w:rStyle w:val="Voetnootmarkering"/>
          <w:sz w:val="22"/>
          <w:szCs w:val="22"/>
        </w:rPr>
        <w:footnoteReference w:id="20"/>
      </w:r>
      <w:r w:rsidR="00046EC9">
        <w:rPr>
          <w:sz w:val="22"/>
          <w:szCs w:val="22"/>
        </w:rPr>
        <w:t xml:space="preserve"> </w:t>
      </w:r>
      <w:r w:rsidR="002F6942" w:rsidRPr="001C46D0">
        <w:rPr>
          <w:sz w:val="22"/>
          <w:szCs w:val="22"/>
        </w:rPr>
        <w:t xml:space="preserve">Uit de </w:t>
      </w:r>
      <w:r w:rsidR="00356A2A">
        <w:rPr>
          <w:sz w:val="22"/>
          <w:szCs w:val="22"/>
        </w:rPr>
        <w:t>jurisprudentie van de HR</w:t>
      </w:r>
      <w:r w:rsidR="002F6942" w:rsidRPr="001C46D0">
        <w:rPr>
          <w:sz w:val="22"/>
          <w:szCs w:val="22"/>
        </w:rPr>
        <w:t xml:space="preserve"> blijkt </w:t>
      </w:r>
      <w:r w:rsidR="001F6A4A">
        <w:rPr>
          <w:sz w:val="22"/>
          <w:szCs w:val="22"/>
        </w:rPr>
        <w:t>verder</w:t>
      </w:r>
      <w:r w:rsidR="002F6942" w:rsidRPr="001C46D0">
        <w:rPr>
          <w:sz w:val="22"/>
          <w:szCs w:val="22"/>
        </w:rPr>
        <w:t xml:space="preserve"> dat buitenlandse rechtspersonen ook onder de reikwijdte van artikel 51 </w:t>
      </w:r>
      <w:r w:rsidR="001F6A4A">
        <w:rPr>
          <w:sz w:val="22"/>
          <w:szCs w:val="22"/>
        </w:rPr>
        <w:t>S</w:t>
      </w:r>
      <w:r w:rsidR="002F6942" w:rsidRPr="001C46D0">
        <w:rPr>
          <w:sz w:val="22"/>
          <w:szCs w:val="22"/>
        </w:rPr>
        <w:t>r vallen.</w:t>
      </w:r>
      <w:r w:rsidR="002F6942" w:rsidRPr="001C46D0">
        <w:rPr>
          <w:rStyle w:val="Voetnootmarkering"/>
          <w:sz w:val="22"/>
          <w:szCs w:val="22"/>
        </w:rPr>
        <w:footnoteReference w:id="21"/>
      </w:r>
      <w:r w:rsidR="002F6942" w:rsidRPr="001C46D0">
        <w:rPr>
          <w:sz w:val="22"/>
          <w:szCs w:val="22"/>
        </w:rPr>
        <w:t xml:space="preserve"> In deze scriptie wordt aangesloten bij bovenstaande strafrechtelijke betekenis van het begrip rechtspersoon. </w:t>
      </w:r>
    </w:p>
    <w:p w14:paraId="6DA34813" w14:textId="77777777" w:rsidR="00356A2A" w:rsidRDefault="00356A2A" w:rsidP="001C46D0">
      <w:pPr>
        <w:spacing w:line="360" w:lineRule="auto"/>
        <w:jc w:val="both"/>
        <w:rPr>
          <w:sz w:val="22"/>
          <w:szCs w:val="22"/>
        </w:rPr>
      </w:pPr>
    </w:p>
    <w:p w14:paraId="702244EF" w14:textId="2D2CD539" w:rsidR="002F6942" w:rsidRPr="0069398E" w:rsidRDefault="0069398E" w:rsidP="001C46D0">
      <w:pPr>
        <w:spacing w:line="360" w:lineRule="auto"/>
        <w:jc w:val="both"/>
        <w:rPr>
          <w:sz w:val="22"/>
          <w:szCs w:val="22"/>
        </w:rPr>
      </w:pPr>
      <w:r>
        <w:rPr>
          <w:sz w:val="22"/>
          <w:szCs w:val="22"/>
        </w:rPr>
        <w:t xml:space="preserve">Een </w:t>
      </w:r>
      <w:r w:rsidR="0049437A">
        <w:rPr>
          <w:sz w:val="22"/>
          <w:szCs w:val="22"/>
        </w:rPr>
        <w:t>ander</w:t>
      </w:r>
      <w:r>
        <w:rPr>
          <w:sz w:val="22"/>
          <w:szCs w:val="22"/>
        </w:rPr>
        <w:t xml:space="preserve"> belangrijk begrip is het </w:t>
      </w:r>
      <w:r w:rsidR="00A41156" w:rsidRPr="001C46D0">
        <w:rPr>
          <w:sz w:val="22"/>
          <w:szCs w:val="22"/>
        </w:rPr>
        <w:t>zwijgrecht</w:t>
      </w:r>
      <w:r w:rsidR="00356A2A">
        <w:rPr>
          <w:sz w:val="22"/>
          <w:szCs w:val="22"/>
        </w:rPr>
        <w:t xml:space="preserve"> voortvloeiend uit artikel 29 Sv</w:t>
      </w:r>
      <w:r w:rsidR="00CF6296" w:rsidRPr="001C46D0">
        <w:rPr>
          <w:sz w:val="22"/>
          <w:szCs w:val="22"/>
        </w:rPr>
        <w:t xml:space="preserve">. </w:t>
      </w:r>
      <w:r w:rsidR="001C46D0" w:rsidRPr="001C46D0">
        <w:rPr>
          <w:sz w:val="22"/>
          <w:szCs w:val="22"/>
        </w:rPr>
        <w:t>Het zwijgrecht houdt in</w:t>
      </w:r>
      <w:r w:rsidR="001F6A4A">
        <w:rPr>
          <w:sz w:val="22"/>
          <w:szCs w:val="22"/>
        </w:rPr>
        <w:t xml:space="preserve">: </w:t>
      </w:r>
      <w:r w:rsidR="001C46D0" w:rsidRPr="001C46D0">
        <w:rPr>
          <w:sz w:val="22"/>
          <w:szCs w:val="22"/>
        </w:rPr>
        <w:t>het recht van een verdachte geen antwoord te hoeven geven op bepaalde vragen of slechts op één vraag.</w:t>
      </w:r>
      <w:r w:rsidR="001C46D0" w:rsidRPr="001C46D0">
        <w:rPr>
          <w:rStyle w:val="Voetnootmarkering"/>
          <w:sz w:val="22"/>
          <w:szCs w:val="22"/>
        </w:rPr>
        <w:footnoteReference w:id="22"/>
      </w:r>
      <w:r w:rsidR="00372855">
        <w:rPr>
          <w:sz w:val="22"/>
          <w:szCs w:val="22"/>
        </w:rPr>
        <w:t xml:space="preserve"> </w:t>
      </w:r>
      <w:r w:rsidR="00CF6296" w:rsidRPr="001C46D0">
        <w:rPr>
          <w:sz w:val="22"/>
          <w:szCs w:val="22"/>
        </w:rPr>
        <w:t xml:space="preserve">Het zwijgrecht </w:t>
      </w:r>
      <w:r w:rsidR="001C46D0" w:rsidRPr="001C46D0">
        <w:rPr>
          <w:sz w:val="22"/>
          <w:szCs w:val="22"/>
        </w:rPr>
        <w:t>vormt</w:t>
      </w:r>
      <w:r w:rsidR="00CF6296" w:rsidRPr="001C46D0">
        <w:rPr>
          <w:sz w:val="22"/>
          <w:szCs w:val="22"/>
        </w:rPr>
        <w:t xml:space="preserve"> </w:t>
      </w:r>
      <w:r w:rsidR="001C46D0" w:rsidRPr="001C46D0">
        <w:rPr>
          <w:sz w:val="22"/>
          <w:szCs w:val="22"/>
        </w:rPr>
        <w:t xml:space="preserve">een onderdeel </w:t>
      </w:r>
      <w:r w:rsidR="00CF6296" w:rsidRPr="001C46D0">
        <w:rPr>
          <w:sz w:val="22"/>
          <w:szCs w:val="22"/>
        </w:rPr>
        <w:t xml:space="preserve">van </w:t>
      </w:r>
      <w:r w:rsidR="005C492C">
        <w:rPr>
          <w:sz w:val="22"/>
          <w:szCs w:val="22"/>
        </w:rPr>
        <w:t xml:space="preserve">het </w:t>
      </w:r>
      <w:r w:rsidR="00C67285" w:rsidRPr="00C67285">
        <w:rPr>
          <w:sz w:val="22"/>
          <w:szCs w:val="22"/>
        </w:rPr>
        <w:t xml:space="preserve">nemo </w:t>
      </w:r>
      <w:r w:rsidR="005C492C" w:rsidRPr="00C67285">
        <w:rPr>
          <w:sz w:val="22"/>
          <w:szCs w:val="22"/>
        </w:rPr>
        <w:t>tenetur</w:t>
      </w:r>
      <w:r w:rsidR="00C67285" w:rsidRPr="00C67285">
        <w:rPr>
          <w:sz w:val="22"/>
          <w:szCs w:val="22"/>
        </w:rPr>
        <w:t>-</w:t>
      </w:r>
      <w:r w:rsidR="005C492C" w:rsidRPr="00C67285">
        <w:rPr>
          <w:sz w:val="22"/>
          <w:szCs w:val="22"/>
        </w:rPr>
        <w:t>beginsel</w:t>
      </w:r>
      <w:r w:rsidR="00CF6296" w:rsidRPr="001C46D0">
        <w:rPr>
          <w:sz w:val="22"/>
          <w:szCs w:val="22"/>
        </w:rPr>
        <w:t>.</w:t>
      </w:r>
      <w:r w:rsidR="008B3B27" w:rsidRPr="001C46D0">
        <w:rPr>
          <w:rStyle w:val="Voetnootmarkering"/>
          <w:sz w:val="22"/>
          <w:szCs w:val="22"/>
        </w:rPr>
        <w:footnoteReference w:id="23"/>
      </w:r>
      <w:r w:rsidR="00CF6296" w:rsidRPr="001C46D0">
        <w:rPr>
          <w:sz w:val="22"/>
          <w:szCs w:val="22"/>
        </w:rPr>
        <w:t xml:space="preserve"> De </w:t>
      </w:r>
      <w:r w:rsidR="00FA10A7">
        <w:rPr>
          <w:sz w:val="22"/>
          <w:szCs w:val="22"/>
        </w:rPr>
        <w:t>HR</w:t>
      </w:r>
      <w:r w:rsidR="008F426A" w:rsidRPr="001C46D0">
        <w:rPr>
          <w:sz w:val="22"/>
          <w:szCs w:val="22"/>
        </w:rPr>
        <w:t xml:space="preserve"> </w:t>
      </w:r>
      <w:r w:rsidR="00CF6296" w:rsidRPr="001C46D0">
        <w:rPr>
          <w:sz w:val="22"/>
          <w:szCs w:val="22"/>
        </w:rPr>
        <w:t xml:space="preserve">koppelt het zwijgrecht </w:t>
      </w:r>
      <w:r w:rsidR="00286E1F">
        <w:rPr>
          <w:sz w:val="22"/>
          <w:szCs w:val="22"/>
        </w:rPr>
        <w:t>aan</w:t>
      </w:r>
      <w:r w:rsidR="00CF6296" w:rsidRPr="001C46D0">
        <w:rPr>
          <w:sz w:val="22"/>
          <w:szCs w:val="22"/>
        </w:rPr>
        <w:t xml:space="preserve"> </w:t>
      </w:r>
      <w:r w:rsidR="005C492C">
        <w:rPr>
          <w:sz w:val="22"/>
          <w:szCs w:val="22"/>
        </w:rPr>
        <w:t xml:space="preserve">het </w:t>
      </w:r>
      <w:r w:rsidR="005C492C" w:rsidRPr="00C67285">
        <w:rPr>
          <w:sz w:val="22"/>
          <w:szCs w:val="22"/>
        </w:rPr>
        <w:t>nemo</w:t>
      </w:r>
      <w:r w:rsidR="00C67285">
        <w:rPr>
          <w:sz w:val="22"/>
          <w:szCs w:val="22"/>
        </w:rPr>
        <w:t xml:space="preserve"> </w:t>
      </w:r>
      <w:r w:rsidR="005C492C" w:rsidRPr="00C67285">
        <w:rPr>
          <w:sz w:val="22"/>
          <w:szCs w:val="22"/>
        </w:rPr>
        <w:t>tenetur</w:t>
      </w:r>
      <w:r w:rsidR="00C67285">
        <w:rPr>
          <w:sz w:val="22"/>
          <w:szCs w:val="22"/>
        </w:rPr>
        <w:t>-</w:t>
      </w:r>
      <w:r w:rsidR="005C492C" w:rsidRPr="00C67285">
        <w:rPr>
          <w:sz w:val="22"/>
          <w:szCs w:val="22"/>
        </w:rPr>
        <w:t>beginsel</w:t>
      </w:r>
      <w:r w:rsidR="005C492C">
        <w:rPr>
          <w:i/>
          <w:iCs/>
          <w:sz w:val="22"/>
          <w:szCs w:val="22"/>
        </w:rPr>
        <w:t xml:space="preserve"> </w:t>
      </w:r>
      <w:r w:rsidR="00CF6296" w:rsidRPr="001C46D0">
        <w:rPr>
          <w:sz w:val="22"/>
          <w:szCs w:val="22"/>
        </w:rPr>
        <w:t>en benadrukt de autonome positie van de verdachte.</w:t>
      </w:r>
      <w:r w:rsidR="00CF6296" w:rsidRPr="001C46D0">
        <w:rPr>
          <w:rStyle w:val="Voetnootmarkering"/>
          <w:sz w:val="22"/>
          <w:szCs w:val="22"/>
        </w:rPr>
        <w:footnoteReference w:id="24"/>
      </w:r>
      <w:r w:rsidR="00CF6296" w:rsidRPr="001C46D0">
        <w:rPr>
          <w:sz w:val="22"/>
          <w:szCs w:val="22"/>
        </w:rPr>
        <w:t xml:space="preserve"> Om de </w:t>
      </w:r>
      <w:r w:rsidR="00797BEE">
        <w:rPr>
          <w:sz w:val="22"/>
          <w:szCs w:val="22"/>
        </w:rPr>
        <w:t>ratio’s</w:t>
      </w:r>
      <w:r w:rsidR="00CF6296" w:rsidRPr="001C46D0">
        <w:rPr>
          <w:sz w:val="22"/>
          <w:szCs w:val="22"/>
        </w:rPr>
        <w:t xml:space="preserve"> van het </w:t>
      </w:r>
      <w:r w:rsidR="00CF6296" w:rsidRPr="001C46D0">
        <w:rPr>
          <w:sz w:val="22"/>
          <w:szCs w:val="22"/>
        </w:rPr>
        <w:lastRenderedPageBreak/>
        <w:t xml:space="preserve">zwijgrecht te achterhalen, is het </w:t>
      </w:r>
      <w:r w:rsidR="00273F75">
        <w:rPr>
          <w:sz w:val="22"/>
          <w:szCs w:val="22"/>
        </w:rPr>
        <w:t>noodzakelijk</w:t>
      </w:r>
      <w:r w:rsidR="00CF6296" w:rsidRPr="001C46D0">
        <w:rPr>
          <w:sz w:val="22"/>
          <w:szCs w:val="22"/>
        </w:rPr>
        <w:t xml:space="preserve"> om te kijken naar de </w:t>
      </w:r>
      <w:r w:rsidR="00797BEE">
        <w:rPr>
          <w:sz w:val="22"/>
          <w:szCs w:val="22"/>
        </w:rPr>
        <w:t>ratio’s</w:t>
      </w:r>
      <w:r w:rsidR="00CF6296" w:rsidRPr="001C46D0">
        <w:rPr>
          <w:sz w:val="22"/>
          <w:szCs w:val="22"/>
        </w:rPr>
        <w:t xml:space="preserve"> </w:t>
      </w:r>
      <w:r w:rsidR="008F426A" w:rsidRPr="001C46D0">
        <w:rPr>
          <w:sz w:val="22"/>
          <w:szCs w:val="22"/>
        </w:rPr>
        <w:t>van</w:t>
      </w:r>
      <w:r w:rsidR="00CF6296" w:rsidRPr="001C46D0">
        <w:rPr>
          <w:sz w:val="22"/>
          <w:szCs w:val="22"/>
        </w:rPr>
        <w:t xml:space="preserve"> </w:t>
      </w:r>
      <w:r w:rsidR="00012376">
        <w:rPr>
          <w:sz w:val="22"/>
          <w:szCs w:val="22"/>
        </w:rPr>
        <w:t xml:space="preserve">het </w:t>
      </w:r>
      <w:proofErr w:type="spellStart"/>
      <w:r w:rsidR="00C67285" w:rsidRPr="00C67285">
        <w:rPr>
          <w:sz w:val="22"/>
          <w:szCs w:val="22"/>
        </w:rPr>
        <w:t>nemo</w:t>
      </w:r>
      <w:proofErr w:type="spellEnd"/>
      <w:r w:rsidR="00C67285" w:rsidRPr="00C67285">
        <w:rPr>
          <w:sz w:val="22"/>
          <w:szCs w:val="22"/>
        </w:rPr>
        <w:t xml:space="preserve"> tenetur-beginsel</w:t>
      </w:r>
      <w:r w:rsidR="00C67285" w:rsidRPr="001C46D0">
        <w:rPr>
          <w:sz w:val="22"/>
          <w:szCs w:val="22"/>
        </w:rPr>
        <w:t xml:space="preserve"> </w:t>
      </w:r>
      <w:r w:rsidR="00356A2A">
        <w:rPr>
          <w:sz w:val="22"/>
          <w:szCs w:val="22"/>
        </w:rPr>
        <w:t>voortvloeiend uit</w:t>
      </w:r>
      <w:r w:rsidR="00CF6296" w:rsidRPr="001C46D0">
        <w:rPr>
          <w:sz w:val="22"/>
          <w:szCs w:val="22"/>
        </w:rPr>
        <w:t xml:space="preserve"> artikel 6 EVRM</w:t>
      </w:r>
      <w:r w:rsidR="005B0053">
        <w:rPr>
          <w:sz w:val="22"/>
          <w:szCs w:val="22"/>
        </w:rPr>
        <w:t xml:space="preserve"> en het Handvest</w:t>
      </w:r>
      <w:r w:rsidR="00CF6296" w:rsidRPr="001C46D0">
        <w:rPr>
          <w:sz w:val="22"/>
          <w:szCs w:val="22"/>
        </w:rPr>
        <w:t>.</w:t>
      </w:r>
      <w:r w:rsidR="001C46D0" w:rsidRPr="001C46D0">
        <w:rPr>
          <w:sz w:val="22"/>
          <w:szCs w:val="22"/>
        </w:rPr>
        <w:t xml:space="preserve"> </w:t>
      </w:r>
      <w:r w:rsidR="00286E1F">
        <w:rPr>
          <w:sz w:val="22"/>
          <w:szCs w:val="22"/>
        </w:rPr>
        <w:t>Om deze reden staat i</w:t>
      </w:r>
      <w:r w:rsidR="001C46D0" w:rsidRPr="001C46D0">
        <w:rPr>
          <w:sz w:val="22"/>
          <w:szCs w:val="22"/>
        </w:rPr>
        <w:t xml:space="preserve">n hoofdstuk twee </w:t>
      </w:r>
      <w:r w:rsidR="00012376">
        <w:rPr>
          <w:sz w:val="22"/>
          <w:szCs w:val="22"/>
        </w:rPr>
        <w:t xml:space="preserve">het </w:t>
      </w:r>
      <w:r w:rsidR="00C67285" w:rsidRPr="00C67285">
        <w:rPr>
          <w:sz w:val="22"/>
          <w:szCs w:val="22"/>
        </w:rPr>
        <w:t>nemo tenetur-beginsel</w:t>
      </w:r>
      <w:r w:rsidR="00C67285" w:rsidRPr="001C46D0">
        <w:rPr>
          <w:sz w:val="22"/>
          <w:szCs w:val="22"/>
        </w:rPr>
        <w:t xml:space="preserve"> </w:t>
      </w:r>
      <w:r w:rsidR="001C46D0" w:rsidRPr="001C46D0">
        <w:rPr>
          <w:sz w:val="22"/>
          <w:szCs w:val="22"/>
        </w:rPr>
        <w:t>centraal</w:t>
      </w:r>
      <w:r w:rsidR="00286E1F">
        <w:rPr>
          <w:sz w:val="22"/>
          <w:szCs w:val="22"/>
        </w:rPr>
        <w:t>.</w:t>
      </w:r>
      <w:r w:rsidR="001C46D0" w:rsidRPr="001C46D0">
        <w:rPr>
          <w:sz w:val="22"/>
          <w:szCs w:val="22"/>
        </w:rPr>
        <w:t xml:space="preserve"> </w:t>
      </w:r>
      <w:r w:rsidR="002F1DC2">
        <w:rPr>
          <w:sz w:val="22"/>
          <w:szCs w:val="22"/>
        </w:rPr>
        <w:t>Andere</w:t>
      </w:r>
      <w:r w:rsidR="001E249F">
        <w:rPr>
          <w:sz w:val="22"/>
          <w:szCs w:val="22"/>
        </w:rPr>
        <w:t xml:space="preserve"> rechten uit het EVRM</w:t>
      </w:r>
      <w:r w:rsidR="005B0053">
        <w:rPr>
          <w:sz w:val="22"/>
          <w:szCs w:val="22"/>
        </w:rPr>
        <w:t xml:space="preserve"> en het Handvest</w:t>
      </w:r>
      <w:r w:rsidR="002F1DC2">
        <w:rPr>
          <w:sz w:val="22"/>
          <w:szCs w:val="22"/>
        </w:rPr>
        <w:t xml:space="preserve"> </w:t>
      </w:r>
      <w:r w:rsidR="001E249F">
        <w:rPr>
          <w:sz w:val="22"/>
          <w:szCs w:val="22"/>
        </w:rPr>
        <w:t xml:space="preserve">worden in deze </w:t>
      </w:r>
      <w:r w:rsidR="001E249F" w:rsidRPr="02470241">
        <w:rPr>
          <w:sz w:val="22"/>
          <w:szCs w:val="22"/>
        </w:rPr>
        <w:t>scriptie buiten beschouwing gelaten</w:t>
      </w:r>
      <w:r w:rsidR="001E249F">
        <w:rPr>
          <w:sz w:val="22"/>
          <w:szCs w:val="22"/>
        </w:rPr>
        <w:t>.</w:t>
      </w:r>
      <w:r w:rsidR="001E249F">
        <w:rPr>
          <w:rStyle w:val="Voetnootmarkering"/>
          <w:sz w:val="22"/>
          <w:szCs w:val="22"/>
        </w:rPr>
        <w:footnoteReference w:id="25"/>
      </w:r>
      <w:r w:rsidR="001E249F">
        <w:rPr>
          <w:sz w:val="22"/>
          <w:szCs w:val="22"/>
        </w:rPr>
        <w:t xml:space="preserve"> </w:t>
      </w:r>
    </w:p>
    <w:p w14:paraId="4338BC28" w14:textId="77777777" w:rsidR="00286E1F" w:rsidRDefault="00286E1F" w:rsidP="001C46D0">
      <w:pPr>
        <w:spacing w:line="360" w:lineRule="auto"/>
        <w:jc w:val="both"/>
        <w:rPr>
          <w:bCs/>
          <w:sz w:val="22"/>
          <w:szCs w:val="22"/>
        </w:rPr>
      </w:pPr>
    </w:p>
    <w:p w14:paraId="43892405" w14:textId="43FA1E4A" w:rsidR="002F6942" w:rsidRPr="001C46D0" w:rsidRDefault="002F1DC2" w:rsidP="001C46D0">
      <w:pPr>
        <w:spacing w:line="360" w:lineRule="auto"/>
        <w:jc w:val="both"/>
        <w:rPr>
          <w:bCs/>
          <w:sz w:val="22"/>
          <w:szCs w:val="22"/>
        </w:rPr>
      </w:pPr>
      <w:r>
        <w:rPr>
          <w:bCs/>
          <w:sz w:val="22"/>
          <w:szCs w:val="22"/>
        </w:rPr>
        <w:t>Ten slotte</w:t>
      </w:r>
      <w:r w:rsidR="002F6942" w:rsidRPr="001C46D0">
        <w:rPr>
          <w:bCs/>
          <w:sz w:val="22"/>
          <w:szCs w:val="22"/>
        </w:rPr>
        <w:t xml:space="preserve"> </w:t>
      </w:r>
      <w:r w:rsidR="00356A2A">
        <w:rPr>
          <w:bCs/>
          <w:sz w:val="22"/>
          <w:szCs w:val="22"/>
        </w:rPr>
        <w:t xml:space="preserve">is deze scriptie ook relevant voor het bestuursrecht. </w:t>
      </w:r>
      <w:r w:rsidR="002F6942" w:rsidRPr="001C46D0">
        <w:rPr>
          <w:bCs/>
          <w:sz w:val="22"/>
          <w:szCs w:val="22"/>
        </w:rPr>
        <w:t xml:space="preserve">In strafzaken </w:t>
      </w:r>
      <w:r w:rsidR="00356A2A">
        <w:rPr>
          <w:bCs/>
          <w:sz w:val="22"/>
          <w:szCs w:val="22"/>
        </w:rPr>
        <w:t>waarin</w:t>
      </w:r>
      <w:r w:rsidR="002F6942" w:rsidRPr="001C46D0">
        <w:rPr>
          <w:bCs/>
          <w:sz w:val="22"/>
          <w:szCs w:val="22"/>
        </w:rPr>
        <w:t xml:space="preserve"> een verdenking </w:t>
      </w:r>
      <w:r w:rsidR="00356A2A">
        <w:rPr>
          <w:bCs/>
          <w:sz w:val="22"/>
          <w:szCs w:val="22"/>
        </w:rPr>
        <w:t>is</w:t>
      </w:r>
      <w:r w:rsidR="002F6942" w:rsidRPr="001C46D0">
        <w:rPr>
          <w:bCs/>
          <w:sz w:val="22"/>
          <w:szCs w:val="22"/>
        </w:rPr>
        <w:t xml:space="preserve"> op een overtreding van de</w:t>
      </w:r>
      <w:r w:rsidR="00356A2A">
        <w:rPr>
          <w:bCs/>
          <w:sz w:val="22"/>
          <w:szCs w:val="22"/>
        </w:rPr>
        <w:t xml:space="preserve"> WED </w:t>
      </w:r>
      <w:r w:rsidR="002F6942" w:rsidRPr="001C46D0">
        <w:rPr>
          <w:bCs/>
          <w:sz w:val="22"/>
          <w:szCs w:val="22"/>
        </w:rPr>
        <w:t>bestaat ook een bestuursrechtelijke mogelijkheid tot het opleggen van een straf.</w:t>
      </w:r>
      <w:r w:rsidR="002F6942" w:rsidRPr="001C46D0">
        <w:rPr>
          <w:rStyle w:val="Voetnootmarkering"/>
          <w:bCs/>
          <w:sz w:val="22"/>
          <w:szCs w:val="22"/>
        </w:rPr>
        <w:footnoteReference w:id="26"/>
      </w:r>
      <w:r w:rsidR="00046EC9">
        <w:rPr>
          <w:bCs/>
          <w:sz w:val="22"/>
          <w:szCs w:val="22"/>
        </w:rPr>
        <w:t xml:space="preserve"> </w:t>
      </w:r>
      <w:r w:rsidR="002F6942" w:rsidRPr="001C46D0">
        <w:rPr>
          <w:bCs/>
          <w:sz w:val="22"/>
          <w:szCs w:val="22"/>
        </w:rPr>
        <w:t xml:space="preserve">In het bestuursrecht is het zwijgrecht neergelegd in artikel 5:10 van de Algemene </w:t>
      </w:r>
      <w:r w:rsidR="009D721B">
        <w:rPr>
          <w:bCs/>
          <w:sz w:val="22"/>
          <w:szCs w:val="22"/>
        </w:rPr>
        <w:t>wet</w:t>
      </w:r>
      <w:r w:rsidR="002F6942" w:rsidRPr="001C46D0">
        <w:rPr>
          <w:bCs/>
          <w:sz w:val="22"/>
          <w:szCs w:val="22"/>
        </w:rPr>
        <w:t xml:space="preserve"> </w:t>
      </w:r>
      <w:r w:rsidR="009D721B">
        <w:rPr>
          <w:bCs/>
          <w:sz w:val="22"/>
          <w:szCs w:val="22"/>
        </w:rPr>
        <w:t>bestuursrecht</w:t>
      </w:r>
      <w:r w:rsidR="00273F75">
        <w:rPr>
          <w:bCs/>
          <w:sz w:val="22"/>
          <w:szCs w:val="22"/>
        </w:rPr>
        <w:t>.</w:t>
      </w:r>
      <w:r w:rsidR="003B0E63">
        <w:rPr>
          <w:bCs/>
          <w:sz w:val="22"/>
          <w:szCs w:val="22"/>
        </w:rPr>
        <w:t xml:space="preserve"> </w:t>
      </w:r>
      <w:r w:rsidR="00356A2A">
        <w:rPr>
          <w:bCs/>
          <w:sz w:val="22"/>
          <w:szCs w:val="22"/>
        </w:rPr>
        <w:t xml:space="preserve">Het bestuursrecht wordt in deze scriptie echter buiten beschouwing gelaten. De focus wordt gelegd </w:t>
      </w:r>
      <w:r w:rsidR="009D721B">
        <w:rPr>
          <w:bCs/>
          <w:sz w:val="22"/>
          <w:szCs w:val="22"/>
        </w:rPr>
        <w:t>op het</w:t>
      </w:r>
      <w:r w:rsidR="00356A2A">
        <w:rPr>
          <w:bCs/>
          <w:sz w:val="22"/>
          <w:szCs w:val="22"/>
        </w:rPr>
        <w:t xml:space="preserve"> zwijgrecht van de rechtspersoon in </w:t>
      </w:r>
      <w:r w:rsidR="00273F75">
        <w:rPr>
          <w:bCs/>
          <w:sz w:val="22"/>
          <w:szCs w:val="22"/>
        </w:rPr>
        <w:t>het strafrecht</w:t>
      </w:r>
      <w:r w:rsidR="00356A2A">
        <w:rPr>
          <w:bCs/>
          <w:sz w:val="22"/>
          <w:szCs w:val="22"/>
        </w:rPr>
        <w:t>.</w:t>
      </w:r>
      <w:r w:rsidR="009D721B">
        <w:rPr>
          <w:bCs/>
          <w:sz w:val="22"/>
          <w:szCs w:val="22"/>
        </w:rPr>
        <w:t xml:space="preserve"> </w:t>
      </w:r>
    </w:p>
    <w:p w14:paraId="0B1687ED" w14:textId="77777777" w:rsidR="00CF6296" w:rsidRPr="001C46D0" w:rsidRDefault="00CF6296" w:rsidP="0056182A"/>
    <w:p w14:paraId="270675E8" w14:textId="77777777" w:rsidR="00AF326F" w:rsidRDefault="00AF326F" w:rsidP="0056182A">
      <w:pPr>
        <w:rPr>
          <w:b/>
          <w:color w:val="13374D"/>
        </w:rPr>
      </w:pPr>
    </w:p>
    <w:p w14:paraId="40AB77B2" w14:textId="77777777" w:rsidR="00AF326F" w:rsidRDefault="00AF326F" w:rsidP="0056182A">
      <w:pPr>
        <w:rPr>
          <w:b/>
          <w:color w:val="13374D"/>
        </w:rPr>
      </w:pPr>
    </w:p>
    <w:p w14:paraId="7A576080" w14:textId="77777777" w:rsidR="00AF326F" w:rsidRDefault="00AF326F" w:rsidP="0056182A">
      <w:pPr>
        <w:rPr>
          <w:b/>
          <w:color w:val="13374D"/>
        </w:rPr>
      </w:pPr>
    </w:p>
    <w:p w14:paraId="6D719DC6" w14:textId="77777777" w:rsidR="00AF326F" w:rsidRDefault="00AF326F" w:rsidP="0056182A">
      <w:pPr>
        <w:rPr>
          <w:b/>
          <w:color w:val="13374D"/>
        </w:rPr>
      </w:pPr>
    </w:p>
    <w:p w14:paraId="03E7CCB6" w14:textId="77777777" w:rsidR="0056182A" w:rsidRDefault="0056182A" w:rsidP="0056182A">
      <w:pPr>
        <w:rPr>
          <w:b/>
          <w:color w:val="13374D"/>
        </w:rPr>
      </w:pPr>
    </w:p>
    <w:p w14:paraId="4EBE73F1" w14:textId="77777777" w:rsidR="0056182A" w:rsidRDefault="0056182A" w:rsidP="0056182A">
      <w:pPr>
        <w:rPr>
          <w:b/>
          <w:color w:val="13374D"/>
        </w:rPr>
      </w:pPr>
    </w:p>
    <w:p w14:paraId="7C43D0E5" w14:textId="77777777" w:rsidR="0056182A" w:rsidRDefault="0056182A" w:rsidP="0056182A">
      <w:pPr>
        <w:rPr>
          <w:b/>
          <w:color w:val="13374D"/>
        </w:rPr>
      </w:pPr>
    </w:p>
    <w:p w14:paraId="4FBC987E" w14:textId="77777777" w:rsidR="0056182A" w:rsidRDefault="0056182A" w:rsidP="00DB5F6D">
      <w:pPr>
        <w:pStyle w:val="Kop1"/>
        <w:jc w:val="both"/>
        <w:rPr>
          <w:rFonts w:ascii="Times New Roman" w:hAnsi="Times New Roman" w:cs="Times New Roman"/>
          <w:b/>
          <w:bCs/>
          <w:color w:val="13374D"/>
        </w:rPr>
      </w:pPr>
    </w:p>
    <w:p w14:paraId="6E3C573A" w14:textId="77777777" w:rsidR="0056182A" w:rsidRDefault="0056182A" w:rsidP="00DB5F6D">
      <w:pPr>
        <w:pStyle w:val="Kop1"/>
        <w:jc w:val="both"/>
        <w:rPr>
          <w:rFonts w:ascii="Times New Roman" w:hAnsi="Times New Roman" w:cs="Times New Roman"/>
          <w:b/>
          <w:bCs/>
          <w:color w:val="13374D"/>
        </w:rPr>
      </w:pPr>
    </w:p>
    <w:p w14:paraId="4BBD894D" w14:textId="77777777" w:rsidR="0056182A" w:rsidRDefault="0056182A" w:rsidP="0056182A"/>
    <w:p w14:paraId="3183E4A5" w14:textId="77777777" w:rsidR="0056182A" w:rsidRDefault="0056182A" w:rsidP="0056182A"/>
    <w:p w14:paraId="670C7AC2" w14:textId="77777777" w:rsidR="0056182A" w:rsidRDefault="0056182A" w:rsidP="0056182A"/>
    <w:p w14:paraId="5A1959FD" w14:textId="77777777" w:rsidR="0056182A" w:rsidRDefault="0056182A" w:rsidP="0056182A"/>
    <w:p w14:paraId="63F6EF17" w14:textId="77777777" w:rsidR="0056182A" w:rsidRDefault="0056182A" w:rsidP="0056182A"/>
    <w:p w14:paraId="649DB44A" w14:textId="77777777" w:rsidR="00356A2A" w:rsidRDefault="00356A2A" w:rsidP="0056182A"/>
    <w:p w14:paraId="3BA99DF0" w14:textId="77777777" w:rsidR="00356A2A" w:rsidRDefault="00356A2A" w:rsidP="0056182A"/>
    <w:p w14:paraId="58F406CA" w14:textId="77777777" w:rsidR="00356A2A" w:rsidRDefault="00356A2A" w:rsidP="0056182A"/>
    <w:p w14:paraId="59BC7CC0" w14:textId="77777777" w:rsidR="00356A2A" w:rsidRDefault="00356A2A" w:rsidP="0056182A"/>
    <w:p w14:paraId="33441A02" w14:textId="77777777" w:rsidR="00356A2A" w:rsidRDefault="00356A2A" w:rsidP="0056182A"/>
    <w:p w14:paraId="27E34C82" w14:textId="77777777" w:rsidR="00356A2A" w:rsidRDefault="00356A2A" w:rsidP="0056182A"/>
    <w:p w14:paraId="5A55812E" w14:textId="77777777" w:rsidR="00356A2A" w:rsidRDefault="00356A2A" w:rsidP="0056182A"/>
    <w:p w14:paraId="39B5B100" w14:textId="77777777" w:rsidR="00356A2A" w:rsidRDefault="00356A2A" w:rsidP="0056182A"/>
    <w:p w14:paraId="5CB58744" w14:textId="77777777" w:rsidR="00273F75" w:rsidRDefault="00273F75" w:rsidP="0056182A"/>
    <w:p w14:paraId="1A018C58" w14:textId="77777777" w:rsidR="00797BEE" w:rsidRDefault="00797BEE" w:rsidP="0056182A"/>
    <w:p w14:paraId="533C96DF" w14:textId="77777777" w:rsidR="00797BEE" w:rsidRDefault="00797BEE" w:rsidP="0056182A"/>
    <w:p w14:paraId="4C26E761" w14:textId="21C0E478" w:rsidR="00597939" w:rsidRPr="00797BEE" w:rsidRDefault="00DB5F6D" w:rsidP="00DB5F6D">
      <w:pPr>
        <w:pStyle w:val="Kop1"/>
        <w:jc w:val="both"/>
        <w:rPr>
          <w:rFonts w:ascii="Times New Roman" w:hAnsi="Times New Roman" w:cs="Times New Roman"/>
          <w:b/>
          <w:bCs/>
          <w:i/>
          <w:iCs/>
          <w:color w:val="000000" w:themeColor="text1"/>
        </w:rPr>
      </w:pPr>
      <w:bookmarkStart w:id="6" w:name="_Toc187745516"/>
      <w:r w:rsidRPr="00797BEE">
        <w:rPr>
          <w:rFonts w:ascii="Times New Roman" w:hAnsi="Times New Roman" w:cs="Times New Roman"/>
          <w:b/>
          <w:bCs/>
          <w:color w:val="000000" w:themeColor="text1"/>
        </w:rPr>
        <w:lastRenderedPageBreak/>
        <w:t xml:space="preserve">Hoofdstuk </w:t>
      </w:r>
      <w:r w:rsidR="002F6942" w:rsidRPr="00797BEE">
        <w:rPr>
          <w:rFonts w:ascii="Times New Roman" w:hAnsi="Times New Roman" w:cs="Times New Roman"/>
          <w:b/>
          <w:bCs/>
          <w:color w:val="000000" w:themeColor="text1"/>
        </w:rPr>
        <w:t xml:space="preserve">2 </w:t>
      </w:r>
      <w:r w:rsidR="00191783" w:rsidRPr="00797BEE">
        <w:rPr>
          <w:rFonts w:ascii="Times New Roman" w:hAnsi="Times New Roman" w:cs="Times New Roman"/>
          <w:b/>
          <w:bCs/>
          <w:color w:val="000000" w:themeColor="text1"/>
        </w:rPr>
        <w:t xml:space="preserve">| </w:t>
      </w:r>
      <w:r w:rsidR="00A01B62" w:rsidRPr="00797BEE">
        <w:rPr>
          <w:rFonts w:ascii="Times New Roman" w:hAnsi="Times New Roman" w:cs="Times New Roman"/>
          <w:b/>
          <w:bCs/>
          <w:color w:val="000000" w:themeColor="text1"/>
        </w:rPr>
        <w:t xml:space="preserve">Het </w:t>
      </w:r>
      <w:r w:rsidR="00C67285" w:rsidRPr="00797BEE">
        <w:rPr>
          <w:rFonts w:ascii="Times New Roman" w:hAnsi="Times New Roman" w:cs="Times New Roman"/>
          <w:b/>
          <w:bCs/>
          <w:color w:val="000000" w:themeColor="text1"/>
        </w:rPr>
        <w:t>nemo tenetur-beginsel</w:t>
      </w:r>
      <w:bookmarkEnd w:id="6"/>
    </w:p>
    <w:p w14:paraId="7B45CFEA" w14:textId="77777777" w:rsidR="00191783" w:rsidRPr="00797BEE" w:rsidRDefault="00191783" w:rsidP="00191783">
      <w:pPr>
        <w:rPr>
          <w:color w:val="000000" w:themeColor="text1"/>
        </w:rPr>
      </w:pPr>
    </w:p>
    <w:p w14:paraId="75A0AD50" w14:textId="7D65F46E" w:rsidR="00AF326F" w:rsidRPr="00797BEE" w:rsidRDefault="00A01B62" w:rsidP="00D66602">
      <w:pPr>
        <w:spacing w:line="360" w:lineRule="auto"/>
        <w:jc w:val="both"/>
        <w:rPr>
          <w:i/>
          <w:iCs/>
          <w:color w:val="000000" w:themeColor="text1"/>
          <w:sz w:val="22"/>
          <w:szCs w:val="22"/>
        </w:rPr>
      </w:pPr>
      <w:r w:rsidRPr="00797BEE">
        <w:rPr>
          <w:color w:val="000000" w:themeColor="text1"/>
          <w:sz w:val="22"/>
          <w:szCs w:val="22"/>
        </w:rPr>
        <w:t xml:space="preserve">In dit hoofdstuk </w:t>
      </w:r>
      <w:r w:rsidR="00B11479" w:rsidRPr="00797BEE">
        <w:rPr>
          <w:color w:val="000000" w:themeColor="text1"/>
          <w:sz w:val="22"/>
          <w:szCs w:val="22"/>
        </w:rPr>
        <w:t xml:space="preserve">staat het </w:t>
      </w:r>
      <w:r w:rsidR="00C67285" w:rsidRPr="00797BEE">
        <w:rPr>
          <w:color w:val="000000" w:themeColor="text1"/>
          <w:sz w:val="22"/>
          <w:szCs w:val="22"/>
        </w:rPr>
        <w:t xml:space="preserve">nemo tenetur-beginsel </w:t>
      </w:r>
      <w:r w:rsidR="00B11479" w:rsidRPr="00797BEE">
        <w:rPr>
          <w:color w:val="000000" w:themeColor="text1"/>
          <w:sz w:val="22"/>
          <w:szCs w:val="22"/>
        </w:rPr>
        <w:t xml:space="preserve">voortvloeiend uit artikel 6 EVRM </w:t>
      </w:r>
      <w:r w:rsidR="005B0053" w:rsidRPr="00797BEE">
        <w:rPr>
          <w:color w:val="000000" w:themeColor="text1"/>
          <w:sz w:val="22"/>
          <w:szCs w:val="22"/>
        </w:rPr>
        <w:t xml:space="preserve">en artikel 47 en 48 Handvest </w:t>
      </w:r>
      <w:r w:rsidR="00B11479" w:rsidRPr="00797BEE">
        <w:rPr>
          <w:color w:val="000000" w:themeColor="text1"/>
          <w:sz w:val="22"/>
          <w:szCs w:val="22"/>
        </w:rPr>
        <w:t>centraa</w:t>
      </w:r>
      <w:r w:rsidR="00C5464B" w:rsidRPr="00797BEE">
        <w:rPr>
          <w:color w:val="000000" w:themeColor="text1"/>
          <w:sz w:val="22"/>
          <w:szCs w:val="22"/>
        </w:rPr>
        <w:t>l</w:t>
      </w:r>
      <w:r w:rsidR="007D4546" w:rsidRPr="00797BEE">
        <w:rPr>
          <w:color w:val="000000" w:themeColor="text1"/>
          <w:sz w:val="22"/>
          <w:szCs w:val="22"/>
        </w:rPr>
        <w:t>. Hierbij</w:t>
      </w:r>
      <w:r w:rsidR="00C5464B" w:rsidRPr="00797BEE">
        <w:rPr>
          <w:color w:val="000000" w:themeColor="text1"/>
          <w:sz w:val="22"/>
          <w:szCs w:val="22"/>
        </w:rPr>
        <w:t xml:space="preserve"> wordt geanalyseerd </w:t>
      </w:r>
      <w:r w:rsidR="007D4546" w:rsidRPr="00797BEE">
        <w:rPr>
          <w:color w:val="000000" w:themeColor="text1"/>
          <w:sz w:val="22"/>
          <w:szCs w:val="22"/>
        </w:rPr>
        <w:t xml:space="preserve">hoe </w:t>
      </w:r>
      <w:r w:rsidR="00C5464B" w:rsidRPr="00797BEE">
        <w:rPr>
          <w:color w:val="000000" w:themeColor="text1"/>
          <w:sz w:val="22"/>
          <w:szCs w:val="22"/>
        </w:rPr>
        <w:t>het EHRM</w:t>
      </w:r>
      <w:r w:rsidR="00AF326F" w:rsidRPr="00797BEE">
        <w:rPr>
          <w:color w:val="000000" w:themeColor="text1"/>
          <w:sz w:val="22"/>
          <w:szCs w:val="22"/>
        </w:rPr>
        <w:t xml:space="preserve"> en het HvJ</w:t>
      </w:r>
      <w:r w:rsidR="0075510D" w:rsidRPr="00797BEE">
        <w:rPr>
          <w:color w:val="000000" w:themeColor="text1"/>
          <w:sz w:val="22"/>
          <w:szCs w:val="22"/>
        </w:rPr>
        <w:t xml:space="preserve"> </w:t>
      </w:r>
      <w:r w:rsidR="007D4546" w:rsidRPr="00797BEE">
        <w:rPr>
          <w:color w:val="000000" w:themeColor="text1"/>
          <w:sz w:val="22"/>
          <w:szCs w:val="22"/>
        </w:rPr>
        <w:t xml:space="preserve">invulling </w:t>
      </w:r>
      <w:r w:rsidR="00AF326F" w:rsidRPr="00797BEE">
        <w:rPr>
          <w:color w:val="000000" w:themeColor="text1"/>
          <w:sz w:val="22"/>
          <w:szCs w:val="22"/>
        </w:rPr>
        <w:t>geven</w:t>
      </w:r>
      <w:r w:rsidR="007D4546" w:rsidRPr="00797BEE">
        <w:rPr>
          <w:color w:val="000000" w:themeColor="text1"/>
          <w:sz w:val="22"/>
          <w:szCs w:val="22"/>
        </w:rPr>
        <w:t xml:space="preserve"> aan </w:t>
      </w:r>
      <w:r w:rsidR="005B0053" w:rsidRPr="00797BEE">
        <w:rPr>
          <w:color w:val="000000" w:themeColor="text1"/>
          <w:sz w:val="22"/>
          <w:szCs w:val="22"/>
        </w:rPr>
        <w:t>het nemo tenetur-</w:t>
      </w:r>
      <w:r w:rsidR="007D4546" w:rsidRPr="00797BEE">
        <w:rPr>
          <w:color w:val="000000" w:themeColor="text1"/>
          <w:sz w:val="22"/>
          <w:szCs w:val="22"/>
        </w:rPr>
        <w:t>beginsel</w:t>
      </w:r>
      <w:r w:rsidR="0075510D" w:rsidRPr="00797BEE">
        <w:rPr>
          <w:color w:val="000000" w:themeColor="text1"/>
          <w:sz w:val="22"/>
          <w:szCs w:val="22"/>
        </w:rPr>
        <w:t xml:space="preserve">. </w:t>
      </w:r>
      <w:r w:rsidR="00B11479" w:rsidRPr="00797BEE">
        <w:rPr>
          <w:color w:val="000000" w:themeColor="text1"/>
          <w:sz w:val="22"/>
          <w:szCs w:val="22"/>
        </w:rPr>
        <w:t xml:space="preserve">De </w:t>
      </w:r>
      <w:r w:rsidR="00191783" w:rsidRPr="00797BEE">
        <w:rPr>
          <w:color w:val="000000" w:themeColor="text1"/>
          <w:sz w:val="22"/>
          <w:szCs w:val="22"/>
        </w:rPr>
        <w:t xml:space="preserve">eerste </w:t>
      </w:r>
      <w:r w:rsidR="00080AD6" w:rsidRPr="00797BEE">
        <w:rPr>
          <w:color w:val="000000" w:themeColor="text1"/>
          <w:sz w:val="22"/>
          <w:szCs w:val="22"/>
        </w:rPr>
        <w:t>deelvraag</w:t>
      </w:r>
      <w:r w:rsidR="00157C2F" w:rsidRPr="00797BEE">
        <w:rPr>
          <w:color w:val="000000" w:themeColor="text1"/>
          <w:sz w:val="22"/>
          <w:szCs w:val="22"/>
        </w:rPr>
        <w:t xml:space="preserve"> </w:t>
      </w:r>
      <w:r w:rsidR="00EE06FB" w:rsidRPr="00797BEE">
        <w:rPr>
          <w:color w:val="000000" w:themeColor="text1"/>
          <w:sz w:val="22"/>
          <w:szCs w:val="22"/>
        </w:rPr>
        <w:t>wordt beantwoord</w:t>
      </w:r>
      <w:r w:rsidR="002402C5" w:rsidRPr="00797BEE">
        <w:rPr>
          <w:color w:val="000000" w:themeColor="text1"/>
          <w:sz w:val="22"/>
          <w:szCs w:val="22"/>
        </w:rPr>
        <w:t>:</w:t>
      </w:r>
      <w:r w:rsidR="00080AD6" w:rsidRPr="00797BEE">
        <w:rPr>
          <w:color w:val="000000" w:themeColor="text1"/>
          <w:sz w:val="22"/>
          <w:szCs w:val="22"/>
        </w:rPr>
        <w:t xml:space="preserve"> </w:t>
      </w:r>
      <w:r w:rsidR="005E7189" w:rsidRPr="00797BEE">
        <w:rPr>
          <w:i/>
          <w:iCs/>
          <w:color w:val="000000" w:themeColor="text1"/>
          <w:sz w:val="22"/>
          <w:szCs w:val="22"/>
        </w:rPr>
        <w:t>w</w:t>
      </w:r>
      <w:r w:rsidR="00B8100F" w:rsidRPr="00797BEE">
        <w:rPr>
          <w:i/>
          <w:iCs/>
          <w:color w:val="000000" w:themeColor="text1"/>
          <w:sz w:val="22"/>
          <w:szCs w:val="22"/>
        </w:rPr>
        <w:t xml:space="preserve">at is de betekenis en de ratio van het nemo tenetur-beginsel voortvloeiend uit het EVRM en het EU-recht en geldt dit beginsel ook voor rechtspersonen? </w:t>
      </w:r>
      <w:r w:rsidR="00E80CE9" w:rsidRPr="00797BEE">
        <w:rPr>
          <w:color w:val="000000" w:themeColor="text1"/>
          <w:sz w:val="22"/>
          <w:szCs w:val="22"/>
        </w:rPr>
        <w:t xml:space="preserve">Om </w:t>
      </w:r>
      <w:r w:rsidR="007D4546" w:rsidRPr="00797BEE">
        <w:rPr>
          <w:color w:val="000000" w:themeColor="text1"/>
          <w:sz w:val="22"/>
          <w:szCs w:val="22"/>
        </w:rPr>
        <w:t xml:space="preserve">deze vraag te beantwoorden, wordt </w:t>
      </w:r>
      <w:r w:rsidR="00E80CE9" w:rsidRPr="00797BEE">
        <w:rPr>
          <w:color w:val="000000" w:themeColor="text1"/>
          <w:sz w:val="22"/>
          <w:szCs w:val="22"/>
        </w:rPr>
        <w:t xml:space="preserve">in </w:t>
      </w:r>
      <w:r w:rsidR="00B11479" w:rsidRPr="00797BEE">
        <w:rPr>
          <w:color w:val="000000" w:themeColor="text1"/>
          <w:sz w:val="22"/>
          <w:szCs w:val="22"/>
        </w:rPr>
        <w:t>§2.</w:t>
      </w:r>
      <w:r w:rsidR="00C5464B" w:rsidRPr="00797BEE">
        <w:rPr>
          <w:color w:val="000000" w:themeColor="text1"/>
          <w:sz w:val="22"/>
          <w:szCs w:val="22"/>
        </w:rPr>
        <w:t>1</w:t>
      </w:r>
      <w:r w:rsidR="00B11479" w:rsidRPr="00797BEE">
        <w:rPr>
          <w:color w:val="000000" w:themeColor="text1"/>
          <w:sz w:val="22"/>
          <w:szCs w:val="22"/>
        </w:rPr>
        <w:t xml:space="preserve"> </w:t>
      </w:r>
      <w:r w:rsidR="009D721B" w:rsidRPr="00797BEE">
        <w:rPr>
          <w:color w:val="000000" w:themeColor="text1"/>
          <w:sz w:val="22"/>
          <w:szCs w:val="22"/>
        </w:rPr>
        <w:t xml:space="preserve">aan de hand van de </w:t>
      </w:r>
      <w:r w:rsidR="00CD6F2C" w:rsidRPr="00797BEE">
        <w:rPr>
          <w:color w:val="000000" w:themeColor="text1"/>
          <w:sz w:val="22"/>
          <w:szCs w:val="22"/>
        </w:rPr>
        <w:t>rechtspraak</w:t>
      </w:r>
      <w:r w:rsidR="009D721B" w:rsidRPr="00797BEE">
        <w:rPr>
          <w:color w:val="000000" w:themeColor="text1"/>
          <w:sz w:val="22"/>
          <w:szCs w:val="22"/>
        </w:rPr>
        <w:t xml:space="preserve"> van het EHRM </w:t>
      </w:r>
      <w:r w:rsidR="00325109" w:rsidRPr="00797BEE">
        <w:rPr>
          <w:color w:val="000000" w:themeColor="text1"/>
          <w:sz w:val="22"/>
          <w:szCs w:val="22"/>
        </w:rPr>
        <w:t xml:space="preserve">de betekenis </w:t>
      </w:r>
      <w:r w:rsidR="009D721B" w:rsidRPr="00797BEE">
        <w:rPr>
          <w:color w:val="000000" w:themeColor="text1"/>
          <w:sz w:val="22"/>
          <w:szCs w:val="22"/>
        </w:rPr>
        <w:t xml:space="preserve">en het toetsingskader </w:t>
      </w:r>
      <w:r w:rsidR="00325109" w:rsidRPr="00797BEE">
        <w:rPr>
          <w:color w:val="000000" w:themeColor="text1"/>
          <w:sz w:val="22"/>
          <w:szCs w:val="22"/>
        </w:rPr>
        <w:t xml:space="preserve">van het </w:t>
      </w:r>
      <w:r w:rsidR="00C67285" w:rsidRPr="00797BEE">
        <w:rPr>
          <w:color w:val="000000" w:themeColor="text1"/>
          <w:sz w:val="22"/>
          <w:szCs w:val="22"/>
        </w:rPr>
        <w:t xml:space="preserve">nemo tenetur-beginsel </w:t>
      </w:r>
      <w:r w:rsidR="00325109" w:rsidRPr="00797BEE">
        <w:rPr>
          <w:color w:val="000000" w:themeColor="text1"/>
          <w:sz w:val="22"/>
          <w:szCs w:val="22"/>
        </w:rPr>
        <w:t>besproken</w:t>
      </w:r>
      <w:r w:rsidR="002122AC" w:rsidRPr="00797BEE">
        <w:rPr>
          <w:color w:val="000000" w:themeColor="text1"/>
          <w:sz w:val="22"/>
          <w:szCs w:val="22"/>
        </w:rPr>
        <w:t>.</w:t>
      </w:r>
      <w:r w:rsidR="0075510D" w:rsidRPr="00797BEE">
        <w:rPr>
          <w:rStyle w:val="Voetnootmarkering"/>
          <w:color w:val="000000" w:themeColor="text1"/>
          <w:sz w:val="22"/>
          <w:szCs w:val="22"/>
        </w:rPr>
        <w:footnoteReference w:id="27"/>
      </w:r>
      <w:r w:rsidR="009B2468" w:rsidRPr="00797BEE">
        <w:rPr>
          <w:color w:val="000000" w:themeColor="text1"/>
          <w:sz w:val="22"/>
          <w:szCs w:val="22"/>
        </w:rPr>
        <w:t xml:space="preserve"> </w:t>
      </w:r>
      <w:r w:rsidR="007D4546" w:rsidRPr="00797BEE">
        <w:rPr>
          <w:color w:val="000000" w:themeColor="text1"/>
          <w:sz w:val="22"/>
          <w:szCs w:val="22"/>
        </w:rPr>
        <w:t xml:space="preserve">In </w:t>
      </w:r>
      <w:r w:rsidR="00BD4590" w:rsidRPr="00797BEE">
        <w:rPr>
          <w:color w:val="000000" w:themeColor="text1"/>
          <w:sz w:val="22"/>
          <w:szCs w:val="22"/>
        </w:rPr>
        <w:t xml:space="preserve">deze paragraaf wordt gekeken naar </w:t>
      </w:r>
      <w:r w:rsidR="00D42BB1" w:rsidRPr="00797BEE">
        <w:rPr>
          <w:color w:val="000000" w:themeColor="text1"/>
          <w:sz w:val="22"/>
          <w:szCs w:val="22"/>
        </w:rPr>
        <w:t xml:space="preserve">het positieve recht. </w:t>
      </w:r>
    </w:p>
    <w:p w14:paraId="3277F00B" w14:textId="77777777" w:rsidR="00AF326F" w:rsidRPr="00797BEE" w:rsidRDefault="00AF326F" w:rsidP="00D66602">
      <w:pPr>
        <w:spacing w:line="360" w:lineRule="auto"/>
        <w:jc w:val="both"/>
        <w:rPr>
          <w:color w:val="000000" w:themeColor="text1"/>
          <w:sz w:val="22"/>
          <w:szCs w:val="22"/>
        </w:rPr>
      </w:pPr>
    </w:p>
    <w:p w14:paraId="03389F50" w14:textId="1C416F9D" w:rsidR="00157C2F" w:rsidRPr="00797BEE" w:rsidRDefault="00BD4590" w:rsidP="00D66602">
      <w:pPr>
        <w:spacing w:line="360" w:lineRule="auto"/>
        <w:jc w:val="both"/>
        <w:rPr>
          <w:color w:val="000000" w:themeColor="text1"/>
          <w:sz w:val="22"/>
          <w:szCs w:val="22"/>
        </w:rPr>
      </w:pPr>
      <w:r w:rsidRPr="00797BEE">
        <w:rPr>
          <w:color w:val="000000" w:themeColor="text1"/>
          <w:sz w:val="22"/>
          <w:szCs w:val="22"/>
        </w:rPr>
        <w:t xml:space="preserve">In §2.2 worden de verschillende ratio’s van het </w:t>
      </w:r>
      <w:r w:rsidR="00C67285" w:rsidRPr="00797BEE">
        <w:rPr>
          <w:color w:val="000000" w:themeColor="text1"/>
          <w:sz w:val="22"/>
          <w:szCs w:val="22"/>
        </w:rPr>
        <w:t xml:space="preserve">nemo tenetur-beginsel </w:t>
      </w:r>
      <w:r w:rsidR="00AF326F" w:rsidRPr="00797BEE">
        <w:rPr>
          <w:color w:val="000000" w:themeColor="text1"/>
          <w:sz w:val="22"/>
          <w:szCs w:val="22"/>
        </w:rPr>
        <w:t>onderzocht</w:t>
      </w:r>
      <w:r w:rsidR="00A47B94" w:rsidRPr="00797BEE">
        <w:rPr>
          <w:color w:val="000000" w:themeColor="text1"/>
          <w:sz w:val="22"/>
          <w:szCs w:val="22"/>
        </w:rPr>
        <w:t>.</w:t>
      </w:r>
      <w:r w:rsidRPr="00797BEE">
        <w:rPr>
          <w:color w:val="000000" w:themeColor="text1"/>
          <w:sz w:val="22"/>
          <w:szCs w:val="22"/>
        </w:rPr>
        <w:t xml:space="preserve"> Deze ratio’s geven de grondslag achter het </w:t>
      </w:r>
      <w:r w:rsidR="00C67285" w:rsidRPr="00797BEE">
        <w:rPr>
          <w:color w:val="000000" w:themeColor="text1"/>
          <w:sz w:val="22"/>
          <w:szCs w:val="22"/>
        </w:rPr>
        <w:t xml:space="preserve">nemo tenetur-beginsel </w:t>
      </w:r>
      <w:r w:rsidR="000F4993" w:rsidRPr="00797BEE">
        <w:rPr>
          <w:color w:val="000000" w:themeColor="text1"/>
          <w:sz w:val="22"/>
          <w:szCs w:val="22"/>
        </w:rPr>
        <w:t>weer</w:t>
      </w:r>
      <w:r w:rsidRPr="00797BEE">
        <w:rPr>
          <w:color w:val="000000" w:themeColor="text1"/>
          <w:sz w:val="22"/>
          <w:szCs w:val="22"/>
        </w:rPr>
        <w:t xml:space="preserve"> en </w:t>
      </w:r>
      <w:r w:rsidR="00A465CE" w:rsidRPr="00797BEE">
        <w:rPr>
          <w:color w:val="000000" w:themeColor="text1"/>
          <w:sz w:val="22"/>
          <w:szCs w:val="22"/>
        </w:rPr>
        <w:t>bepalen</w:t>
      </w:r>
      <w:r w:rsidRPr="00797BEE">
        <w:rPr>
          <w:color w:val="000000" w:themeColor="text1"/>
          <w:sz w:val="22"/>
          <w:szCs w:val="22"/>
        </w:rPr>
        <w:t xml:space="preserve"> </w:t>
      </w:r>
      <w:r w:rsidR="00A465CE" w:rsidRPr="00797BEE">
        <w:rPr>
          <w:color w:val="000000" w:themeColor="text1"/>
          <w:sz w:val="22"/>
          <w:szCs w:val="22"/>
        </w:rPr>
        <w:t xml:space="preserve">grotendeels de reikwijdte en de invulling van het </w:t>
      </w:r>
      <w:r w:rsidR="00C67285" w:rsidRPr="00797BEE">
        <w:rPr>
          <w:color w:val="000000" w:themeColor="text1"/>
          <w:sz w:val="22"/>
          <w:szCs w:val="22"/>
        </w:rPr>
        <w:t>nemo tenetur-beginsel</w:t>
      </w:r>
      <w:r w:rsidR="00A465CE" w:rsidRPr="00797BEE">
        <w:rPr>
          <w:color w:val="000000" w:themeColor="text1"/>
          <w:sz w:val="22"/>
          <w:szCs w:val="22"/>
        </w:rPr>
        <w:t xml:space="preserve">. </w:t>
      </w:r>
      <w:r w:rsidR="00B8100F" w:rsidRPr="00797BEE">
        <w:rPr>
          <w:color w:val="000000" w:themeColor="text1"/>
          <w:sz w:val="22"/>
          <w:szCs w:val="22"/>
        </w:rPr>
        <w:t xml:space="preserve">Waar </w:t>
      </w:r>
      <w:r w:rsidR="00A465CE" w:rsidRPr="00797BEE">
        <w:rPr>
          <w:color w:val="000000" w:themeColor="text1"/>
          <w:sz w:val="22"/>
          <w:szCs w:val="22"/>
        </w:rPr>
        <w:t xml:space="preserve">§2.1 </w:t>
      </w:r>
      <w:r w:rsidR="007D4546" w:rsidRPr="00797BEE">
        <w:rPr>
          <w:color w:val="000000" w:themeColor="text1"/>
          <w:sz w:val="22"/>
          <w:szCs w:val="22"/>
        </w:rPr>
        <w:t xml:space="preserve">richt </w:t>
      </w:r>
      <w:r w:rsidR="00B8100F" w:rsidRPr="00797BEE">
        <w:rPr>
          <w:color w:val="000000" w:themeColor="text1"/>
          <w:sz w:val="22"/>
          <w:szCs w:val="22"/>
        </w:rPr>
        <w:t xml:space="preserve">zich </w:t>
      </w:r>
      <w:r w:rsidR="007D4546" w:rsidRPr="00797BEE">
        <w:rPr>
          <w:color w:val="000000" w:themeColor="text1"/>
          <w:sz w:val="22"/>
          <w:szCs w:val="22"/>
        </w:rPr>
        <w:t xml:space="preserve">op </w:t>
      </w:r>
      <w:r w:rsidR="00A465CE" w:rsidRPr="00797BEE">
        <w:rPr>
          <w:color w:val="000000" w:themeColor="text1"/>
          <w:sz w:val="22"/>
          <w:szCs w:val="22"/>
        </w:rPr>
        <w:t xml:space="preserve">het </w:t>
      </w:r>
      <w:r w:rsidR="00335686" w:rsidRPr="00797BEE">
        <w:rPr>
          <w:color w:val="000000" w:themeColor="text1"/>
          <w:sz w:val="22"/>
          <w:szCs w:val="22"/>
        </w:rPr>
        <w:t>positieve</w:t>
      </w:r>
      <w:r w:rsidR="00A465CE" w:rsidRPr="00797BEE">
        <w:rPr>
          <w:color w:val="000000" w:themeColor="text1"/>
          <w:sz w:val="22"/>
          <w:szCs w:val="22"/>
        </w:rPr>
        <w:t xml:space="preserve"> </w:t>
      </w:r>
      <w:r w:rsidR="00335686" w:rsidRPr="00797BEE">
        <w:rPr>
          <w:color w:val="000000" w:themeColor="text1"/>
          <w:sz w:val="22"/>
          <w:szCs w:val="22"/>
        </w:rPr>
        <w:t>recht</w:t>
      </w:r>
      <w:r w:rsidR="00A465CE" w:rsidRPr="00797BEE">
        <w:rPr>
          <w:color w:val="000000" w:themeColor="text1"/>
          <w:sz w:val="22"/>
          <w:szCs w:val="22"/>
        </w:rPr>
        <w:t xml:space="preserve">, </w:t>
      </w:r>
      <w:r w:rsidR="007D4546" w:rsidRPr="00797BEE">
        <w:rPr>
          <w:color w:val="000000" w:themeColor="text1"/>
          <w:sz w:val="22"/>
          <w:szCs w:val="22"/>
        </w:rPr>
        <w:t>gaat deze</w:t>
      </w:r>
      <w:r w:rsidR="00A465CE" w:rsidRPr="00797BEE">
        <w:rPr>
          <w:color w:val="000000" w:themeColor="text1"/>
          <w:sz w:val="22"/>
          <w:szCs w:val="22"/>
        </w:rPr>
        <w:t xml:space="preserve"> paragraaf </w:t>
      </w:r>
      <w:r w:rsidR="007D4546" w:rsidRPr="00797BEE">
        <w:rPr>
          <w:color w:val="000000" w:themeColor="text1"/>
          <w:sz w:val="22"/>
          <w:szCs w:val="22"/>
        </w:rPr>
        <w:t xml:space="preserve">in op de achterliggende </w:t>
      </w:r>
      <w:r w:rsidR="00B8100F" w:rsidRPr="00797BEE">
        <w:rPr>
          <w:color w:val="000000" w:themeColor="text1"/>
          <w:sz w:val="22"/>
          <w:szCs w:val="22"/>
        </w:rPr>
        <w:t>rechtsgronden</w:t>
      </w:r>
      <w:r w:rsidR="007D4546" w:rsidRPr="00797BEE">
        <w:rPr>
          <w:color w:val="000000" w:themeColor="text1"/>
          <w:sz w:val="22"/>
          <w:szCs w:val="22"/>
        </w:rPr>
        <w:t xml:space="preserve"> van het beginsel</w:t>
      </w:r>
      <w:r w:rsidR="00A465CE" w:rsidRPr="00797BEE">
        <w:rPr>
          <w:color w:val="000000" w:themeColor="text1"/>
          <w:sz w:val="22"/>
          <w:szCs w:val="22"/>
        </w:rPr>
        <w:t>.</w:t>
      </w:r>
      <w:r w:rsidR="007D4546" w:rsidRPr="00797BEE">
        <w:rPr>
          <w:color w:val="000000" w:themeColor="text1"/>
          <w:sz w:val="22"/>
          <w:szCs w:val="22"/>
        </w:rPr>
        <w:t xml:space="preserve"> </w:t>
      </w:r>
      <w:r w:rsidR="00A47B94" w:rsidRPr="00797BEE">
        <w:rPr>
          <w:color w:val="000000" w:themeColor="text1"/>
          <w:sz w:val="22"/>
          <w:szCs w:val="22"/>
        </w:rPr>
        <w:t xml:space="preserve">In de </w:t>
      </w:r>
      <w:r w:rsidR="00CD6F2C" w:rsidRPr="00797BEE">
        <w:rPr>
          <w:color w:val="000000" w:themeColor="text1"/>
          <w:sz w:val="22"/>
          <w:szCs w:val="22"/>
        </w:rPr>
        <w:t>rechtspraak</w:t>
      </w:r>
      <w:r w:rsidR="00A47B94" w:rsidRPr="00797BEE">
        <w:rPr>
          <w:color w:val="000000" w:themeColor="text1"/>
          <w:sz w:val="22"/>
          <w:szCs w:val="22"/>
        </w:rPr>
        <w:t xml:space="preserve"> van het </w:t>
      </w:r>
      <w:r w:rsidR="00C5464B" w:rsidRPr="00797BEE">
        <w:rPr>
          <w:color w:val="000000" w:themeColor="text1"/>
          <w:sz w:val="22"/>
          <w:szCs w:val="22"/>
        </w:rPr>
        <w:t>EHRM</w:t>
      </w:r>
      <w:r w:rsidR="009D721B" w:rsidRPr="00797BEE">
        <w:rPr>
          <w:color w:val="000000" w:themeColor="text1"/>
          <w:sz w:val="22"/>
          <w:szCs w:val="22"/>
        </w:rPr>
        <w:t xml:space="preserve"> </w:t>
      </w:r>
      <w:r w:rsidR="005B762A" w:rsidRPr="00797BEE">
        <w:rPr>
          <w:color w:val="000000" w:themeColor="text1"/>
          <w:sz w:val="22"/>
          <w:szCs w:val="22"/>
        </w:rPr>
        <w:t>worden</w:t>
      </w:r>
      <w:r w:rsidR="00A47B94" w:rsidRPr="00797BEE">
        <w:rPr>
          <w:color w:val="000000" w:themeColor="text1"/>
          <w:sz w:val="22"/>
          <w:szCs w:val="22"/>
        </w:rPr>
        <w:t xml:space="preserve"> vier verschillende ratio</w:t>
      </w:r>
      <w:r w:rsidR="005B762A" w:rsidRPr="00797BEE">
        <w:rPr>
          <w:color w:val="000000" w:themeColor="text1"/>
          <w:sz w:val="22"/>
          <w:szCs w:val="22"/>
        </w:rPr>
        <w:t>’</w:t>
      </w:r>
      <w:r w:rsidR="00A47B94" w:rsidRPr="00797BEE">
        <w:rPr>
          <w:color w:val="000000" w:themeColor="text1"/>
          <w:sz w:val="22"/>
          <w:szCs w:val="22"/>
        </w:rPr>
        <w:t xml:space="preserve">s </w:t>
      </w:r>
      <w:r w:rsidR="005B762A" w:rsidRPr="00797BEE">
        <w:rPr>
          <w:color w:val="000000" w:themeColor="text1"/>
          <w:sz w:val="22"/>
          <w:szCs w:val="22"/>
        </w:rPr>
        <w:t xml:space="preserve">besproken </w:t>
      </w:r>
      <w:r w:rsidR="00A47B94" w:rsidRPr="00797BEE">
        <w:rPr>
          <w:color w:val="000000" w:themeColor="text1"/>
          <w:sz w:val="22"/>
          <w:szCs w:val="22"/>
        </w:rPr>
        <w:t xml:space="preserve">die ten grondslag liggen aan het </w:t>
      </w:r>
      <w:r w:rsidR="00C67285" w:rsidRPr="00797BEE">
        <w:rPr>
          <w:color w:val="000000" w:themeColor="text1"/>
          <w:sz w:val="22"/>
          <w:szCs w:val="22"/>
        </w:rPr>
        <w:t>nemo tenetur-beginsel</w:t>
      </w:r>
      <w:r w:rsidR="00A47B94" w:rsidRPr="00797BEE">
        <w:rPr>
          <w:color w:val="000000" w:themeColor="text1"/>
          <w:sz w:val="22"/>
          <w:szCs w:val="22"/>
        </w:rPr>
        <w:t xml:space="preserve">. Dit zijn </w:t>
      </w:r>
      <w:r w:rsidR="007D4546" w:rsidRPr="00797BEE">
        <w:rPr>
          <w:color w:val="000000" w:themeColor="text1"/>
          <w:sz w:val="22"/>
          <w:szCs w:val="22"/>
        </w:rPr>
        <w:t>het voorkomen van ongeoorloofde dwang, het tegengaan van rechterlijke dwalingen, de procesautonomie van de verdachte en de menselijke waardigheid</w:t>
      </w:r>
      <w:r w:rsidR="00C5464B" w:rsidRPr="00797BEE">
        <w:rPr>
          <w:color w:val="000000" w:themeColor="text1"/>
          <w:sz w:val="22"/>
          <w:szCs w:val="22"/>
        </w:rPr>
        <w:t>.</w:t>
      </w:r>
      <w:r w:rsidR="00C5464B" w:rsidRPr="00797BEE">
        <w:rPr>
          <w:rStyle w:val="Voetnootmarkering"/>
          <w:color w:val="000000" w:themeColor="text1"/>
          <w:sz w:val="22"/>
          <w:szCs w:val="22"/>
        </w:rPr>
        <w:footnoteReference w:id="28"/>
      </w:r>
      <w:r w:rsidR="00C5464B" w:rsidRPr="00797BEE">
        <w:rPr>
          <w:color w:val="000000" w:themeColor="text1"/>
          <w:sz w:val="22"/>
          <w:szCs w:val="22"/>
        </w:rPr>
        <w:t xml:space="preserve"> Naarmate aan de ene ratio meer gewicht toekomt, kan de reikwijdte en invulling </w:t>
      </w:r>
      <w:r w:rsidR="005B762A" w:rsidRPr="00797BEE">
        <w:rPr>
          <w:color w:val="000000" w:themeColor="text1"/>
          <w:sz w:val="22"/>
          <w:szCs w:val="22"/>
        </w:rPr>
        <w:t xml:space="preserve">van het </w:t>
      </w:r>
      <w:r w:rsidR="00C67285" w:rsidRPr="00797BEE">
        <w:rPr>
          <w:color w:val="000000" w:themeColor="text1"/>
          <w:sz w:val="22"/>
          <w:szCs w:val="22"/>
        </w:rPr>
        <w:t xml:space="preserve">nemo tenetur-beginsel </w:t>
      </w:r>
      <w:r w:rsidR="005B762A" w:rsidRPr="00797BEE">
        <w:rPr>
          <w:color w:val="000000" w:themeColor="text1"/>
          <w:sz w:val="22"/>
          <w:szCs w:val="22"/>
        </w:rPr>
        <w:t>veranderen.</w:t>
      </w:r>
      <w:r w:rsidR="00335686" w:rsidRPr="00797BEE">
        <w:rPr>
          <w:color w:val="000000" w:themeColor="text1"/>
          <w:sz w:val="22"/>
          <w:szCs w:val="22"/>
        </w:rPr>
        <w:t xml:space="preserve"> </w:t>
      </w:r>
      <w:r w:rsidR="005B762A" w:rsidRPr="00797BEE">
        <w:rPr>
          <w:color w:val="000000" w:themeColor="text1"/>
          <w:sz w:val="22"/>
          <w:szCs w:val="22"/>
        </w:rPr>
        <w:t xml:space="preserve">Om deze reden is het </w:t>
      </w:r>
      <w:r w:rsidR="00C5464B" w:rsidRPr="00797BEE">
        <w:rPr>
          <w:color w:val="000000" w:themeColor="text1"/>
          <w:sz w:val="22"/>
          <w:szCs w:val="22"/>
        </w:rPr>
        <w:t xml:space="preserve">van belang om </w:t>
      </w:r>
      <w:r w:rsidR="005B762A" w:rsidRPr="00797BEE">
        <w:rPr>
          <w:color w:val="000000" w:themeColor="text1"/>
          <w:sz w:val="22"/>
          <w:szCs w:val="22"/>
        </w:rPr>
        <w:t>de verschillende ratio’s en de onderlinge verhouding tussen die ratio’s</w:t>
      </w:r>
      <w:r w:rsidR="00C5464B" w:rsidRPr="00797BEE">
        <w:rPr>
          <w:color w:val="000000" w:themeColor="text1"/>
          <w:sz w:val="22"/>
          <w:szCs w:val="22"/>
        </w:rPr>
        <w:t xml:space="preserve"> te analyseren</w:t>
      </w:r>
      <w:r w:rsidR="000F4993" w:rsidRPr="00797BEE">
        <w:rPr>
          <w:color w:val="000000" w:themeColor="text1"/>
          <w:sz w:val="22"/>
          <w:szCs w:val="22"/>
        </w:rPr>
        <w:t xml:space="preserve">. </w:t>
      </w:r>
      <w:r w:rsidR="007D4546" w:rsidRPr="00797BEE">
        <w:rPr>
          <w:color w:val="000000" w:themeColor="text1"/>
          <w:sz w:val="22"/>
          <w:szCs w:val="22"/>
        </w:rPr>
        <w:t>Daarnaast wordt</w:t>
      </w:r>
      <w:r w:rsidR="000F4993" w:rsidRPr="00797BEE">
        <w:rPr>
          <w:color w:val="000000" w:themeColor="text1"/>
          <w:sz w:val="22"/>
          <w:szCs w:val="22"/>
        </w:rPr>
        <w:t xml:space="preserve"> </w:t>
      </w:r>
      <w:r w:rsidR="009D721B" w:rsidRPr="00797BEE">
        <w:rPr>
          <w:color w:val="000000" w:themeColor="text1"/>
          <w:sz w:val="22"/>
          <w:szCs w:val="22"/>
        </w:rPr>
        <w:t xml:space="preserve">onderzocht hoe de verschillende ratio’s terugkomen in </w:t>
      </w:r>
      <w:r w:rsidR="007D4546" w:rsidRPr="00797BEE">
        <w:rPr>
          <w:color w:val="000000" w:themeColor="text1"/>
          <w:sz w:val="22"/>
          <w:szCs w:val="22"/>
        </w:rPr>
        <w:t>het</w:t>
      </w:r>
      <w:r w:rsidR="000F4993" w:rsidRPr="00797BEE">
        <w:rPr>
          <w:color w:val="000000" w:themeColor="text1"/>
          <w:sz w:val="22"/>
          <w:szCs w:val="22"/>
        </w:rPr>
        <w:t xml:space="preserve"> toetsingskader </w:t>
      </w:r>
      <w:r w:rsidR="009D721B" w:rsidRPr="00797BEE">
        <w:rPr>
          <w:color w:val="000000" w:themeColor="text1"/>
          <w:sz w:val="22"/>
          <w:szCs w:val="22"/>
        </w:rPr>
        <w:t xml:space="preserve">van het nemo tenetur-beginsel. </w:t>
      </w:r>
      <w:r w:rsidR="00C5464B" w:rsidRPr="00797BEE">
        <w:rPr>
          <w:color w:val="000000" w:themeColor="text1"/>
          <w:sz w:val="22"/>
          <w:szCs w:val="22"/>
        </w:rPr>
        <w:t>§2.</w:t>
      </w:r>
      <w:r w:rsidR="00D42BB1" w:rsidRPr="00797BEE">
        <w:rPr>
          <w:color w:val="000000" w:themeColor="text1"/>
          <w:sz w:val="22"/>
          <w:szCs w:val="22"/>
        </w:rPr>
        <w:t xml:space="preserve">3 </w:t>
      </w:r>
      <w:r w:rsidR="007D4546" w:rsidRPr="00797BEE">
        <w:rPr>
          <w:color w:val="000000" w:themeColor="text1"/>
          <w:sz w:val="22"/>
          <w:szCs w:val="22"/>
        </w:rPr>
        <w:t xml:space="preserve">richt zich vervolgens op de </w:t>
      </w:r>
      <w:r w:rsidR="009D721B" w:rsidRPr="00797BEE">
        <w:rPr>
          <w:color w:val="000000" w:themeColor="text1"/>
          <w:sz w:val="22"/>
          <w:szCs w:val="22"/>
        </w:rPr>
        <w:t xml:space="preserve">vraag of </w:t>
      </w:r>
      <w:r w:rsidR="00B8100F" w:rsidRPr="00797BEE">
        <w:rPr>
          <w:color w:val="000000" w:themeColor="text1"/>
          <w:sz w:val="22"/>
          <w:szCs w:val="22"/>
        </w:rPr>
        <w:t>het</w:t>
      </w:r>
      <w:r w:rsidR="009D721B" w:rsidRPr="00797BEE">
        <w:rPr>
          <w:color w:val="000000" w:themeColor="text1"/>
          <w:sz w:val="22"/>
          <w:szCs w:val="22"/>
        </w:rPr>
        <w:t xml:space="preserve"> zwijgrecht en het</w:t>
      </w:r>
      <w:r w:rsidR="00B8100F" w:rsidRPr="00797BEE">
        <w:rPr>
          <w:color w:val="000000" w:themeColor="text1"/>
          <w:sz w:val="22"/>
          <w:szCs w:val="22"/>
        </w:rPr>
        <w:t xml:space="preserve"> nemo tenetur-beginsel </w:t>
      </w:r>
      <w:r w:rsidR="009D721B" w:rsidRPr="00797BEE">
        <w:rPr>
          <w:color w:val="000000" w:themeColor="text1"/>
          <w:sz w:val="22"/>
          <w:szCs w:val="22"/>
        </w:rPr>
        <w:t>ook voor rechtspersonen gelden</w:t>
      </w:r>
      <w:r w:rsidR="00D42BB1" w:rsidRPr="00797BEE">
        <w:rPr>
          <w:color w:val="000000" w:themeColor="text1"/>
          <w:sz w:val="22"/>
          <w:szCs w:val="22"/>
        </w:rPr>
        <w:t xml:space="preserve">. </w:t>
      </w:r>
      <w:r w:rsidR="00B8100F" w:rsidRPr="00797BEE">
        <w:rPr>
          <w:color w:val="000000" w:themeColor="text1"/>
          <w:sz w:val="22"/>
          <w:szCs w:val="22"/>
        </w:rPr>
        <w:t xml:space="preserve">Aan de hand van </w:t>
      </w:r>
      <w:r w:rsidR="009D721B" w:rsidRPr="00797BEE">
        <w:rPr>
          <w:color w:val="000000" w:themeColor="text1"/>
          <w:sz w:val="22"/>
          <w:szCs w:val="22"/>
        </w:rPr>
        <w:t xml:space="preserve">de </w:t>
      </w:r>
      <w:r w:rsidR="00CD6F2C" w:rsidRPr="00797BEE">
        <w:rPr>
          <w:color w:val="000000" w:themeColor="text1"/>
          <w:sz w:val="22"/>
          <w:szCs w:val="22"/>
        </w:rPr>
        <w:t>rechtspraak</w:t>
      </w:r>
      <w:r w:rsidR="00B8100F" w:rsidRPr="00797BEE">
        <w:rPr>
          <w:color w:val="000000" w:themeColor="text1"/>
          <w:sz w:val="22"/>
          <w:szCs w:val="22"/>
        </w:rPr>
        <w:t xml:space="preserve"> van het EHRM </w:t>
      </w:r>
      <w:r w:rsidR="009D721B" w:rsidRPr="00797BEE">
        <w:rPr>
          <w:color w:val="000000" w:themeColor="text1"/>
          <w:sz w:val="22"/>
          <w:szCs w:val="22"/>
        </w:rPr>
        <w:t>en het</w:t>
      </w:r>
      <w:r w:rsidR="00B8100F" w:rsidRPr="00797BEE">
        <w:rPr>
          <w:color w:val="000000" w:themeColor="text1"/>
          <w:sz w:val="22"/>
          <w:szCs w:val="22"/>
        </w:rPr>
        <w:t xml:space="preserve"> HvJ wordt onderzocht of </w:t>
      </w:r>
      <w:r w:rsidR="009D721B" w:rsidRPr="00797BEE">
        <w:rPr>
          <w:color w:val="000000" w:themeColor="text1"/>
          <w:sz w:val="22"/>
          <w:szCs w:val="22"/>
        </w:rPr>
        <w:t xml:space="preserve">aan </w:t>
      </w:r>
      <w:r w:rsidR="00B8100F" w:rsidRPr="00797BEE">
        <w:rPr>
          <w:color w:val="000000" w:themeColor="text1"/>
          <w:sz w:val="22"/>
          <w:szCs w:val="22"/>
        </w:rPr>
        <w:t xml:space="preserve">rechtspersonen </w:t>
      </w:r>
      <w:r w:rsidR="009D721B" w:rsidRPr="00797BEE">
        <w:rPr>
          <w:color w:val="000000" w:themeColor="text1"/>
          <w:sz w:val="22"/>
          <w:szCs w:val="22"/>
        </w:rPr>
        <w:t xml:space="preserve">dezelfde reikwijdte van het nemo tenetur-beginsel toekomt als aan natuurlijke personen. </w:t>
      </w:r>
      <w:r w:rsidR="00D42BB1" w:rsidRPr="00797BEE">
        <w:rPr>
          <w:color w:val="000000" w:themeColor="text1"/>
          <w:sz w:val="22"/>
          <w:szCs w:val="22"/>
        </w:rPr>
        <w:t>In §2.4</w:t>
      </w:r>
      <w:r w:rsidR="00C5464B" w:rsidRPr="00797BEE">
        <w:rPr>
          <w:color w:val="000000" w:themeColor="text1"/>
          <w:sz w:val="22"/>
          <w:szCs w:val="22"/>
        </w:rPr>
        <w:t xml:space="preserve"> wordt een </w:t>
      </w:r>
      <w:r w:rsidR="005B762A" w:rsidRPr="00797BEE">
        <w:rPr>
          <w:color w:val="000000" w:themeColor="text1"/>
          <w:sz w:val="22"/>
          <w:szCs w:val="22"/>
        </w:rPr>
        <w:t>conclusie</w:t>
      </w:r>
      <w:r w:rsidR="00C5464B" w:rsidRPr="00797BEE">
        <w:rPr>
          <w:color w:val="000000" w:themeColor="text1"/>
          <w:sz w:val="22"/>
          <w:szCs w:val="22"/>
        </w:rPr>
        <w:t xml:space="preserve"> getrokken</w:t>
      </w:r>
      <w:r w:rsidR="005B762A" w:rsidRPr="00797BEE">
        <w:rPr>
          <w:color w:val="000000" w:themeColor="text1"/>
          <w:sz w:val="22"/>
          <w:szCs w:val="22"/>
        </w:rPr>
        <w:t xml:space="preserve"> met betrekking tot de eerste deelvraag.</w:t>
      </w:r>
    </w:p>
    <w:p w14:paraId="180FBC09" w14:textId="77777777" w:rsidR="00D66602" w:rsidRPr="00797BEE" w:rsidRDefault="00D66602" w:rsidP="00D66602">
      <w:pPr>
        <w:spacing w:line="360" w:lineRule="auto"/>
        <w:jc w:val="both"/>
        <w:rPr>
          <w:color w:val="000000" w:themeColor="text1"/>
          <w:sz w:val="22"/>
          <w:szCs w:val="22"/>
        </w:rPr>
      </w:pPr>
    </w:p>
    <w:p w14:paraId="1FF65EE4" w14:textId="52CB58A7" w:rsidR="00DC175C" w:rsidRPr="00797BEE" w:rsidRDefault="00DC175C" w:rsidP="00164CA7">
      <w:pPr>
        <w:pStyle w:val="Kop2"/>
        <w:spacing w:line="360" w:lineRule="auto"/>
        <w:rPr>
          <w:rFonts w:ascii="Times New Roman" w:hAnsi="Times New Roman" w:cs="Times New Roman"/>
          <w:b/>
          <w:bCs/>
          <w:color w:val="000000" w:themeColor="text1"/>
          <w:sz w:val="24"/>
          <w:szCs w:val="24"/>
        </w:rPr>
      </w:pPr>
      <w:bookmarkStart w:id="7" w:name="_Toc187745517"/>
      <w:r w:rsidRPr="00797BEE">
        <w:rPr>
          <w:rFonts w:ascii="Times New Roman" w:hAnsi="Times New Roman" w:cs="Times New Roman"/>
          <w:b/>
          <w:bCs/>
          <w:color w:val="000000" w:themeColor="text1"/>
          <w:sz w:val="24"/>
          <w:szCs w:val="24"/>
        </w:rPr>
        <w:t>§2</w:t>
      </w:r>
      <w:r w:rsidR="00803FF9" w:rsidRPr="00797BEE">
        <w:rPr>
          <w:rFonts w:ascii="Times New Roman" w:hAnsi="Times New Roman" w:cs="Times New Roman"/>
          <w:b/>
          <w:bCs/>
          <w:color w:val="000000" w:themeColor="text1"/>
          <w:sz w:val="24"/>
          <w:szCs w:val="24"/>
        </w:rPr>
        <w:t>.</w:t>
      </w:r>
      <w:r w:rsidR="006E404F" w:rsidRPr="00797BEE">
        <w:rPr>
          <w:rFonts w:ascii="Times New Roman" w:hAnsi="Times New Roman" w:cs="Times New Roman"/>
          <w:b/>
          <w:bCs/>
          <w:color w:val="000000" w:themeColor="text1"/>
          <w:sz w:val="24"/>
          <w:szCs w:val="24"/>
        </w:rPr>
        <w:t>1</w:t>
      </w:r>
      <w:r w:rsidR="003D152C" w:rsidRPr="00797BEE">
        <w:rPr>
          <w:rFonts w:ascii="Times New Roman" w:hAnsi="Times New Roman" w:cs="Times New Roman"/>
          <w:b/>
          <w:bCs/>
          <w:color w:val="000000" w:themeColor="text1"/>
          <w:sz w:val="24"/>
          <w:szCs w:val="24"/>
        </w:rPr>
        <w:t xml:space="preserve"> </w:t>
      </w:r>
      <w:r w:rsidR="00C5464B" w:rsidRPr="00797BEE">
        <w:rPr>
          <w:rFonts w:ascii="Times New Roman" w:hAnsi="Times New Roman" w:cs="Times New Roman"/>
          <w:b/>
          <w:bCs/>
          <w:color w:val="000000" w:themeColor="text1"/>
          <w:sz w:val="24"/>
          <w:szCs w:val="24"/>
        </w:rPr>
        <w:t>De betekenis van het</w:t>
      </w:r>
      <w:r w:rsidR="003D152C" w:rsidRPr="00797BEE">
        <w:rPr>
          <w:rFonts w:ascii="Times New Roman" w:hAnsi="Times New Roman" w:cs="Times New Roman"/>
          <w:b/>
          <w:bCs/>
          <w:color w:val="000000" w:themeColor="text1"/>
          <w:sz w:val="24"/>
          <w:szCs w:val="24"/>
        </w:rPr>
        <w:t xml:space="preserve"> </w:t>
      </w:r>
      <w:r w:rsidR="00C67285" w:rsidRPr="00797BEE">
        <w:rPr>
          <w:rFonts w:ascii="Times New Roman" w:hAnsi="Times New Roman" w:cs="Times New Roman"/>
          <w:b/>
          <w:bCs/>
          <w:color w:val="000000" w:themeColor="text1"/>
          <w:sz w:val="24"/>
          <w:szCs w:val="24"/>
        </w:rPr>
        <w:t>nemo tenetur-beginsel</w:t>
      </w:r>
      <w:bookmarkEnd w:id="7"/>
      <w:r w:rsidR="00C67285" w:rsidRPr="00797BEE">
        <w:rPr>
          <w:rFonts w:ascii="Times New Roman" w:hAnsi="Times New Roman" w:cs="Times New Roman"/>
          <w:b/>
          <w:bCs/>
          <w:color w:val="000000" w:themeColor="text1"/>
          <w:sz w:val="24"/>
          <w:szCs w:val="24"/>
        </w:rPr>
        <w:t xml:space="preserve"> </w:t>
      </w:r>
    </w:p>
    <w:p w14:paraId="620C6BEE" w14:textId="67F160AC" w:rsidR="0056182A" w:rsidRPr="00797BEE" w:rsidRDefault="009F4A84" w:rsidP="0056182A">
      <w:pPr>
        <w:spacing w:line="360" w:lineRule="auto"/>
        <w:jc w:val="both"/>
        <w:rPr>
          <w:color w:val="000000" w:themeColor="text1"/>
          <w:sz w:val="22"/>
          <w:szCs w:val="22"/>
        </w:rPr>
      </w:pPr>
      <w:r w:rsidRPr="00797BEE">
        <w:rPr>
          <w:color w:val="000000" w:themeColor="text1"/>
          <w:sz w:val="22"/>
          <w:szCs w:val="22"/>
        </w:rPr>
        <w:t xml:space="preserve">Het </w:t>
      </w:r>
      <w:proofErr w:type="spellStart"/>
      <w:r w:rsidR="00C67285" w:rsidRPr="00797BEE">
        <w:rPr>
          <w:color w:val="000000" w:themeColor="text1"/>
          <w:sz w:val="22"/>
          <w:szCs w:val="22"/>
        </w:rPr>
        <w:t>nemo</w:t>
      </w:r>
      <w:proofErr w:type="spellEnd"/>
      <w:r w:rsidR="00C67285" w:rsidRPr="00797BEE">
        <w:rPr>
          <w:color w:val="000000" w:themeColor="text1"/>
          <w:sz w:val="22"/>
          <w:szCs w:val="22"/>
        </w:rPr>
        <w:t xml:space="preserve"> tenetur-beginsel</w:t>
      </w:r>
      <w:r w:rsidR="007E3723" w:rsidRPr="00797BEE">
        <w:rPr>
          <w:color w:val="000000" w:themeColor="text1"/>
          <w:sz w:val="22"/>
          <w:szCs w:val="22"/>
        </w:rPr>
        <w:t xml:space="preserve">, </w:t>
      </w:r>
      <w:r w:rsidR="00122394" w:rsidRPr="00797BEE">
        <w:rPr>
          <w:color w:val="000000" w:themeColor="text1"/>
          <w:sz w:val="22"/>
          <w:szCs w:val="22"/>
        </w:rPr>
        <w:t xml:space="preserve">ook </w:t>
      </w:r>
      <w:r w:rsidR="00936278" w:rsidRPr="00797BEE">
        <w:rPr>
          <w:color w:val="000000" w:themeColor="text1"/>
          <w:sz w:val="22"/>
          <w:szCs w:val="22"/>
        </w:rPr>
        <w:t>beken</w:t>
      </w:r>
      <w:r w:rsidR="00797BEE">
        <w:rPr>
          <w:color w:val="000000" w:themeColor="text1"/>
          <w:sz w:val="22"/>
          <w:szCs w:val="22"/>
        </w:rPr>
        <w:t xml:space="preserve">d </w:t>
      </w:r>
      <w:r w:rsidR="00936278" w:rsidRPr="00797BEE">
        <w:rPr>
          <w:color w:val="000000" w:themeColor="text1"/>
          <w:sz w:val="22"/>
          <w:szCs w:val="22"/>
        </w:rPr>
        <w:t>als</w:t>
      </w:r>
      <w:r w:rsidR="00122394" w:rsidRPr="00797BEE">
        <w:rPr>
          <w:color w:val="000000" w:themeColor="text1"/>
          <w:sz w:val="22"/>
          <w:szCs w:val="22"/>
        </w:rPr>
        <w:t xml:space="preserve"> </w:t>
      </w:r>
      <w:proofErr w:type="spellStart"/>
      <w:r w:rsidR="00372855" w:rsidRPr="00797BEE">
        <w:rPr>
          <w:i/>
          <w:iCs/>
          <w:color w:val="000000" w:themeColor="text1"/>
          <w:sz w:val="22"/>
          <w:szCs w:val="22"/>
        </w:rPr>
        <w:t>n</w:t>
      </w:r>
      <w:r w:rsidR="007E3723" w:rsidRPr="00797BEE">
        <w:rPr>
          <w:i/>
          <w:iCs/>
          <w:color w:val="000000" w:themeColor="text1"/>
          <w:sz w:val="22"/>
          <w:szCs w:val="22"/>
        </w:rPr>
        <w:t>emo</w:t>
      </w:r>
      <w:proofErr w:type="spellEnd"/>
      <w:r w:rsidRPr="00797BEE">
        <w:rPr>
          <w:i/>
          <w:iCs/>
          <w:color w:val="000000" w:themeColor="text1"/>
          <w:sz w:val="22"/>
          <w:szCs w:val="22"/>
        </w:rPr>
        <w:t xml:space="preserve"> tenetur </w:t>
      </w:r>
      <w:proofErr w:type="spellStart"/>
      <w:r w:rsidRPr="00797BEE">
        <w:rPr>
          <w:i/>
          <w:iCs/>
          <w:color w:val="000000" w:themeColor="text1"/>
          <w:sz w:val="22"/>
          <w:szCs w:val="22"/>
        </w:rPr>
        <w:t>prodere</w:t>
      </w:r>
      <w:proofErr w:type="spellEnd"/>
      <w:r w:rsidRPr="00797BEE">
        <w:rPr>
          <w:i/>
          <w:iCs/>
          <w:color w:val="000000" w:themeColor="text1"/>
          <w:sz w:val="22"/>
          <w:szCs w:val="22"/>
        </w:rPr>
        <w:t xml:space="preserve"> se ip</w:t>
      </w:r>
      <w:r w:rsidR="007E3723" w:rsidRPr="00797BEE">
        <w:rPr>
          <w:i/>
          <w:iCs/>
          <w:color w:val="000000" w:themeColor="text1"/>
          <w:sz w:val="22"/>
          <w:szCs w:val="22"/>
        </w:rPr>
        <w:t xml:space="preserve">sum, </w:t>
      </w:r>
      <w:r w:rsidRPr="00797BEE">
        <w:rPr>
          <w:color w:val="000000" w:themeColor="text1"/>
          <w:sz w:val="22"/>
          <w:szCs w:val="22"/>
        </w:rPr>
        <w:t xml:space="preserve">houdt </w:t>
      </w:r>
      <w:r w:rsidR="00000C73" w:rsidRPr="00797BEE">
        <w:rPr>
          <w:color w:val="000000" w:themeColor="text1"/>
          <w:sz w:val="22"/>
          <w:szCs w:val="22"/>
        </w:rPr>
        <w:t>in</w:t>
      </w:r>
      <w:r w:rsidRPr="00797BEE">
        <w:rPr>
          <w:color w:val="000000" w:themeColor="text1"/>
          <w:sz w:val="22"/>
          <w:szCs w:val="22"/>
        </w:rPr>
        <w:t xml:space="preserve"> dat niemand </w:t>
      </w:r>
      <w:r w:rsidR="00000C73" w:rsidRPr="00797BEE">
        <w:rPr>
          <w:color w:val="000000" w:themeColor="text1"/>
          <w:sz w:val="22"/>
          <w:szCs w:val="22"/>
        </w:rPr>
        <w:t>is gehouden (bewijs) tegen</w:t>
      </w:r>
      <w:r w:rsidR="00C86220" w:rsidRPr="00797BEE">
        <w:rPr>
          <w:color w:val="000000" w:themeColor="text1"/>
          <w:sz w:val="22"/>
          <w:szCs w:val="22"/>
        </w:rPr>
        <w:t xml:space="preserve"> </w:t>
      </w:r>
      <w:r w:rsidRPr="00797BEE">
        <w:rPr>
          <w:color w:val="000000" w:themeColor="text1"/>
          <w:sz w:val="22"/>
          <w:szCs w:val="22"/>
        </w:rPr>
        <w:t xml:space="preserve">zichzelf te </w:t>
      </w:r>
      <w:r w:rsidR="00000C73" w:rsidRPr="00797BEE">
        <w:rPr>
          <w:color w:val="000000" w:themeColor="text1"/>
          <w:sz w:val="22"/>
          <w:szCs w:val="22"/>
        </w:rPr>
        <w:t>leveren of dat niemand kan worden gedwongen aan zijn eigen veroordeling mee te werken</w:t>
      </w:r>
      <w:r w:rsidRPr="00797BEE">
        <w:rPr>
          <w:color w:val="000000" w:themeColor="text1"/>
          <w:sz w:val="22"/>
          <w:szCs w:val="22"/>
        </w:rPr>
        <w:t>.</w:t>
      </w:r>
      <w:r w:rsidRPr="00797BEE">
        <w:rPr>
          <w:rStyle w:val="Voetnootmarkering"/>
          <w:color w:val="000000" w:themeColor="text1"/>
          <w:sz w:val="22"/>
          <w:szCs w:val="22"/>
        </w:rPr>
        <w:footnoteReference w:id="29"/>
      </w:r>
      <w:r w:rsidR="00C86220" w:rsidRPr="00797BEE">
        <w:rPr>
          <w:color w:val="000000" w:themeColor="text1"/>
          <w:sz w:val="22"/>
          <w:szCs w:val="22"/>
        </w:rPr>
        <w:t xml:space="preserve"> D</w:t>
      </w:r>
      <w:r w:rsidR="00936278" w:rsidRPr="00797BEE">
        <w:rPr>
          <w:color w:val="000000" w:themeColor="text1"/>
          <w:sz w:val="22"/>
          <w:szCs w:val="22"/>
        </w:rPr>
        <w:t xml:space="preserve">it </w:t>
      </w:r>
      <w:r w:rsidR="00C86220" w:rsidRPr="00797BEE">
        <w:rPr>
          <w:color w:val="000000" w:themeColor="text1"/>
          <w:sz w:val="22"/>
          <w:szCs w:val="22"/>
        </w:rPr>
        <w:t xml:space="preserve">beginsel kent verschillende </w:t>
      </w:r>
      <w:r w:rsidR="00936278" w:rsidRPr="00797BEE">
        <w:rPr>
          <w:color w:val="000000" w:themeColor="text1"/>
          <w:sz w:val="22"/>
          <w:szCs w:val="22"/>
        </w:rPr>
        <w:t>definities</w:t>
      </w:r>
      <w:r w:rsidR="00C86220" w:rsidRPr="00797BEE">
        <w:rPr>
          <w:color w:val="000000" w:themeColor="text1"/>
          <w:sz w:val="22"/>
          <w:szCs w:val="22"/>
        </w:rPr>
        <w:t xml:space="preserve">, zoals dat de verdachte niet verplicht is mee te werken aan zijn veroordeling, de verdachte niet verplicht is om mee te werken aan zijn proces en dat niemand gedwongen mag worden bewijs te leveren dat tegen hem wordt of zal worden </w:t>
      </w:r>
      <w:r w:rsidR="00C86220" w:rsidRPr="00797BEE">
        <w:rPr>
          <w:color w:val="000000" w:themeColor="text1"/>
          <w:sz w:val="22"/>
          <w:szCs w:val="22"/>
        </w:rPr>
        <w:lastRenderedPageBreak/>
        <w:t>gebruikt.</w:t>
      </w:r>
      <w:r w:rsidR="00F90F67" w:rsidRPr="00797BEE">
        <w:rPr>
          <w:rStyle w:val="Voetnootmarkering"/>
          <w:color w:val="000000" w:themeColor="text1"/>
          <w:sz w:val="22"/>
          <w:szCs w:val="22"/>
        </w:rPr>
        <w:footnoteReference w:id="30"/>
      </w:r>
      <w:r w:rsidR="00C86220" w:rsidRPr="00797BEE">
        <w:rPr>
          <w:color w:val="000000" w:themeColor="text1"/>
          <w:sz w:val="22"/>
          <w:szCs w:val="22"/>
        </w:rPr>
        <w:t xml:space="preserve"> </w:t>
      </w:r>
      <w:r w:rsidR="00C948E7" w:rsidRPr="00797BEE">
        <w:rPr>
          <w:color w:val="000000" w:themeColor="text1"/>
          <w:sz w:val="22"/>
          <w:szCs w:val="22"/>
        </w:rPr>
        <w:t xml:space="preserve">Het </w:t>
      </w:r>
      <w:r w:rsidR="00C5464B" w:rsidRPr="00797BEE">
        <w:rPr>
          <w:color w:val="000000" w:themeColor="text1"/>
          <w:sz w:val="22"/>
          <w:szCs w:val="22"/>
        </w:rPr>
        <w:t>EHRM</w:t>
      </w:r>
      <w:r w:rsidR="007E149B" w:rsidRPr="00797BEE">
        <w:rPr>
          <w:color w:val="000000" w:themeColor="text1"/>
          <w:sz w:val="22"/>
          <w:szCs w:val="22"/>
        </w:rPr>
        <w:t xml:space="preserve"> </w:t>
      </w:r>
      <w:r w:rsidR="00C86220" w:rsidRPr="00797BEE">
        <w:rPr>
          <w:color w:val="000000" w:themeColor="text1"/>
          <w:sz w:val="22"/>
          <w:szCs w:val="22"/>
        </w:rPr>
        <w:t xml:space="preserve">duidt het </w:t>
      </w:r>
      <w:r w:rsidR="00C67285" w:rsidRPr="00797BEE">
        <w:rPr>
          <w:color w:val="000000" w:themeColor="text1"/>
          <w:sz w:val="22"/>
          <w:szCs w:val="22"/>
        </w:rPr>
        <w:t xml:space="preserve">nemo tenetur-beginsel </w:t>
      </w:r>
      <w:r w:rsidR="00C86220" w:rsidRPr="00797BEE">
        <w:rPr>
          <w:color w:val="000000" w:themeColor="text1"/>
          <w:sz w:val="22"/>
          <w:szCs w:val="22"/>
        </w:rPr>
        <w:t xml:space="preserve">aan met de term </w:t>
      </w:r>
      <w:r w:rsidR="00C86220" w:rsidRPr="00797BEE">
        <w:rPr>
          <w:i/>
          <w:iCs/>
          <w:color w:val="000000" w:themeColor="text1"/>
          <w:sz w:val="22"/>
          <w:szCs w:val="22"/>
        </w:rPr>
        <w:t>the privilege against self-incrimination</w:t>
      </w:r>
      <w:r w:rsidR="00C5464B" w:rsidRPr="00797BEE">
        <w:rPr>
          <w:i/>
          <w:iCs/>
          <w:color w:val="000000" w:themeColor="text1"/>
          <w:sz w:val="22"/>
          <w:szCs w:val="22"/>
        </w:rPr>
        <w:t>.</w:t>
      </w:r>
      <w:r w:rsidR="00A54B95" w:rsidRPr="00797BEE">
        <w:rPr>
          <w:rStyle w:val="Voetnootmarkering"/>
          <w:color w:val="000000" w:themeColor="text1"/>
          <w:sz w:val="22"/>
          <w:szCs w:val="22"/>
        </w:rPr>
        <w:footnoteReference w:id="31"/>
      </w:r>
      <w:r w:rsidR="00046EC9">
        <w:rPr>
          <w:i/>
          <w:iCs/>
          <w:color w:val="000000" w:themeColor="text1"/>
          <w:sz w:val="22"/>
          <w:szCs w:val="22"/>
        </w:rPr>
        <w:t xml:space="preserve"> </w:t>
      </w:r>
      <w:r w:rsidR="00936278" w:rsidRPr="00797BEE">
        <w:rPr>
          <w:color w:val="000000" w:themeColor="text1"/>
          <w:sz w:val="22"/>
          <w:szCs w:val="22"/>
        </w:rPr>
        <w:t xml:space="preserve">Volgens het EHRM heeft </w:t>
      </w:r>
      <w:r w:rsidR="00273F75" w:rsidRPr="00797BEE">
        <w:rPr>
          <w:color w:val="000000" w:themeColor="text1"/>
          <w:sz w:val="22"/>
          <w:szCs w:val="22"/>
        </w:rPr>
        <w:t>een ieder</w:t>
      </w:r>
      <w:r w:rsidR="00936278" w:rsidRPr="00797BEE">
        <w:rPr>
          <w:color w:val="000000" w:themeColor="text1"/>
          <w:sz w:val="22"/>
          <w:szCs w:val="22"/>
        </w:rPr>
        <w:t xml:space="preserve"> </w:t>
      </w:r>
      <w:r w:rsidR="00455F0D" w:rsidRPr="00797BEE">
        <w:rPr>
          <w:color w:val="000000" w:themeColor="text1"/>
          <w:sz w:val="22"/>
          <w:szCs w:val="22"/>
        </w:rPr>
        <w:t>die beschuldigd wordt van een strafbaar feit het recht om te zwijgen</w:t>
      </w:r>
      <w:r w:rsidR="00BE2E06" w:rsidRPr="00797BEE">
        <w:rPr>
          <w:color w:val="000000" w:themeColor="text1"/>
          <w:sz w:val="22"/>
          <w:szCs w:val="22"/>
        </w:rPr>
        <w:t xml:space="preserve"> en kan </w:t>
      </w:r>
      <w:r w:rsidR="009D721B" w:rsidRPr="00797BEE">
        <w:rPr>
          <w:color w:val="000000" w:themeColor="text1"/>
          <w:sz w:val="22"/>
          <w:szCs w:val="22"/>
        </w:rPr>
        <w:t>niemand</w:t>
      </w:r>
      <w:r w:rsidR="00936278" w:rsidRPr="00797BEE">
        <w:rPr>
          <w:color w:val="000000" w:themeColor="text1"/>
          <w:sz w:val="22"/>
          <w:szCs w:val="22"/>
        </w:rPr>
        <w:t xml:space="preserve"> </w:t>
      </w:r>
      <w:r w:rsidR="00BE2E06" w:rsidRPr="00797BEE">
        <w:rPr>
          <w:color w:val="000000" w:themeColor="text1"/>
          <w:sz w:val="22"/>
          <w:szCs w:val="22"/>
        </w:rPr>
        <w:t xml:space="preserve">gedwongen </w:t>
      </w:r>
      <w:r w:rsidR="009D721B" w:rsidRPr="00797BEE">
        <w:rPr>
          <w:color w:val="000000" w:themeColor="text1"/>
          <w:sz w:val="22"/>
          <w:szCs w:val="22"/>
        </w:rPr>
        <w:t xml:space="preserve">worden </w:t>
      </w:r>
      <w:r w:rsidR="00936278" w:rsidRPr="00797BEE">
        <w:rPr>
          <w:color w:val="000000" w:themeColor="text1"/>
          <w:sz w:val="22"/>
          <w:szCs w:val="22"/>
        </w:rPr>
        <w:t xml:space="preserve">om </w:t>
      </w:r>
      <w:r w:rsidR="00BE2E06" w:rsidRPr="00797BEE">
        <w:rPr>
          <w:color w:val="000000" w:themeColor="text1"/>
          <w:sz w:val="22"/>
          <w:szCs w:val="22"/>
        </w:rPr>
        <w:t>aan zijn eigen veroordeling mee te werken.</w:t>
      </w:r>
      <w:r w:rsidR="00BE2E06" w:rsidRPr="00797BEE">
        <w:rPr>
          <w:rStyle w:val="Voetnootmarkering"/>
          <w:color w:val="000000" w:themeColor="text1"/>
          <w:sz w:val="22"/>
          <w:szCs w:val="22"/>
        </w:rPr>
        <w:footnoteReference w:id="32"/>
      </w:r>
      <w:r w:rsidR="00BE2E06" w:rsidRPr="00797BEE">
        <w:rPr>
          <w:color w:val="000000" w:themeColor="text1"/>
          <w:sz w:val="22"/>
          <w:szCs w:val="22"/>
        </w:rPr>
        <w:t xml:space="preserve"> </w:t>
      </w:r>
      <w:r w:rsidR="00566235" w:rsidRPr="00797BEE">
        <w:rPr>
          <w:color w:val="000000" w:themeColor="text1"/>
          <w:sz w:val="22"/>
          <w:szCs w:val="22"/>
        </w:rPr>
        <w:t>Het is aan de aanklager om een zaak te bewijzen met eerlijk verkregen bewijs</w:t>
      </w:r>
      <w:r w:rsidR="00372855" w:rsidRPr="00797BEE">
        <w:rPr>
          <w:color w:val="000000" w:themeColor="text1"/>
          <w:sz w:val="22"/>
          <w:szCs w:val="22"/>
        </w:rPr>
        <w:t xml:space="preserve">, </w:t>
      </w:r>
      <w:r w:rsidR="00566235" w:rsidRPr="00797BEE">
        <w:rPr>
          <w:color w:val="000000" w:themeColor="text1"/>
          <w:sz w:val="22"/>
          <w:szCs w:val="22"/>
        </w:rPr>
        <w:t>zonder dat de verdachte gedwongen wordt mee te werken aan zijn eigen veroordeling.</w:t>
      </w:r>
      <w:r w:rsidR="00566235" w:rsidRPr="00797BEE">
        <w:rPr>
          <w:rStyle w:val="Voetnootmarkering"/>
          <w:color w:val="000000" w:themeColor="text1"/>
          <w:sz w:val="22"/>
          <w:szCs w:val="22"/>
        </w:rPr>
        <w:footnoteReference w:id="33"/>
      </w:r>
      <w:r w:rsidR="00566235" w:rsidRPr="00797BEE">
        <w:rPr>
          <w:color w:val="000000" w:themeColor="text1"/>
          <w:sz w:val="22"/>
          <w:szCs w:val="22"/>
        </w:rPr>
        <w:t xml:space="preserve"> </w:t>
      </w:r>
    </w:p>
    <w:p w14:paraId="307BB42E" w14:textId="77777777" w:rsidR="0056182A" w:rsidRPr="00797BEE" w:rsidRDefault="0056182A" w:rsidP="0056182A">
      <w:pPr>
        <w:spacing w:line="360" w:lineRule="auto"/>
        <w:jc w:val="both"/>
        <w:rPr>
          <w:color w:val="000000" w:themeColor="text1"/>
          <w:sz w:val="22"/>
          <w:szCs w:val="22"/>
        </w:rPr>
      </w:pPr>
    </w:p>
    <w:p w14:paraId="55D8D5DC" w14:textId="74C82708" w:rsidR="0056182A" w:rsidRPr="00797BEE" w:rsidRDefault="00936278" w:rsidP="001505C3">
      <w:pPr>
        <w:spacing w:line="360" w:lineRule="auto"/>
        <w:jc w:val="both"/>
        <w:rPr>
          <w:color w:val="000000" w:themeColor="text1"/>
          <w:sz w:val="22"/>
          <w:szCs w:val="22"/>
        </w:rPr>
      </w:pPr>
      <w:r w:rsidRPr="00797BEE">
        <w:rPr>
          <w:color w:val="000000" w:themeColor="text1"/>
          <w:sz w:val="22"/>
          <w:szCs w:val="22"/>
        </w:rPr>
        <w:t>Hoewel h</w:t>
      </w:r>
      <w:r w:rsidR="00122394" w:rsidRPr="00797BEE">
        <w:rPr>
          <w:color w:val="000000" w:themeColor="text1"/>
          <w:sz w:val="22"/>
          <w:szCs w:val="22"/>
        </w:rPr>
        <w:t>et</w:t>
      </w:r>
      <w:r w:rsidR="00BE2E06" w:rsidRPr="00797BEE">
        <w:rPr>
          <w:color w:val="000000" w:themeColor="text1"/>
          <w:sz w:val="22"/>
          <w:szCs w:val="22"/>
        </w:rPr>
        <w:t xml:space="preserve"> </w:t>
      </w:r>
      <w:r w:rsidR="00C67285" w:rsidRPr="00797BEE">
        <w:rPr>
          <w:color w:val="000000" w:themeColor="text1"/>
          <w:sz w:val="22"/>
          <w:szCs w:val="22"/>
        </w:rPr>
        <w:t xml:space="preserve">nemo tenetur-beginsel </w:t>
      </w:r>
      <w:r w:rsidR="00BE2E06" w:rsidRPr="00797BEE">
        <w:rPr>
          <w:color w:val="000000" w:themeColor="text1"/>
          <w:sz w:val="22"/>
          <w:szCs w:val="22"/>
        </w:rPr>
        <w:t xml:space="preserve">en het zwijgrecht niet </w:t>
      </w:r>
      <w:r w:rsidR="009D721B" w:rsidRPr="00797BEE">
        <w:rPr>
          <w:color w:val="000000" w:themeColor="text1"/>
          <w:sz w:val="22"/>
          <w:szCs w:val="22"/>
        </w:rPr>
        <w:t xml:space="preserve">uitdrukkelijk </w:t>
      </w:r>
      <w:r w:rsidRPr="00797BEE">
        <w:rPr>
          <w:color w:val="000000" w:themeColor="text1"/>
          <w:sz w:val="22"/>
          <w:szCs w:val="22"/>
        </w:rPr>
        <w:t xml:space="preserve">worden </w:t>
      </w:r>
      <w:r w:rsidR="00273F75" w:rsidRPr="00797BEE">
        <w:rPr>
          <w:color w:val="000000" w:themeColor="text1"/>
          <w:sz w:val="22"/>
          <w:szCs w:val="22"/>
        </w:rPr>
        <w:t xml:space="preserve">genoemd </w:t>
      </w:r>
      <w:r w:rsidR="00335686" w:rsidRPr="00797BEE">
        <w:rPr>
          <w:color w:val="000000" w:themeColor="text1"/>
          <w:sz w:val="22"/>
          <w:szCs w:val="22"/>
        </w:rPr>
        <w:t>i</w:t>
      </w:r>
      <w:r w:rsidR="00BE2E06" w:rsidRPr="00797BEE">
        <w:rPr>
          <w:color w:val="000000" w:themeColor="text1"/>
          <w:sz w:val="22"/>
          <w:szCs w:val="22"/>
        </w:rPr>
        <w:t xml:space="preserve">n </w:t>
      </w:r>
      <w:r w:rsidR="00122394" w:rsidRPr="00797BEE">
        <w:rPr>
          <w:color w:val="000000" w:themeColor="text1"/>
          <w:sz w:val="22"/>
          <w:szCs w:val="22"/>
        </w:rPr>
        <w:t xml:space="preserve">het </w:t>
      </w:r>
      <w:r w:rsidR="00BE2E06" w:rsidRPr="00797BEE">
        <w:rPr>
          <w:color w:val="000000" w:themeColor="text1"/>
          <w:sz w:val="22"/>
          <w:szCs w:val="22"/>
        </w:rPr>
        <w:t>EVRM</w:t>
      </w:r>
      <w:r w:rsidRPr="00797BEE">
        <w:rPr>
          <w:color w:val="000000" w:themeColor="text1"/>
          <w:sz w:val="22"/>
          <w:szCs w:val="22"/>
        </w:rPr>
        <w:t>, heeft het EHRM</w:t>
      </w:r>
      <w:r w:rsidR="00122394" w:rsidRPr="00797BEE">
        <w:rPr>
          <w:color w:val="000000" w:themeColor="text1"/>
          <w:sz w:val="22"/>
          <w:szCs w:val="22"/>
        </w:rPr>
        <w:t xml:space="preserve"> geoordeeld </w:t>
      </w:r>
      <w:r w:rsidR="00A54B95" w:rsidRPr="00797BEE">
        <w:rPr>
          <w:color w:val="000000" w:themeColor="text1"/>
          <w:sz w:val="22"/>
          <w:szCs w:val="22"/>
        </w:rPr>
        <w:t xml:space="preserve">dat </w:t>
      </w:r>
      <w:r w:rsidR="00BE2E06" w:rsidRPr="00797BEE">
        <w:rPr>
          <w:color w:val="000000" w:themeColor="text1"/>
          <w:sz w:val="22"/>
          <w:szCs w:val="22"/>
        </w:rPr>
        <w:t xml:space="preserve">deze beginselen </w:t>
      </w:r>
      <w:r w:rsidR="00F42838" w:rsidRPr="00797BEE">
        <w:rPr>
          <w:color w:val="000000" w:themeColor="text1"/>
          <w:sz w:val="22"/>
          <w:szCs w:val="22"/>
        </w:rPr>
        <w:t>ingelezen moeten</w:t>
      </w:r>
      <w:r w:rsidRPr="00797BEE">
        <w:rPr>
          <w:color w:val="000000" w:themeColor="text1"/>
          <w:sz w:val="22"/>
          <w:szCs w:val="22"/>
        </w:rPr>
        <w:t xml:space="preserve"> worden </w:t>
      </w:r>
      <w:r w:rsidR="00A54B95" w:rsidRPr="00797BEE">
        <w:rPr>
          <w:color w:val="000000" w:themeColor="text1"/>
          <w:sz w:val="22"/>
          <w:szCs w:val="22"/>
        </w:rPr>
        <w:t xml:space="preserve">in artikel 6 </w:t>
      </w:r>
      <w:r w:rsidR="00D77CBA" w:rsidRPr="00797BEE">
        <w:rPr>
          <w:color w:val="000000" w:themeColor="text1"/>
          <w:sz w:val="22"/>
          <w:szCs w:val="22"/>
        </w:rPr>
        <w:t xml:space="preserve">lid 1 </w:t>
      </w:r>
      <w:r w:rsidR="00A54B95" w:rsidRPr="00797BEE">
        <w:rPr>
          <w:color w:val="000000" w:themeColor="text1"/>
          <w:sz w:val="22"/>
          <w:szCs w:val="22"/>
        </w:rPr>
        <w:t>EVRM</w:t>
      </w:r>
      <w:r w:rsidR="00122394" w:rsidRPr="00797BEE">
        <w:rPr>
          <w:color w:val="000000" w:themeColor="text1"/>
          <w:sz w:val="22"/>
          <w:szCs w:val="22"/>
        </w:rPr>
        <w:t>, het recht op een eerlijk proces</w:t>
      </w:r>
      <w:r w:rsidR="00A47B94" w:rsidRPr="00797BEE">
        <w:rPr>
          <w:color w:val="000000" w:themeColor="text1"/>
          <w:sz w:val="22"/>
          <w:szCs w:val="22"/>
        </w:rPr>
        <w:t>.</w:t>
      </w:r>
      <w:r w:rsidR="00BE2E06" w:rsidRPr="00797BEE">
        <w:rPr>
          <w:color w:val="000000" w:themeColor="text1"/>
          <w:sz w:val="22"/>
          <w:szCs w:val="22"/>
        </w:rPr>
        <w:t xml:space="preserve"> </w:t>
      </w:r>
      <w:r w:rsidR="00356A2A" w:rsidRPr="00797BEE">
        <w:rPr>
          <w:color w:val="000000" w:themeColor="text1"/>
          <w:sz w:val="22"/>
          <w:szCs w:val="22"/>
        </w:rPr>
        <w:t>Het zwijgrecht en het nemo tenetur-beginsel</w:t>
      </w:r>
      <w:r w:rsidR="00BE2E06" w:rsidRPr="00797BEE">
        <w:rPr>
          <w:color w:val="000000" w:themeColor="text1"/>
          <w:sz w:val="22"/>
          <w:szCs w:val="22"/>
        </w:rPr>
        <w:t xml:space="preserve"> worden erkend als internationale normen</w:t>
      </w:r>
      <w:r w:rsidR="00122394" w:rsidRPr="00797BEE">
        <w:rPr>
          <w:color w:val="000000" w:themeColor="text1"/>
          <w:sz w:val="22"/>
          <w:szCs w:val="22"/>
        </w:rPr>
        <w:t xml:space="preserve"> die tot de kern van het recht op een eerlijk proces</w:t>
      </w:r>
      <w:r w:rsidR="00EC74DB" w:rsidRPr="00797BEE">
        <w:rPr>
          <w:color w:val="000000" w:themeColor="text1"/>
          <w:sz w:val="22"/>
          <w:szCs w:val="22"/>
        </w:rPr>
        <w:t xml:space="preserve"> behoren</w:t>
      </w:r>
      <w:r w:rsidR="00122394" w:rsidRPr="00797BEE">
        <w:rPr>
          <w:color w:val="000000" w:themeColor="text1"/>
          <w:sz w:val="22"/>
          <w:szCs w:val="22"/>
        </w:rPr>
        <w:t>.</w:t>
      </w:r>
      <w:r w:rsidR="00A54B95" w:rsidRPr="00797BEE">
        <w:rPr>
          <w:rStyle w:val="Voetnootmarkering"/>
          <w:color w:val="000000" w:themeColor="text1"/>
          <w:sz w:val="22"/>
          <w:szCs w:val="22"/>
          <w:lang w:val="en-US"/>
        </w:rPr>
        <w:footnoteReference w:id="34"/>
      </w:r>
      <w:r w:rsidR="0056182A" w:rsidRPr="00797BEE">
        <w:rPr>
          <w:color w:val="000000" w:themeColor="text1"/>
          <w:sz w:val="22"/>
          <w:szCs w:val="22"/>
        </w:rPr>
        <w:t xml:space="preserve"> Iedere strafzaak dient eerlijk te verlopen, ongeacht </w:t>
      </w:r>
      <w:r w:rsidR="00372855" w:rsidRPr="00797BEE">
        <w:rPr>
          <w:color w:val="000000" w:themeColor="text1"/>
          <w:sz w:val="22"/>
          <w:szCs w:val="22"/>
        </w:rPr>
        <w:t>de aard van de aanklacht</w:t>
      </w:r>
      <w:r w:rsidR="0056182A" w:rsidRPr="00797BEE">
        <w:rPr>
          <w:color w:val="000000" w:themeColor="text1"/>
          <w:sz w:val="22"/>
          <w:szCs w:val="22"/>
        </w:rPr>
        <w:t xml:space="preserve">. </w:t>
      </w:r>
      <w:r w:rsidR="009D721B" w:rsidRPr="00797BEE">
        <w:rPr>
          <w:color w:val="000000" w:themeColor="text1"/>
          <w:sz w:val="22"/>
          <w:szCs w:val="22"/>
        </w:rPr>
        <w:t>Of een strafzaak eerlijk is verlopen,</w:t>
      </w:r>
      <w:r w:rsidR="0056182A" w:rsidRPr="00797BEE">
        <w:rPr>
          <w:color w:val="000000" w:themeColor="text1"/>
          <w:sz w:val="22"/>
          <w:szCs w:val="22"/>
        </w:rPr>
        <w:t xml:space="preserve"> hangt sterk af van de omstandigheden van </w:t>
      </w:r>
      <w:r w:rsidR="009D721B" w:rsidRPr="00797BEE">
        <w:rPr>
          <w:color w:val="000000" w:themeColor="text1"/>
          <w:sz w:val="22"/>
          <w:szCs w:val="22"/>
        </w:rPr>
        <w:t>het geval</w:t>
      </w:r>
      <w:r w:rsidR="0056182A" w:rsidRPr="00797BEE">
        <w:rPr>
          <w:color w:val="000000" w:themeColor="text1"/>
          <w:sz w:val="22"/>
          <w:szCs w:val="22"/>
        </w:rPr>
        <w:t>. De rechten van de verdediging ten aanzien van het ingebrachte bewijs moeten worden gerespecteerd</w:t>
      </w:r>
      <w:r w:rsidR="00F42838" w:rsidRPr="00797BEE">
        <w:rPr>
          <w:color w:val="000000" w:themeColor="text1"/>
          <w:sz w:val="22"/>
          <w:szCs w:val="22"/>
        </w:rPr>
        <w:t>. D</w:t>
      </w:r>
      <w:r w:rsidR="0056182A" w:rsidRPr="00797BEE">
        <w:rPr>
          <w:color w:val="000000" w:themeColor="text1"/>
          <w:sz w:val="22"/>
          <w:szCs w:val="22"/>
        </w:rPr>
        <w:t>aaronder valt ook de wijze waarop het bewijs tegen de verdachte is verkregen. Dit aspect is met name van belang bij de beoordeling van het nemo tenetur-beginsel.</w:t>
      </w:r>
      <w:r w:rsidR="0056182A" w:rsidRPr="00797BEE">
        <w:rPr>
          <w:rStyle w:val="Voetnootmarkering"/>
          <w:color w:val="000000" w:themeColor="text1"/>
          <w:sz w:val="22"/>
          <w:szCs w:val="22"/>
        </w:rPr>
        <w:footnoteReference w:id="35"/>
      </w:r>
      <w:r w:rsidR="0056182A" w:rsidRPr="00797BEE">
        <w:rPr>
          <w:color w:val="000000" w:themeColor="text1"/>
          <w:sz w:val="22"/>
          <w:szCs w:val="22"/>
        </w:rPr>
        <w:t xml:space="preserve"> </w:t>
      </w:r>
      <w:r w:rsidR="00306C02" w:rsidRPr="00797BEE">
        <w:rPr>
          <w:color w:val="000000" w:themeColor="text1"/>
          <w:sz w:val="22"/>
          <w:szCs w:val="22"/>
        </w:rPr>
        <w:t>De rechten in het EVRM</w:t>
      </w:r>
      <w:r w:rsidR="009D721B" w:rsidRPr="00797BEE">
        <w:rPr>
          <w:color w:val="000000" w:themeColor="text1"/>
          <w:sz w:val="22"/>
          <w:szCs w:val="22"/>
        </w:rPr>
        <w:t xml:space="preserve"> </w:t>
      </w:r>
      <w:r w:rsidR="00306C02" w:rsidRPr="00797BEE">
        <w:rPr>
          <w:color w:val="000000" w:themeColor="text1"/>
          <w:sz w:val="22"/>
          <w:szCs w:val="22"/>
        </w:rPr>
        <w:t>dienen</w:t>
      </w:r>
      <w:r w:rsidR="009F72C4" w:rsidRPr="00797BEE">
        <w:rPr>
          <w:color w:val="000000" w:themeColor="text1"/>
          <w:sz w:val="22"/>
          <w:szCs w:val="22"/>
        </w:rPr>
        <w:t xml:space="preserve"> </w:t>
      </w:r>
      <w:r w:rsidR="00F42838" w:rsidRPr="00797BEE">
        <w:rPr>
          <w:color w:val="000000" w:themeColor="text1"/>
          <w:sz w:val="22"/>
          <w:szCs w:val="22"/>
        </w:rPr>
        <w:t>verder</w:t>
      </w:r>
      <w:r w:rsidR="0056182A" w:rsidRPr="00797BEE">
        <w:rPr>
          <w:color w:val="000000" w:themeColor="text1"/>
          <w:sz w:val="22"/>
          <w:szCs w:val="22"/>
        </w:rPr>
        <w:t xml:space="preserve"> </w:t>
      </w:r>
      <w:r w:rsidR="00306C02" w:rsidRPr="00797BEE">
        <w:rPr>
          <w:i/>
          <w:iCs/>
          <w:color w:val="000000" w:themeColor="text1"/>
          <w:sz w:val="22"/>
          <w:szCs w:val="22"/>
        </w:rPr>
        <w:t>practical</w:t>
      </w:r>
      <w:r w:rsidR="009F72C4" w:rsidRPr="00797BEE">
        <w:rPr>
          <w:color w:val="000000" w:themeColor="text1"/>
          <w:sz w:val="22"/>
          <w:szCs w:val="22"/>
        </w:rPr>
        <w:t xml:space="preserve"> </w:t>
      </w:r>
      <w:r w:rsidR="00CC6030" w:rsidRPr="00797BEE">
        <w:rPr>
          <w:color w:val="000000" w:themeColor="text1"/>
          <w:sz w:val="22"/>
          <w:szCs w:val="22"/>
        </w:rPr>
        <w:t>en</w:t>
      </w:r>
      <w:r w:rsidR="009F72C4" w:rsidRPr="00797BEE">
        <w:rPr>
          <w:i/>
          <w:iCs/>
          <w:color w:val="000000" w:themeColor="text1"/>
          <w:sz w:val="22"/>
          <w:szCs w:val="22"/>
        </w:rPr>
        <w:t xml:space="preserve"> </w:t>
      </w:r>
      <w:r w:rsidR="00306C02" w:rsidRPr="00797BEE">
        <w:rPr>
          <w:i/>
          <w:iCs/>
          <w:color w:val="000000" w:themeColor="text1"/>
          <w:sz w:val="22"/>
          <w:szCs w:val="22"/>
        </w:rPr>
        <w:t>effective</w:t>
      </w:r>
      <w:r w:rsidR="00306C02" w:rsidRPr="00797BEE">
        <w:rPr>
          <w:color w:val="000000" w:themeColor="text1"/>
          <w:sz w:val="22"/>
          <w:szCs w:val="22"/>
        </w:rPr>
        <w:t xml:space="preserve"> te zijn en niet </w:t>
      </w:r>
      <w:r w:rsidR="00306C02" w:rsidRPr="00797BEE">
        <w:rPr>
          <w:i/>
          <w:iCs/>
          <w:color w:val="000000" w:themeColor="text1"/>
          <w:sz w:val="22"/>
          <w:szCs w:val="22"/>
        </w:rPr>
        <w:t>theoretical</w:t>
      </w:r>
      <w:r w:rsidR="00306C02" w:rsidRPr="00797BEE">
        <w:rPr>
          <w:color w:val="000000" w:themeColor="text1"/>
          <w:sz w:val="22"/>
          <w:szCs w:val="22"/>
        </w:rPr>
        <w:t xml:space="preserve"> </w:t>
      </w:r>
      <w:r w:rsidR="00CC6030" w:rsidRPr="00797BEE">
        <w:rPr>
          <w:color w:val="000000" w:themeColor="text1"/>
          <w:sz w:val="22"/>
          <w:szCs w:val="22"/>
        </w:rPr>
        <w:t>en</w:t>
      </w:r>
      <w:r w:rsidR="00306C02" w:rsidRPr="00797BEE">
        <w:rPr>
          <w:color w:val="000000" w:themeColor="text1"/>
          <w:sz w:val="22"/>
          <w:szCs w:val="22"/>
        </w:rPr>
        <w:t xml:space="preserve"> </w:t>
      </w:r>
      <w:r w:rsidR="00306C02" w:rsidRPr="00797BEE">
        <w:rPr>
          <w:i/>
          <w:iCs/>
          <w:color w:val="000000" w:themeColor="text1"/>
          <w:sz w:val="22"/>
          <w:szCs w:val="22"/>
        </w:rPr>
        <w:t>illusory</w:t>
      </w:r>
      <w:r w:rsidR="00306C02" w:rsidRPr="00797BEE">
        <w:rPr>
          <w:color w:val="000000" w:themeColor="text1"/>
          <w:sz w:val="22"/>
          <w:szCs w:val="22"/>
        </w:rPr>
        <w:t>.</w:t>
      </w:r>
      <w:r w:rsidR="00306C02" w:rsidRPr="00797BEE">
        <w:rPr>
          <w:rStyle w:val="Voetnootmarkering"/>
          <w:color w:val="000000" w:themeColor="text1"/>
          <w:sz w:val="22"/>
          <w:szCs w:val="22"/>
        </w:rPr>
        <w:footnoteReference w:id="36"/>
      </w:r>
      <w:r w:rsidR="00306C02" w:rsidRPr="00797BEE">
        <w:rPr>
          <w:color w:val="000000" w:themeColor="text1"/>
          <w:sz w:val="22"/>
          <w:szCs w:val="22"/>
        </w:rPr>
        <w:t xml:space="preserve"> </w:t>
      </w:r>
    </w:p>
    <w:p w14:paraId="32CA8CAE" w14:textId="77777777" w:rsidR="0056182A" w:rsidRPr="00797BEE" w:rsidRDefault="0056182A" w:rsidP="001505C3">
      <w:pPr>
        <w:spacing w:line="360" w:lineRule="auto"/>
        <w:jc w:val="both"/>
        <w:rPr>
          <w:color w:val="000000" w:themeColor="text1"/>
          <w:sz w:val="22"/>
          <w:szCs w:val="22"/>
        </w:rPr>
      </w:pPr>
    </w:p>
    <w:p w14:paraId="61E7E6CD" w14:textId="6920A277" w:rsidR="00306C02" w:rsidRPr="00797BEE" w:rsidRDefault="005F30C0" w:rsidP="001505C3">
      <w:pPr>
        <w:spacing w:line="360" w:lineRule="auto"/>
        <w:jc w:val="both"/>
        <w:rPr>
          <w:color w:val="000000" w:themeColor="text1"/>
          <w:sz w:val="22"/>
          <w:szCs w:val="22"/>
        </w:rPr>
      </w:pPr>
      <w:r w:rsidRPr="00797BEE">
        <w:rPr>
          <w:color w:val="000000" w:themeColor="text1"/>
          <w:sz w:val="22"/>
          <w:szCs w:val="22"/>
        </w:rPr>
        <w:t xml:space="preserve">Artikel 6 EVRM </w:t>
      </w:r>
      <w:r w:rsidR="00936278" w:rsidRPr="00797BEE">
        <w:rPr>
          <w:color w:val="000000" w:themeColor="text1"/>
          <w:sz w:val="22"/>
          <w:szCs w:val="22"/>
        </w:rPr>
        <w:t>is van toepassing</w:t>
      </w:r>
      <w:r w:rsidRPr="00797BEE">
        <w:rPr>
          <w:color w:val="000000" w:themeColor="text1"/>
          <w:sz w:val="22"/>
          <w:szCs w:val="22"/>
        </w:rPr>
        <w:t xml:space="preserve"> </w:t>
      </w:r>
      <w:r w:rsidR="00356A2A" w:rsidRPr="00797BEE">
        <w:rPr>
          <w:color w:val="000000" w:themeColor="text1"/>
          <w:sz w:val="22"/>
          <w:szCs w:val="22"/>
        </w:rPr>
        <w:t>vanaf</w:t>
      </w:r>
      <w:r w:rsidRPr="00797BEE">
        <w:rPr>
          <w:color w:val="000000" w:themeColor="text1"/>
          <w:sz w:val="22"/>
          <w:szCs w:val="22"/>
        </w:rPr>
        <w:t xml:space="preserve"> het moment </w:t>
      </w:r>
      <w:r w:rsidR="00566235" w:rsidRPr="00797BEE">
        <w:rPr>
          <w:color w:val="000000" w:themeColor="text1"/>
          <w:sz w:val="22"/>
          <w:szCs w:val="22"/>
        </w:rPr>
        <w:t>dat</w:t>
      </w:r>
      <w:r w:rsidRPr="00797BEE">
        <w:rPr>
          <w:color w:val="000000" w:themeColor="text1"/>
          <w:sz w:val="22"/>
          <w:szCs w:val="22"/>
        </w:rPr>
        <w:t xml:space="preserve"> tegen </w:t>
      </w:r>
      <w:r w:rsidR="00566235" w:rsidRPr="00797BEE">
        <w:rPr>
          <w:color w:val="000000" w:themeColor="text1"/>
          <w:sz w:val="22"/>
          <w:szCs w:val="22"/>
        </w:rPr>
        <w:t>een ieder</w:t>
      </w:r>
      <w:r w:rsidRPr="00797BEE">
        <w:rPr>
          <w:color w:val="000000" w:themeColor="text1"/>
          <w:sz w:val="22"/>
          <w:szCs w:val="22"/>
        </w:rPr>
        <w:t xml:space="preserve"> </w:t>
      </w:r>
      <w:r w:rsidR="00936278" w:rsidRPr="00797BEE">
        <w:rPr>
          <w:color w:val="000000" w:themeColor="text1"/>
          <w:sz w:val="22"/>
          <w:szCs w:val="22"/>
        </w:rPr>
        <w:t xml:space="preserve">een </w:t>
      </w:r>
      <w:r w:rsidRPr="00797BEE">
        <w:rPr>
          <w:i/>
          <w:iCs/>
          <w:color w:val="000000" w:themeColor="text1"/>
          <w:sz w:val="22"/>
          <w:szCs w:val="22"/>
        </w:rPr>
        <w:t>criminal charge</w:t>
      </w:r>
      <w:r w:rsidR="00936278" w:rsidRPr="00797BEE">
        <w:rPr>
          <w:color w:val="000000" w:themeColor="text1"/>
          <w:sz w:val="22"/>
          <w:szCs w:val="22"/>
        </w:rPr>
        <w:t xml:space="preserve"> </w:t>
      </w:r>
      <w:r w:rsidRPr="00797BEE">
        <w:rPr>
          <w:color w:val="000000" w:themeColor="text1"/>
          <w:sz w:val="22"/>
          <w:szCs w:val="22"/>
        </w:rPr>
        <w:t>is ingesteld.</w:t>
      </w:r>
      <w:r w:rsidRPr="00797BEE">
        <w:rPr>
          <w:rStyle w:val="Voetnootmarkering"/>
          <w:color w:val="000000" w:themeColor="text1"/>
          <w:sz w:val="22"/>
          <w:szCs w:val="22"/>
        </w:rPr>
        <w:footnoteReference w:id="37"/>
      </w:r>
      <w:r w:rsidRPr="00797BEE">
        <w:rPr>
          <w:color w:val="000000" w:themeColor="text1"/>
          <w:sz w:val="22"/>
          <w:szCs w:val="22"/>
        </w:rPr>
        <w:t xml:space="preserve"> </w:t>
      </w:r>
      <w:r w:rsidR="00C5464B" w:rsidRPr="00797BEE">
        <w:rPr>
          <w:color w:val="000000" w:themeColor="text1"/>
          <w:sz w:val="22"/>
          <w:szCs w:val="22"/>
        </w:rPr>
        <w:t xml:space="preserve">Het begrip </w:t>
      </w:r>
      <w:r w:rsidR="00C5464B" w:rsidRPr="00797BEE">
        <w:rPr>
          <w:i/>
          <w:iCs/>
          <w:color w:val="000000" w:themeColor="text1"/>
          <w:sz w:val="22"/>
          <w:szCs w:val="22"/>
        </w:rPr>
        <w:t>criminal charge</w:t>
      </w:r>
      <w:r w:rsidR="00C5464B" w:rsidRPr="00797BEE">
        <w:rPr>
          <w:color w:val="000000" w:themeColor="text1"/>
          <w:sz w:val="22"/>
          <w:szCs w:val="22"/>
        </w:rPr>
        <w:t xml:space="preserve"> is een autonoom begrip</w:t>
      </w:r>
      <w:r w:rsidR="00566235" w:rsidRPr="00797BEE">
        <w:rPr>
          <w:color w:val="000000" w:themeColor="text1"/>
          <w:sz w:val="22"/>
          <w:szCs w:val="22"/>
        </w:rPr>
        <w:t xml:space="preserve"> en </w:t>
      </w:r>
      <w:r w:rsidR="00C5464B" w:rsidRPr="00797BEE">
        <w:rPr>
          <w:color w:val="000000" w:themeColor="text1"/>
          <w:sz w:val="22"/>
          <w:szCs w:val="22"/>
        </w:rPr>
        <w:t>bestaat vanaf het moment</w:t>
      </w:r>
      <w:r w:rsidR="005B762A" w:rsidRPr="00797BEE">
        <w:rPr>
          <w:color w:val="000000" w:themeColor="text1"/>
          <w:sz w:val="22"/>
          <w:szCs w:val="22"/>
        </w:rPr>
        <w:t xml:space="preserve"> dat</w:t>
      </w:r>
      <w:r w:rsidR="00C5464B" w:rsidRPr="00797BEE">
        <w:rPr>
          <w:color w:val="000000" w:themeColor="text1"/>
          <w:sz w:val="22"/>
          <w:szCs w:val="22"/>
        </w:rPr>
        <w:t xml:space="preserve"> een individu ervan op de hoogte wordt gebracht dat hij verdacht wordt van een strafbaar feit of als de </w:t>
      </w:r>
      <w:r w:rsidR="00C5464B" w:rsidRPr="00797BEE">
        <w:rPr>
          <w:color w:val="000000" w:themeColor="text1"/>
          <w:sz w:val="22"/>
          <w:szCs w:val="22"/>
        </w:rPr>
        <w:lastRenderedPageBreak/>
        <w:t xml:space="preserve">autoriteiten handelingen hebben verricht waardoor diens situatie </w:t>
      </w:r>
      <w:r w:rsidR="00C5464B" w:rsidRPr="00797BEE">
        <w:rPr>
          <w:i/>
          <w:iCs/>
          <w:color w:val="000000" w:themeColor="text1"/>
          <w:sz w:val="22"/>
          <w:szCs w:val="22"/>
        </w:rPr>
        <w:t>substantially</w:t>
      </w:r>
      <w:r w:rsidR="00C5464B" w:rsidRPr="00797BEE">
        <w:rPr>
          <w:color w:val="000000" w:themeColor="text1"/>
          <w:sz w:val="22"/>
          <w:szCs w:val="22"/>
        </w:rPr>
        <w:t xml:space="preserve"> </w:t>
      </w:r>
      <w:r w:rsidR="00C5464B" w:rsidRPr="00797BEE">
        <w:rPr>
          <w:i/>
          <w:iCs/>
          <w:color w:val="000000" w:themeColor="text1"/>
          <w:sz w:val="22"/>
          <w:szCs w:val="22"/>
        </w:rPr>
        <w:t>effected</w:t>
      </w:r>
      <w:r w:rsidR="00C5464B" w:rsidRPr="00797BEE">
        <w:rPr>
          <w:color w:val="000000" w:themeColor="text1"/>
          <w:sz w:val="22"/>
          <w:szCs w:val="22"/>
        </w:rPr>
        <w:t xml:space="preserve"> is.</w:t>
      </w:r>
      <w:r w:rsidRPr="00797BEE">
        <w:rPr>
          <w:rStyle w:val="Voetnootmarkering"/>
          <w:color w:val="000000" w:themeColor="text1"/>
          <w:sz w:val="22"/>
          <w:szCs w:val="22"/>
        </w:rPr>
        <w:footnoteReference w:id="38"/>
      </w:r>
      <w:r w:rsidRPr="00797BEE">
        <w:rPr>
          <w:color w:val="000000" w:themeColor="text1"/>
          <w:sz w:val="22"/>
          <w:szCs w:val="22"/>
        </w:rPr>
        <w:t xml:space="preserve"> Indien een rechterlijke einduitspraak in kracht van gewijsde is gegaan, houdt de fase van de </w:t>
      </w:r>
      <w:r w:rsidRPr="00797BEE">
        <w:rPr>
          <w:i/>
          <w:iCs/>
          <w:color w:val="000000" w:themeColor="text1"/>
          <w:sz w:val="22"/>
          <w:szCs w:val="22"/>
        </w:rPr>
        <w:t>criminal charge</w:t>
      </w:r>
      <w:r w:rsidRPr="00797BEE">
        <w:rPr>
          <w:color w:val="000000" w:themeColor="text1"/>
          <w:sz w:val="22"/>
          <w:szCs w:val="22"/>
        </w:rPr>
        <w:t xml:space="preserve"> in </w:t>
      </w:r>
      <w:r w:rsidR="00356A2A" w:rsidRPr="00797BEE">
        <w:rPr>
          <w:color w:val="000000" w:themeColor="text1"/>
          <w:sz w:val="22"/>
          <w:szCs w:val="22"/>
        </w:rPr>
        <w:t>principe</w:t>
      </w:r>
      <w:r w:rsidRPr="00797BEE">
        <w:rPr>
          <w:color w:val="000000" w:themeColor="text1"/>
          <w:sz w:val="22"/>
          <w:szCs w:val="22"/>
        </w:rPr>
        <w:t xml:space="preserve"> op.</w:t>
      </w:r>
      <w:r w:rsidRPr="00797BEE">
        <w:rPr>
          <w:rStyle w:val="Voetnootmarkering"/>
          <w:color w:val="000000" w:themeColor="text1"/>
          <w:sz w:val="22"/>
          <w:szCs w:val="22"/>
        </w:rPr>
        <w:footnoteReference w:id="39"/>
      </w:r>
      <w:r w:rsidRPr="00797BEE">
        <w:rPr>
          <w:color w:val="000000" w:themeColor="text1"/>
          <w:sz w:val="22"/>
          <w:szCs w:val="22"/>
        </w:rPr>
        <w:t xml:space="preserve"> </w:t>
      </w:r>
    </w:p>
    <w:p w14:paraId="730F0E96" w14:textId="77777777" w:rsidR="00EB19FD" w:rsidRPr="00797BEE" w:rsidRDefault="00EB19FD" w:rsidP="00EB19FD">
      <w:pPr>
        <w:spacing w:line="360" w:lineRule="auto"/>
        <w:jc w:val="both"/>
        <w:rPr>
          <w:color w:val="000000" w:themeColor="text1"/>
          <w:sz w:val="22"/>
          <w:szCs w:val="22"/>
        </w:rPr>
      </w:pPr>
    </w:p>
    <w:p w14:paraId="4E3CA9C0" w14:textId="24D2B443" w:rsidR="00C67285" w:rsidRPr="00797BEE" w:rsidRDefault="00A54B95" w:rsidP="0021003A">
      <w:pPr>
        <w:spacing w:line="360" w:lineRule="auto"/>
        <w:jc w:val="both"/>
        <w:rPr>
          <w:color w:val="000000" w:themeColor="text1"/>
          <w:sz w:val="22"/>
          <w:szCs w:val="22"/>
        </w:rPr>
      </w:pPr>
      <w:r w:rsidRPr="00797BEE">
        <w:rPr>
          <w:color w:val="000000" w:themeColor="text1"/>
          <w:sz w:val="22"/>
          <w:szCs w:val="22"/>
        </w:rPr>
        <w:t xml:space="preserve">In </w:t>
      </w:r>
      <w:r w:rsidR="00ED1265" w:rsidRPr="00797BEE">
        <w:rPr>
          <w:color w:val="000000" w:themeColor="text1"/>
          <w:sz w:val="22"/>
          <w:szCs w:val="22"/>
        </w:rPr>
        <w:t xml:space="preserve">verschillende arresten heeft het </w:t>
      </w:r>
      <w:r w:rsidR="00C5464B" w:rsidRPr="00797BEE">
        <w:rPr>
          <w:color w:val="000000" w:themeColor="text1"/>
          <w:sz w:val="22"/>
          <w:szCs w:val="22"/>
        </w:rPr>
        <w:t>EHRM</w:t>
      </w:r>
      <w:r w:rsidR="00ED1265" w:rsidRPr="00797BEE">
        <w:rPr>
          <w:color w:val="000000" w:themeColor="text1"/>
          <w:sz w:val="22"/>
          <w:szCs w:val="22"/>
        </w:rPr>
        <w:t xml:space="preserve"> </w:t>
      </w:r>
      <w:r w:rsidR="00CC6030" w:rsidRPr="00797BEE">
        <w:rPr>
          <w:color w:val="000000" w:themeColor="text1"/>
          <w:sz w:val="22"/>
          <w:szCs w:val="22"/>
        </w:rPr>
        <w:t>getracht</w:t>
      </w:r>
      <w:r w:rsidRPr="00797BEE">
        <w:rPr>
          <w:color w:val="000000" w:themeColor="text1"/>
          <w:sz w:val="22"/>
          <w:szCs w:val="22"/>
        </w:rPr>
        <w:t xml:space="preserve"> </w:t>
      </w:r>
      <w:r w:rsidR="008657BA" w:rsidRPr="00797BEE">
        <w:rPr>
          <w:color w:val="000000" w:themeColor="text1"/>
          <w:sz w:val="22"/>
          <w:szCs w:val="22"/>
        </w:rPr>
        <w:t>algemene uitgangspunten en richtlijnen te formuleren</w:t>
      </w:r>
      <w:r w:rsidR="0007562A" w:rsidRPr="00797BEE">
        <w:rPr>
          <w:color w:val="000000" w:themeColor="text1"/>
          <w:sz w:val="22"/>
          <w:szCs w:val="22"/>
        </w:rPr>
        <w:t xml:space="preserve"> met betrekking tot het </w:t>
      </w:r>
      <w:r w:rsidR="00C67285" w:rsidRPr="00797BEE">
        <w:rPr>
          <w:color w:val="000000" w:themeColor="text1"/>
          <w:sz w:val="22"/>
          <w:szCs w:val="22"/>
        </w:rPr>
        <w:t>nemo tenetur-beginsel</w:t>
      </w:r>
      <w:r w:rsidR="00C5464B" w:rsidRPr="00797BEE">
        <w:rPr>
          <w:color w:val="000000" w:themeColor="text1"/>
          <w:sz w:val="22"/>
          <w:szCs w:val="22"/>
        </w:rPr>
        <w:t>.</w:t>
      </w:r>
      <w:r w:rsidR="0007562A" w:rsidRPr="00797BEE">
        <w:rPr>
          <w:color w:val="000000" w:themeColor="text1"/>
          <w:sz w:val="22"/>
          <w:szCs w:val="22"/>
        </w:rPr>
        <w:t xml:space="preserve"> Vanwege de verwevenheid </w:t>
      </w:r>
      <w:r w:rsidR="00936278" w:rsidRPr="00797BEE">
        <w:rPr>
          <w:color w:val="000000" w:themeColor="text1"/>
          <w:sz w:val="22"/>
          <w:szCs w:val="22"/>
        </w:rPr>
        <w:t xml:space="preserve">van dit beginsel </w:t>
      </w:r>
      <w:r w:rsidR="0007562A" w:rsidRPr="00797BEE">
        <w:rPr>
          <w:color w:val="000000" w:themeColor="text1"/>
          <w:sz w:val="22"/>
          <w:szCs w:val="22"/>
        </w:rPr>
        <w:t>met andere elementen van het recht op het eerlijk proces</w:t>
      </w:r>
      <w:r w:rsidR="00A47B94" w:rsidRPr="00797BEE">
        <w:rPr>
          <w:color w:val="000000" w:themeColor="text1"/>
          <w:sz w:val="22"/>
          <w:szCs w:val="22"/>
        </w:rPr>
        <w:t xml:space="preserve"> </w:t>
      </w:r>
      <w:r w:rsidR="0007562A" w:rsidRPr="00797BEE">
        <w:rPr>
          <w:color w:val="000000" w:themeColor="text1"/>
          <w:sz w:val="22"/>
          <w:szCs w:val="22"/>
        </w:rPr>
        <w:t xml:space="preserve">en vanwege </w:t>
      </w:r>
      <w:r w:rsidR="00C5464B" w:rsidRPr="00797BEE">
        <w:rPr>
          <w:color w:val="000000" w:themeColor="text1"/>
          <w:sz w:val="22"/>
          <w:szCs w:val="22"/>
        </w:rPr>
        <w:t>casusspecifieke</w:t>
      </w:r>
      <w:r w:rsidR="0007562A" w:rsidRPr="00797BEE">
        <w:rPr>
          <w:color w:val="000000" w:themeColor="text1"/>
          <w:sz w:val="22"/>
          <w:szCs w:val="22"/>
        </w:rPr>
        <w:t xml:space="preserve"> uitspraken is het lastig om in het algemeen te zeggen wat de strekking en reikwijdte is van het </w:t>
      </w:r>
      <w:r w:rsidR="00C67285" w:rsidRPr="00797BEE">
        <w:rPr>
          <w:color w:val="000000" w:themeColor="text1"/>
          <w:sz w:val="22"/>
          <w:szCs w:val="22"/>
        </w:rPr>
        <w:t>nemo tenetur-beginsel</w:t>
      </w:r>
      <w:r w:rsidR="0007562A" w:rsidRPr="00797BEE">
        <w:rPr>
          <w:color w:val="000000" w:themeColor="text1"/>
          <w:sz w:val="22"/>
          <w:szCs w:val="22"/>
        </w:rPr>
        <w:t>.</w:t>
      </w:r>
      <w:r w:rsidR="005F30C0" w:rsidRPr="00797BEE">
        <w:rPr>
          <w:rStyle w:val="Voetnootmarkering"/>
          <w:color w:val="000000" w:themeColor="text1"/>
          <w:sz w:val="22"/>
          <w:szCs w:val="22"/>
        </w:rPr>
        <w:footnoteReference w:id="40"/>
      </w:r>
      <w:r w:rsidR="003D152C" w:rsidRPr="00797BEE">
        <w:rPr>
          <w:color w:val="000000" w:themeColor="text1"/>
          <w:sz w:val="22"/>
          <w:szCs w:val="22"/>
        </w:rPr>
        <w:t xml:space="preserve"> </w:t>
      </w:r>
      <w:r w:rsidR="001A0FF6" w:rsidRPr="00797BEE">
        <w:rPr>
          <w:color w:val="000000" w:themeColor="text1"/>
          <w:sz w:val="22"/>
          <w:szCs w:val="22"/>
        </w:rPr>
        <w:t xml:space="preserve">Koops en Stevens spreken zelfs van </w:t>
      </w:r>
      <w:r w:rsidR="00936278" w:rsidRPr="00797BEE">
        <w:rPr>
          <w:color w:val="000000" w:themeColor="text1"/>
          <w:sz w:val="22"/>
          <w:szCs w:val="22"/>
        </w:rPr>
        <w:t>een</w:t>
      </w:r>
      <w:r w:rsidR="001A0FF6" w:rsidRPr="00797BEE">
        <w:rPr>
          <w:color w:val="000000" w:themeColor="text1"/>
          <w:sz w:val="22"/>
          <w:szCs w:val="22"/>
        </w:rPr>
        <w:t xml:space="preserve"> </w:t>
      </w:r>
      <w:r w:rsidR="00CC6030" w:rsidRPr="00797BEE">
        <w:rPr>
          <w:color w:val="000000" w:themeColor="text1"/>
          <w:sz w:val="22"/>
          <w:szCs w:val="22"/>
        </w:rPr>
        <w:t>‘</w:t>
      </w:r>
      <w:r w:rsidR="001A0FF6" w:rsidRPr="00797BEE">
        <w:rPr>
          <w:color w:val="000000" w:themeColor="text1"/>
          <w:sz w:val="22"/>
          <w:szCs w:val="22"/>
        </w:rPr>
        <w:t xml:space="preserve">groeiende </w:t>
      </w:r>
      <w:r w:rsidR="00C5464B" w:rsidRPr="00797BEE">
        <w:rPr>
          <w:color w:val="000000" w:themeColor="text1"/>
          <w:sz w:val="22"/>
          <w:szCs w:val="22"/>
        </w:rPr>
        <w:t>duisternis</w:t>
      </w:r>
      <w:r w:rsidR="00CC6030" w:rsidRPr="00797BEE">
        <w:rPr>
          <w:color w:val="000000" w:themeColor="text1"/>
          <w:sz w:val="22"/>
          <w:szCs w:val="22"/>
        </w:rPr>
        <w:t>’</w:t>
      </w:r>
      <w:r w:rsidR="001A0FF6" w:rsidRPr="00797BEE">
        <w:rPr>
          <w:color w:val="000000" w:themeColor="text1"/>
          <w:sz w:val="22"/>
          <w:szCs w:val="22"/>
        </w:rPr>
        <w:t xml:space="preserve"> </w:t>
      </w:r>
      <w:r w:rsidR="00936278" w:rsidRPr="00797BEE">
        <w:rPr>
          <w:color w:val="000000" w:themeColor="text1"/>
          <w:sz w:val="22"/>
          <w:szCs w:val="22"/>
        </w:rPr>
        <w:t>rond</w:t>
      </w:r>
      <w:r w:rsidR="00CC6030" w:rsidRPr="00797BEE">
        <w:rPr>
          <w:color w:val="000000" w:themeColor="text1"/>
          <w:sz w:val="22"/>
          <w:szCs w:val="22"/>
        </w:rPr>
        <w:t>om</w:t>
      </w:r>
      <w:r w:rsidR="001A0FF6" w:rsidRPr="00797BEE">
        <w:rPr>
          <w:color w:val="000000" w:themeColor="text1"/>
          <w:sz w:val="22"/>
          <w:szCs w:val="22"/>
        </w:rPr>
        <w:t xml:space="preserve"> het </w:t>
      </w:r>
      <w:r w:rsidR="00C67285" w:rsidRPr="00797BEE">
        <w:rPr>
          <w:color w:val="000000" w:themeColor="text1"/>
          <w:sz w:val="22"/>
          <w:szCs w:val="22"/>
        </w:rPr>
        <w:t>nemo tenetur-beginsel</w:t>
      </w:r>
      <w:r w:rsidR="001A0FF6" w:rsidRPr="00797BEE">
        <w:rPr>
          <w:color w:val="000000" w:themeColor="text1"/>
          <w:sz w:val="22"/>
          <w:szCs w:val="22"/>
        </w:rPr>
        <w:t>.</w:t>
      </w:r>
      <w:r w:rsidR="001A0FF6" w:rsidRPr="00797BEE">
        <w:rPr>
          <w:rStyle w:val="Voetnootmarkering"/>
          <w:color w:val="000000" w:themeColor="text1"/>
          <w:sz w:val="22"/>
          <w:szCs w:val="22"/>
        </w:rPr>
        <w:footnoteReference w:id="41"/>
      </w:r>
      <w:r w:rsidR="003D152C" w:rsidRPr="00797BEE">
        <w:rPr>
          <w:color w:val="000000" w:themeColor="text1"/>
          <w:sz w:val="22"/>
          <w:szCs w:val="22"/>
        </w:rPr>
        <w:t xml:space="preserve"> </w:t>
      </w:r>
      <w:r w:rsidR="005B762A" w:rsidRPr="00797BEE">
        <w:rPr>
          <w:color w:val="000000" w:themeColor="text1"/>
          <w:sz w:val="22"/>
          <w:szCs w:val="22"/>
        </w:rPr>
        <w:t xml:space="preserve">In de volgende paragrafen </w:t>
      </w:r>
      <w:r w:rsidR="00CC6030" w:rsidRPr="00797BEE">
        <w:rPr>
          <w:color w:val="000000" w:themeColor="text1"/>
          <w:sz w:val="22"/>
          <w:szCs w:val="22"/>
        </w:rPr>
        <w:t>worden</w:t>
      </w:r>
      <w:r w:rsidR="005B762A" w:rsidRPr="00797BEE">
        <w:rPr>
          <w:color w:val="000000" w:themeColor="text1"/>
          <w:sz w:val="22"/>
          <w:szCs w:val="22"/>
        </w:rPr>
        <w:t xml:space="preserve"> </w:t>
      </w:r>
      <w:r w:rsidR="00D42BB1" w:rsidRPr="00797BEE">
        <w:rPr>
          <w:color w:val="000000" w:themeColor="text1"/>
          <w:sz w:val="22"/>
          <w:szCs w:val="22"/>
        </w:rPr>
        <w:t xml:space="preserve">de belangrijkste elementen van het </w:t>
      </w:r>
      <w:r w:rsidR="00C67285" w:rsidRPr="00797BEE">
        <w:rPr>
          <w:color w:val="000000" w:themeColor="text1"/>
          <w:sz w:val="22"/>
          <w:szCs w:val="22"/>
        </w:rPr>
        <w:t xml:space="preserve">nemo tenetur-beginsel </w:t>
      </w:r>
      <w:r w:rsidR="00CC6030" w:rsidRPr="00797BEE">
        <w:rPr>
          <w:color w:val="000000" w:themeColor="text1"/>
          <w:sz w:val="22"/>
          <w:szCs w:val="22"/>
        </w:rPr>
        <w:t>besproken</w:t>
      </w:r>
      <w:r w:rsidR="003D152C" w:rsidRPr="00797BEE">
        <w:rPr>
          <w:color w:val="000000" w:themeColor="text1"/>
          <w:sz w:val="22"/>
          <w:szCs w:val="22"/>
        </w:rPr>
        <w:t xml:space="preserve">. </w:t>
      </w:r>
    </w:p>
    <w:p w14:paraId="7524699C" w14:textId="77777777" w:rsidR="0021003A" w:rsidRPr="00797BEE" w:rsidRDefault="0021003A" w:rsidP="0021003A">
      <w:pPr>
        <w:spacing w:line="360" w:lineRule="auto"/>
        <w:jc w:val="both"/>
        <w:rPr>
          <w:color w:val="000000" w:themeColor="text1"/>
          <w:sz w:val="22"/>
          <w:szCs w:val="22"/>
        </w:rPr>
      </w:pPr>
    </w:p>
    <w:p w14:paraId="330E7A21" w14:textId="4BBC79A8" w:rsidR="00164CA7" w:rsidRPr="00797BEE" w:rsidRDefault="008D5254" w:rsidP="00164CA7">
      <w:pPr>
        <w:pStyle w:val="Kop3"/>
        <w:spacing w:line="360" w:lineRule="auto"/>
        <w:rPr>
          <w:b/>
          <w:bCs/>
          <w:color w:val="000000" w:themeColor="text1"/>
          <w:szCs w:val="22"/>
        </w:rPr>
      </w:pPr>
      <w:bookmarkStart w:id="8" w:name="_Toc187745518"/>
      <w:r w:rsidRPr="00797BEE">
        <w:rPr>
          <w:b/>
          <w:bCs/>
          <w:color w:val="000000" w:themeColor="text1"/>
          <w:szCs w:val="22"/>
        </w:rPr>
        <w:t>§2.</w:t>
      </w:r>
      <w:r w:rsidR="006E404F" w:rsidRPr="00797BEE">
        <w:rPr>
          <w:b/>
          <w:bCs/>
          <w:color w:val="000000" w:themeColor="text1"/>
          <w:szCs w:val="22"/>
        </w:rPr>
        <w:t>1</w:t>
      </w:r>
      <w:r w:rsidR="00803FF9" w:rsidRPr="00797BEE">
        <w:rPr>
          <w:b/>
          <w:bCs/>
          <w:color w:val="000000" w:themeColor="text1"/>
          <w:szCs w:val="22"/>
        </w:rPr>
        <w:t>.1</w:t>
      </w:r>
      <w:r w:rsidR="00244EDD" w:rsidRPr="00797BEE">
        <w:rPr>
          <w:b/>
          <w:bCs/>
          <w:color w:val="000000" w:themeColor="text1"/>
          <w:szCs w:val="22"/>
        </w:rPr>
        <w:t xml:space="preserve"> </w:t>
      </w:r>
      <w:r w:rsidR="00566235" w:rsidRPr="00797BEE">
        <w:rPr>
          <w:b/>
          <w:bCs/>
          <w:color w:val="000000" w:themeColor="text1"/>
          <w:szCs w:val="22"/>
        </w:rPr>
        <w:t xml:space="preserve">De </w:t>
      </w:r>
      <w:r w:rsidR="00790D4A" w:rsidRPr="00797BEE">
        <w:rPr>
          <w:b/>
          <w:bCs/>
          <w:color w:val="000000" w:themeColor="text1"/>
          <w:szCs w:val="22"/>
        </w:rPr>
        <w:t xml:space="preserve">erkenning van het </w:t>
      </w:r>
      <w:r w:rsidR="00C67285" w:rsidRPr="00797BEE">
        <w:rPr>
          <w:b/>
          <w:bCs/>
          <w:color w:val="000000" w:themeColor="text1"/>
          <w:szCs w:val="22"/>
        </w:rPr>
        <w:t xml:space="preserve">nemo tenetur-beginsel </w:t>
      </w:r>
      <w:r w:rsidR="00C5464B" w:rsidRPr="00797BEE">
        <w:rPr>
          <w:b/>
          <w:bCs/>
          <w:color w:val="000000" w:themeColor="text1"/>
          <w:szCs w:val="22"/>
        </w:rPr>
        <w:t>en het zwijgrecht</w:t>
      </w:r>
      <w:bookmarkEnd w:id="8"/>
    </w:p>
    <w:p w14:paraId="3D36C88D" w14:textId="2D04159B" w:rsidR="0079239C" w:rsidRPr="00797BEE" w:rsidRDefault="00F42838" w:rsidP="00164CA7">
      <w:pPr>
        <w:spacing w:line="360" w:lineRule="auto"/>
        <w:jc w:val="both"/>
        <w:rPr>
          <w:color w:val="000000" w:themeColor="text1"/>
          <w:sz w:val="22"/>
          <w:szCs w:val="22"/>
        </w:rPr>
      </w:pPr>
      <w:r w:rsidRPr="00797BEE">
        <w:rPr>
          <w:color w:val="000000" w:themeColor="text1"/>
          <w:sz w:val="22"/>
          <w:szCs w:val="22"/>
        </w:rPr>
        <w:t>Eén</w:t>
      </w:r>
      <w:r w:rsidR="00D77CBA" w:rsidRPr="00797BEE">
        <w:rPr>
          <w:color w:val="000000" w:themeColor="text1"/>
          <w:sz w:val="22"/>
          <w:szCs w:val="22"/>
        </w:rPr>
        <w:t xml:space="preserve"> van de eerste arresten </w:t>
      </w:r>
      <w:r w:rsidR="00CC6030" w:rsidRPr="00797BEE">
        <w:rPr>
          <w:color w:val="000000" w:themeColor="text1"/>
          <w:sz w:val="22"/>
          <w:szCs w:val="22"/>
        </w:rPr>
        <w:t xml:space="preserve">van het EHRM </w:t>
      </w:r>
      <w:r w:rsidR="00D77CBA" w:rsidRPr="00797BEE">
        <w:rPr>
          <w:color w:val="000000" w:themeColor="text1"/>
          <w:sz w:val="22"/>
          <w:szCs w:val="22"/>
        </w:rPr>
        <w:t xml:space="preserve">die als fundamentele ontwikkeling </w:t>
      </w:r>
      <w:r w:rsidR="00372855" w:rsidRPr="00797BEE">
        <w:rPr>
          <w:color w:val="000000" w:themeColor="text1"/>
          <w:sz w:val="22"/>
          <w:szCs w:val="22"/>
        </w:rPr>
        <w:t xml:space="preserve">voor </w:t>
      </w:r>
      <w:r w:rsidR="00D77CBA" w:rsidRPr="00797BEE">
        <w:rPr>
          <w:color w:val="000000" w:themeColor="text1"/>
          <w:sz w:val="22"/>
          <w:szCs w:val="22"/>
        </w:rPr>
        <w:t xml:space="preserve">het </w:t>
      </w:r>
      <w:r w:rsidR="00C67285" w:rsidRPr="00797BEE">
        <w:rPr>
          <w:color w:val="000000" w:themeColor="text1"/>
          <w:sz w:val="22"/>
          <w:szCs w:val="22"/>
        </w:rPr>
        <w:t xml:space="preserve">nemo tenetur-beginsel </w:t>
      </w:r>
      <w:r w:rsidR="00D77CBA" w:rsidRPr="00797BEE">
        <w:rPr>
          <w:color w:val="000000" w:themeColor="text1"/>
          <w:sz w:val="22"/>
          <w:szCs w:val="22"/>
        </w:rPr>
        <w:t>kan worden gezien</w:t>
      </w:r>
      <w:r w:rsidR="009138F1" w:rsidRPr="00797BEE">
        <w:rPr>
          <w:color w:val="000000" w:themeColor="text1"/>
          <w:sz w:val="22"/>
          <w:szCs w:val="22"/>
        </w:rPr>
        <w:t>,</w:t>
      </w:r>
      <w:r w:rsidR="00D77CBA" w:rsidRPr="00797BEE">
        <w:rPr>
          <w:color w:val="000000" w:themeColor="text1"/>
          <w:sz w:val="22"/>
          <w:szCs w:val="22"/>
        </w:rPr>
        <w:t xml:space="preserve"> is het </w:t>
      </w:r>
      <w:r w:rsidR="00174A49" w:rsidRPr="00797BEE">
        <w:rPr>
          <w:color w:val="000000" w:themeColor="text1"/>
          <w:sz w:val="22"/>
          <w:szCs w:val="22"/>
        </w:rPr>
        <w:t>a</w:t>
      </w:r>
      <w:r w:rsidR="00D77CBA" w:rsidRPr="00797BEE">
        <w:rPr>
          <w:color w:val="000000" w:themeColor="text1"/>
          <w:sz w:val="22"/>
          <w:szCs w:val="22"/>
        </w:rPr>
        <w:t>rrest</w:t>
      </w:r>
      <w:r w:rsidR="00174A49" w:rsidRPr="00797BEE">
        <w:rPr>
          <w:color w:val="000000" w:themeColor="text1"/>
          <w:sz w:val="22"/>
          <w:szCs w:val="22"/>
        </w:rPr>
        <w:t xml:space="preserve"> </w:t>
      </w:r>
      <w:r w:rsidR="00174A49" w:rsidRPr="00797BEE">
        <w:rPr>
          <w:i/>
          <w:iCs/>
          <w:color w:val="000000" w:themeColor="text1"/>
          <w:sz w:val="22"/>
          <w:szCs w:val="22"/>
        </w:rPr>
        <w:t>Funke</w:t>
      </w:r>
      <w:r w:rsidR="00D77CBA" w:rsidRPr="00797BEE">
        <w:rPr>
          <w:color w:val="000000" w:themeColor="text1"/>
          <w:sz w:val="22"/>
          <w:szCs w:val="22"/>
        </w:rPr>
        <w:t>.</w:t>
      </w:r>
      <w:r w:rsidR="009138F1" w:rsidRPr="00797BEE">
        <w:rPr>
          <w:color w:val="000000" w:themeColor="text1"/>
          <w:sz w:val="22"/>
          <w:szCs w:val="22"/>
        </w:rPr>
        <w:t xml:space="preserve"> </w:t>
      </w:r>
      <w:r w:rsidR="00D77CBA" w:rsidRPr="00797BEE">
        <w:rPr>
          <w:color w:val="000000" w:themeColor="text1"/>
          <w:sz w:val="22"/>
          <w:szCs w:val="22"/>
        </w:rPr>
        <w:t xml:space="preserve">In dit arrest </w:t>
      </w:r>
      <w:r w:rsidR="00936278" w:rsidRPr="00797BEE">
        <w:rPr>
          <w:color w:val="000000" w:themeColor="text1"/>
          <w:sz w:val="22"/>
          <w:szCs w:val="22"/>
        </w:rPr>
        <w:t>erkende het EHRM voor het eerst</w:t>
      </w:r>
      <w:r w:rsidR="00D77CBA" w:rsidRPr="00797BEE">
        <w:rPr>
          <w:color w:val="000000" w:themeColor="text1"/>
          <w:sz w:val="22"/>
          <w:szCs w:val="22"/>
        </w:rPr>
        <w:t xml:space="preserve"> het zwijgrecht en het </w:t>
      </w:r>
      <w:r w:rsidR="00C67285" w:rsidRPr="00797BEE">
        <w:rPr>
          <w:color w:val="000000" w:themeColor="text1"/>
          <w:sz w:val="22"/>
          <w:szCs w:val="22"/>
        </w:rPr>
        <w:t>nemo tenetur-beginsel</w:t>
      </w:r>
      <w:r w:rsidR="00C5464B" w:rsidRPr="00797BEE">
        <w:rPr>
          <w:color w:val="000000" w:themeColor="text1"/>
          <w:sz w:val="22"/>
          <w:szCs w:val="22"/>
        </w:rPr>
        <w:t>.</w:t>
      </w:r>
      <w:r w:rsidR="00D66602" w:rsidRPr="00797BEE">
        <w:rPr>
          <w:rStyle w:val="Voetnootmarkering"/>
          <w:color w:val="000000" w:themeColor="text1"/>
          <w:sz w:val="22"/>
          <w:szCs w:val="22"/>
        </w:rPr>
        <w:footnoteReference w:id="42"/>
      </w:r>
      <w:r w:rsidR="00CC6030" w:rsidRPr="00797BEE">
        <w:rPr>
          <w:color w:val="000000" w:themeColor="text1"/>
          <w:sz w:val="22"/>
          <w:szCs w:val="22"/>
        </w:rPr>
        <w:t xml:space="preserve"> Het </w:t>
      </w:r>
      <w:r w:rsidR="00D77CBA" w:rsidRPr="00797BEE">
        <w:rPr>
          <w:color w:val="000000" w:themeColor="text1"/>
          <w:sz w:val="22"/>
          <w:szCs w:val="22"/>
        </w:rPr>
        <w:t>arrest</w:t>
      </w:r>
      <w:r w:rsidR="00CC6030" w:rsidRPr="00797BEE">
        <w:rPr>
          <w:color w:val="000000" w:themeColor="text1"/>
          <w:sz w:val="22"/>
          <w:szCs w:val="22"/>
        </w:rPr>
        <w:t xml:space="preserve"> </w:t>
      </w:r>
      <w:r w:rsidR="00CC6030" w:rsidRPr="00797BEE">
        <w:rPr>
          <w:i/>
          <w:iCs/>
          <w:color w:val="000000" w:themeColor="text1"/>
          <w:sz w:val="22"/>
          <w:szCs w:val="22"/>
        </w:rPr>
        <w:t>Funke</w:t>
      </w:r>
      <w:r w:rsidR="00D77CBA" w:rsidRPr="00797BEE">
        <w:rPr>
          <w:color w:val="000000" w:themeColor="text1"/>
          <w:sz w:val="22"/>
          <w:szCs w:val="22"/>
        </w:rPr>
        <w:t xml:space="preserve"> </w:t>
      </w:r>
      <w:r w:rsidR="00372855" w:rsidRPr="00797BEE">
        <w:rPr>
          <w:color w:val="000000" w:themeColor="text1"/>
          <w:sz w:val="22"/>
          <w:szCs w:val="22"/>
        </w:rPr>
        <w:t>betreft</w:t>
      </w:r>
      <w:r w:rsidR="00D77CBA" w:rsidRPr="00797BEE">
        <w:rPr>
          <w:color w:val="000000" w:themeColor="text1"/>
          <w:sz w:val="22"/>
          <w:szCs w:val="22"/>
        </w:rPr>
        <w:t xml:space="preserve"> de vraag in hoeverre een persoon door middel van strafrechtelijke sancties gedwongen kan worden om belastende informatie te verstrekken. </w:t>
      </w:r>
      <w:r w:rsidR="00C5464B" w:rsidRPr="00797BEE">
        <w:rPr>
          <w:color w:val="000000" w:themeColor="text1"/>
          <w:sz w:val="22"/>
          <w:szCs w:val="22"/>
        </w:rPr>
        <w:t>Het EHRM</w:t>
      </w:r>
      <w:r w:rsidR="007E149B" w:rsidRPr="00797BEE">
        <w:rPr>
          <w:color w:val="000000" w:themeColor="text1"/>
          <w:sz w:val="22"/>
          <w:szCs w:val="22"/>
        </w:rPr>
        <w:t xml:space="preserve"> </w:t>
      </w:r>
      <w:r w:rsidR="00C5464B" w:rsidRPr="00797BEE">
        <w:rPr>
          <w:color w:val="000000" w:themeColor="text1"/>
          <w:sz w:val="22"/>
          <w:szCs w:val="22"/>
        </w:rPr>
        <w:t>concludeerde</w:t>
      </w:r>
      <w:r w:rsidR="007E149B" w:rsidRPr="00797BEE">
        <w:rPr>
          <w:color w:val="000000" w:themeColor="text1"/>
          <w:sz w:val="22"/>
          <w:szCs w:val="22"/>
        </w:rPr>
        <w:t xml:space="preserve"> dat</w:t>
      </w:r>
      <w:r w:rsidR="00CF4EC7" w:rsidRPr="00797BEE">
        <w:rPr>
          <w:color w:val="000000" w:themeColor="text1"/>
          <w:sz w:val="22"/>
          <w:szCs w:val="22"/>
        </w:rPr>
        <w:t xml:space="preserve"> het </w:t>
      </w:r>
      <w:r w:rsidR="00C67285" w:rsidRPr="00797BEE">
        <w:rPr>
          <w:color w:val="000000" w:themeColor="text1"/>
          <w:sz w:val="22"/>
          <w:szCs w:val="22"/>
        </w:rPr>
        <w:t xml:space="preserve">nemo tenetur-beginsel </w:t>
      </w:r>
      <w:r w:rsidR="00CF4EC7" w:rsidRPr="00797BEE">
        <w:rPr>
          <w:color w:val="000000" w:themeColor="text1"/>
          <w:sz w:val="22"/>
          <w:szCs w:val="22"/>
        </w:rPr>
        <w:t>uit</w:t>
      </w:r>
      <w:r w:rsidR="007E149B" w:rsidRPr="00797BEE">
        <w:rPr>
          <w:color w:val="000000" w:themeColor="text1"/>
          <w:sz w:val="22"/>
          <w:szCs w:val="22"/>
        </w:rPr>
        <w:t xml:space="preserve"> artikel 6 lid 1 EVRM geschonden </w:t>
      </w:r>
      <w:r w:rsidR="00CF4EC7" w:rsidRPr="00797BEE">
        <w:rPr>
          <w:color w:val="000000" w:themeColor="text1"/>
          <w:sz w:val="22"/>
          <w:szCs w:val="22"/>
        </w:rPr>
        <w:t>was</w:t>
      </w:r>
      <w:r w:rsidR="00C5464B" w:rsidRPr="00797BEE">
        <w:rPr>
          <w:color w:val="000000" w:themeColor="text1"/>
          <w:sz w:val="22"/>
          <w:szCs w:val="22"/>
        </w:rPr>
        <w:t xml:space="preserve">, omdat </w:t>
      </w:r>
      <w:r w:rsidR="00A47B94" w:rsidRPr="00797BEE">
        <w:rPr>
          <w:color w:val="000000" w:themeColor="text1"/>
          <w:sz w:val="22"/>
          <w:szCs w:val="22"/>
        </w:rPr>
        <w:t>de Franse douane</w:t>
      </w:r>
      <w:r w:rsidRPr="00797BEE">
        <w:rPr>
          <w:color w:val="000000" w:themeColor="text1"/>
          <w:sz w:val="22"/>
          <w:szCs w:val="22"/>
        </w:rPr>
        <w:t>ambtenaren</w:t>
      </w:r>
      <w:r w:rsidR="00A47B94" w:rsidRPr="00797BEE">
        <w:rPr>
          <w:color w:val="000000" w:themeColor="text1"/>
          <w:sz w:val="22"/>
          <w:szCs w:val="22"/>
        </w:rPr>
        <w:t xml:space="preserve"> de verlangde gegevens niet </w:t>
      </w:r>
      <w:r w:rsidR="00C5464B" w:rsidRPr="00797BEE">
        <w:rPr>
          <w:color w:val="000000" w:themeColor="text1"/>
          <w:sz w:val="22"/>
          <w:szCs w:val="22"/>
        </w:rPr>
        <w:t>via</w:t>
      </w:r>
      <w:r w:rsidR="00A47B94" w:rsidRPr="00797BEE">
        <w:rPr>
          <w:color w:val="000000" w:themeColor="text1"/>
          <w:sz w:val="22"/>
          <w:szCs w:val="22"/>
        </w:rPr>
        <w:t xml:space="preserve"> een andere weg konden verkrijgen en het bestaan van de documenten</w:t>
      </w:r>
      <w:r w:rsidR="00C5464B" w:rsidRPr="00797BEE">
        <w:rPr>
          <w:color w:val="000000" w:themeColor="text1"/>
          <w:sz w:val="22"/>
          <w:szCs w:val="22"/>
        </w:rPr>
        <w:t xml:space="preserve"> </w:t>
      </w:r>
      <w:r w:rsidR="00A47B94" w:rsidRPr="00797BEE">
        <w:rPr>
          <w:color w:val="000000" w:themeColor="text1"/>
          <w:sz w:val="22"/>
          <w:szCs w:val="22"/>
        </w:rPr>
        <w:t>onzeker was</w:t>
      </w:r>
      <w:r w:rsidR="00924D99" w:rsidRPr="00797BEE">
        <w:rPr>
          <w:color w:val="000000" w:themeColor="text1"/>
          <w:sz w:val="22"/>
          <w:szCs w:val="22"/>
        </w:rPr>
        <w:t>.</w:t>
      </w:r>
      <w:r w:rsidR="00C5464B" w:rsidRPr="00797BEE">
        <w:rPr>
          <w:rStyle w:val="Voetnootmarkering"/>
          <w:color w:val="000000" w:themeColor="text1"/>
          <w:sz w:val="22"/>
          <w:szCs w:val="22"/>
        </w:rPr>
        <w:footnoteReference w:id="43"/>
      </w:r>
      <w:r w:rsidR="00CF4EC7" w:rsidRPr="00797BEE">
        <w:rPr>
          <w:color w:val="000000" w:themeColor="text1"/>
          <w:sz w:val="22"/>
          <w:szCs w:val="22"/>
        </w:rPr>
        <w:t xml:space="preserve"> Dat</w:t>
      </w:r>
      <w:r w:rsidR="00A47B94" w:rsidRPr="00797BEE">
        <w:rPr>
          <w:color w:val="000000" w:themeColor="text1"/>
          <w:sz w:val="22"/>
          <w:szCs w:val="22"/>
        </w:rPr>
        <w:t xml:space="preserve"> de </w:t>
      </w:r>
      <w:r w:rsidR="007936B6" w:rsidRPr="00797BEE">
        <w:rPr>
          <w:color w:val="000000" w:themeColor="text1"/>
          <w:sz w:val="22"/>
          <w:szCs w:val="22"/>
        </w:rPr>
        <w:t xml:space="preserve">opgelegde </w:t>
      </w:r>
      <w:r w:rsidR="00A47B94" w:rsidRPr="00797BEE">
        <w:rPr>
          <w:color w:val="000000" w:themeColor="text1"/>
          <w:sz w:val="22"/>
          <w:szCs w:val="22"/>
        </w:rPr>
        <w:t xml:space="preserve">boetes </w:t>
      </w:r>
      <w:r w:rsidR="00CF4EC7" w:rsidRPr="00797BEE">
        <w:rPr>
          <w:color w:val="000000" w:themeColor="text1"/>
          <w:sz w:val="22"/>
          <w:szCs w:val="22"/>
        </w:rPr>
        <w:t xml:space="preserve">volgens het </w:t>
      </w:r>
      <w:r w:rsidR="00A47B94" w:rsidRPr="00797BEE">
        <w:rPr>
          <w:color w:val="000000" w:themeColor="text1"/>
          <w:sz w:val="22"/>
          <w:szCs w:val="22"/>
        </w:rPr>
        <w:t xml:space="preserve">wettelijk </w:t>
      </w:r>
      <w:r w:rsidR="00CF4EC7" w:rsidRPr="00797BEE">
        <w:rPr>
          <w:color w:val="000000" w:themeColor="text1"/>
          <w:sz w:val="22"/>
          <w:szCs w:val="22"/>
        </w:rPr>
        <w:t xml:space="preserve">systeem </w:t>
      </w:r>
      <w:r w:rsidR="007936B6" w:rsidRPr="00797BEE">
        <w:rPr>
          <w:color w:val="000000" w:themeColor="text1"/>
          <w:sz w:val="22"/>
          <w:szCs w:val="22"/>
        </w:rPr>
        <w:t>gerechtvaardigd waren</w:t>
      </w:r>
      <w:r w:rsidR="00C5464B" w:rsidRPr="00797BEE">
        <w:rPr>
          <w:color w:val="000000" w:themeColor="text1"/>
          <w:sz w:val="22"/>
          <w:szCs w:val="22"/>
        </w:rPr>
        <w:t xml:space="preserve">, </w:t>
      </w:r>
      <w:r w:rsidR="007936B6" w:rsidRPr="00797BEE">
        <w:rPr>
          <w:color w:val="000000" w:themeColor="text1"/>
          <w:sz w:val="22"/>
          <w:szCs w:val="22"/>
        </w:rPr>
        <w:t>vormde geen</w:t>
      </w:r>
      <w:r w:rsidR="00CF4EC7" w:rsidRPr="00797BEE">
        <w:rPr>
          <w:color w:val="000000" w:themeColor="text1"/>
          <w:sz w:val="22"/>
          <w:szCs w:val="22"/>
        </w:rPr>
        <w:t xml:space="preserve"> </w:t>
      </w:r>
      <w:r w:rsidR="00A47B94" w:rsidRPr="00797BEE">
        <w:rPr>
          <w:color w:val="000000" w:themeColor="text1"/>
          <w:sz w:val="22"/>
          <w:szCs w:val="22"/>
        </w:rPr>
        <w:t xml:space="preserve">rechtvaardiging voor de inbreuk op het </w:t>
      </w:r>
      <w:r w:rsidR="00C67285" w:rsidRPr="00797BEE">
        <w:rPr>
          <w:color w:val="000000" w:themeColor="text1"/>
          <w:sz w:val="22"/>
          <w:szCs w:val="22"/>
        </w:rPr>
        <w:t>nemo tenetur-beginsel</w:t>
      </w:r>
      <w:r w:rsidR="00A47B94" w:rsidRPr="00797BEE">
        <w:rPr>
          <w:color w:val="000000" w:themeColor="text1"/>
          <w:sz w:val="22"/>
          <w:szCs w:val="22"/>
        </w:rPr>
        <w:t>.</w:t>
      </w:r>
      <w:r w:rsidR="00A47B94" w:rsidRPr="00797BEE">
        <w:rPr>
          <w:rStyle w:val="Voetnootmarkering"/>
          <w:color w:val="000000" w:themeColor="text1"/>
          <w:sz w:val="22"/>
          <w:szCs w:val="22"/>
        </w:rPr>
        <w:footnoteReference w:id="44"/>
      </w:r>
    </w:p>
    <w:p w14:paraId="0BCA7CCB" w14:textId="77777777" w:rsidR="00591FEE" w:rsidRPr="00797BEE" w:rsidRDefault="00591FEE" w:rsidP="00164CA7">
      <w:pPr>
        <w:spacing w:line="360" w:lineRule="auto"/>
        <w:jc w:val="both"/>
        <w:rPr>
          <w:color w:val="000000" w:themeColor="text1"/>
          <w:sz w:val="22"/>
          <w:szCs w:val="22"/>
        </w:rPr>
      </w:pPr>
    </w:p>
    <w:p w14:paraId="06FB8517" w14:textId="69553ED6" w:rsidR="000A472F" w:rsidRPr="00797BEE" w:rsidRDefault="00CF4EC7" w:rsidP="001A0FF6">
      <w:pPr>
        <w:spacing w:line="360" w:lineRule="auto"/>
        <w:jc w:val="both"/>
        <w:rPr>
          <w:color w:val="000000" w:themeColor="text1"/>
          <w:sz w:val="22"/>
          <w:szCs w:val="22"/>
        </w:rPr>
      </w:pPr>
      <w:r w:rsidRPr="00797BEE">
        <w:rPr>
          <w:color w:val="000000" w:themeColor="text1"/>
          <w:sz w:val="22"/>
          <w:szCs w:val="22"/>
        </w:rPr>
        <w:t>In een later arrest</w:t>
      </w:r>
      <w:r w:rsidR="009D721B" w:rsidRPr="00797BEE">
        <w:rPr>
          <w:color w:val="000000" w:themeColor="text1"/>
          <w:sz w:val="22"/>
          <w:szCs w:val="22"/>
        </w:rPr>
        <w:t xml:space="preserve">, het arrest </w:t>
      </w:r>
      <w:r w:rsidR="00174A49" w:rsidRPr="00797BEE">
        <w:rPr>
          <w:i/>
          <w:iCs/>
          <w:color w:val="000000" w:themeColor="text1"/>
          <w:sz w:val="22"/>
          <w:szCs w:val="22"/>
        </w:rPr>
        <w:t>Murray</w:t>
      </w:r>
      <w:r w:rsidR="009D721B" w:rsidRPr="00797BEE">
        <w:rPr>
          <w:color w:val="000000" w:themeColor="text1"/>
          <w:sz w:val="22"/>
          <w:szCs w:val="22"/>
        </w:rPr>
        <w:t xml:space="preserve">, </w:t>
      </w:r>
      <w:r w:rsidRPr="00797BEE">
        <w:rPr>
          <w:color w:val="000000" w:themeColor="text1"/>
          <w:sz w:val="22"/>
          <w:szCs w:val="22"/>
        </w:rPr>
        <w:t>oordeel</w:t>
      </w:r>
      <w:r w:rsidR="007936B6" w:rsidRPr="00797BEE">
        <w:rPr>
          <w:color w:val="000000" w:themeColor="text1"/>
          <w:sz w:val="22"/>
          <w:szCs w:val="22"/>
        </w:rPr>
        <w:t xml:space="preserve">de </w:t>
      </w:r>
      <w:r w:rsidRPr="00797BEE">
        <w:rPr>
          <w:color w:val="000000" w:themeColor="text1"/>
          <w:sz w:val="22"/>
          <w:szCs w:val="22"/>
        </w:rPr>
        <w:t>het EHRM d</w:t>
      </w:r>
      <w:r w:rsidR="00284D5A" w:rsidRPr="00797BEE">
        <w:rPr>
          <w:color w:val="000000" w:themeColor="text1"/>
          <w:sz w:val="22"/>
          <w:szCs w:val="22"/>
        </w:rPr>
        <w:t xml:space="preserve">at het zwijgrecht en het </w:t>
      </w:r>
      <w:r w:rsidR="00C67285" w:rsidRPr="00797BEE">
        <w:rPr>
          <w:color w:val="000000" w:themeColor="text1"/>
          <w:sz w:val="22"/>
          <w:szCs w:val="22"/>
        </w:rPr>
        <w:t xml:space="preserve">nemo tenetur-beginsel </w:t>
      </w:r>
      <w:r w:rsidR="00A47B94" w:rsidRPr="00797BEE">
        <w:rPr>
          <w:color w:val="000000" w:themeColor="text1"/>
          <w:sz w:val="22"/>
          <w:szCs w:val="22"/>
        </w:rPr>
        <w:t>algemeen erkende internationale standaarden zijn die tot de kern van het recht op een eerlijk proces</w:t>
      </w:r>
      <w:r w:rsidR="009D721B" w:rsidRPr="00797BEE">
        <w:rPr>
          <w:color w:val="000000" w:themeColor="text1"/>
          <w:sz w:val="22"/>
          <w:szCs w:val="22"/>
        </w:rPr>
        <w:t xml:space="preserve"> uit artikel 6 EVRM </w:t>
      </w:r>
      <w:r w:rsidRPr="00797BEE">
        <w:rPr>
          <w:color w:val="000000" w:themeColor="text1"/>
          <w:sz w:val="22"/>
          <w:szCs w:val="22"/>
        </w:rPr>
        <w:t>behoren</w:t>
      </w:r>
      <w:r w:rsidR="00A47B94" w:rsidRPr="00797BEE">
        <w:rPr>
          <w:color w:val="000000" w:themeColor="text1"/>
          <w:sz w:val="22"/>
          <w:szCs w:val="22"/>
        </w:rPr>
        <w:t>.</w:t>
      </w:r>
      <w:r w:rsidR="009138F1" w:rsidRPr="00797BEE">
        <w:rPr>
          <w:color w:val="000000" w:themeColor="text1"/>
          <w:sz w:val="22"/>
          <w:szCs w:val="22"/>
        </w:rPr>
        <w:t xml:space="preserve"> </w:t>
      </w:r>
      <w:r w:rsidR="00A47B94" w:rsidRPr="00797BEE">
        <w:rPr>
          <w:color w:val="000000" w:themeColor="text1"/>
          <w:sz w:val="22"/>
          <w:szCs w:val="22"/>
        </w:rPr>
        <w:t xml:space="preserve">Beide rechten beschermen </w:t>
      </w:r>
      <w:r w:rsidR="00C5464B" w:rsidRPr="00797BEE">
        <w:rPr>
          <w:color w:val="000000" w:themeColor="text1"/>
          <w:sz w:val="22"/>
          <w:szCs w:val="22"/>
        </w:rPr>
        <w:t>de</w:t>
      </w:r>
      <w:r w:rsidR="00A47B94" w:rsidRPr="00797BEE">
        <w:rPr>
          <w:color w:val="000000" w:themeColor="text1"/>
          <w:sz w:val="22"/>
          <w:szCs w:val="22"/>
        </w:rPr>
        <w:t xml:space="preserve"> verdachte tegen onrechtmatige dwang </w:t>
      </w:r>
      <w:r w:rsidR="00A47B94" w:rsidRPr="00797BEE">
        <w:rPr>
          <w:color w:val="000000" w:themeColor="text1"/>
          <w:sz w:val="22"/>
          <w:szCs w:val="22"/>
        </w:rPr>
        <w:lastRenderedPageBreak/>
        <w:t>van de overheid</w:t>
      </w:r>
      <w:r w:rsidR="007936B6" w:rsidRPr="00797BEE">
        <w:rPr>
          <w:color w:val="000000" w:themeColor="text1"/>
          <w:sz w:val="22"/>
          <w:szCs w:val="22"/>
        </w:rPr>
        <w:t xml:space="preserve">, </w:t>
      </w:r>
      <w:r w:rsidR="00A47B94" w:rsidRPr="00797BEE">
        <w:rPr>
          <w:color w:val="000000" w:themeColor="text1"/>
          <w:sz w:val="22"/>
          <w:szCs w:val="22"/>
        </w:rPr>
        <w:t>voorkomen gerechtelijke dwaling</w:t>
      </w:r>
      <w:r w:rsidR="00952F75" w:rsidRPr="00797BEE">
        <w:rPr>
          <w:color w:val="000000" w:themeColor="text1"/>
          <w:sz w:val="22"/>
          <w:szCs w:val="22"/>
        </w:rPr>
        <w:t>en</w:t>
      </w:r>
      <w:r w:rsidR="00C5464B" w:rsidRPr="00797BEE">
        <w:rPr>
          <w:color w:val="000000" w:themeColor="text1"/>
          <w:sz w:val="22"/>
          <w:szCs w:val="22"/>
        </w:rPr>
        <w:t xml:space="preserve"> en dragen bij aan de </w:t>
      </w:r>
      <w:r w:rsidR="007936B6" w:rsidRPr="00797BEE">
        <w:rPr>
          <w:color w:val="000000" w:themeColor="text1"/>
          <w:sz w:val="22"/>
          <w:szCs w:val="22"/>
        </w:rPr>
        <w:t>verwezenlijking van de doelstellingen</w:t>
      </w:r>
      <w:r w:rsidR="00C5464B" w:rsidRPr="00797BEE">
        <w:rPr>
          <w:color w:val="000000" w:themeColor="text1"/>
          <w:sz w:val="22"/>
          <w:szCs w:val="22"/>
        </w:rPr>
        <w:t xml:space="preserve"> van artikel 6 EVRM</w:t>
      </w:r>
      <w:r w:rsidR="00A47B94" w:rsidRPr="00797BEE">
        <w:rPr>
          <w:color w:val="000000" w:themeColor="text1"/>
          <w:sz w:val="22"/>
          <w:szCs w:val="22"/>
        </w:rPr>
        <w:t>.</w:t>
      </w:r>
      <w:r w:rsidR="00A47B94" w:rsidRPr="00797BEE">
        <w:rPr>
          <w:rStyle w:val="Voetnootmarkering"/>
          <w:color w:val="000000" w:themeColor="text1"/>
          <w:sz w:val="22"/>
          <w:szCs w:val="22"/>
        </w:rPr>
        <w:footnoteReference w:id="45"/>
      </w:r>
      <w:r w:rsidR="00A47B94" w:rsidRPr="00797BEE">
        <w:rPr>
          <w:color w:val="000000" w:themeColor="text1"/>
          <w:sz w:val="22"/>
          <w:szCs w:val="22"/>
        </w:rPr>
        <w:t xml:space="preserve"> Het zwijgrecht en het </w:t>
      </w:r>
      <w:r w:rsidR="00C67285" w:rsidRPr="00797BEE">
        <w:rPr>
          <w:color w:val="000000" w:themeColor="text1"/>
          <w:sz w:val="22"/>
          <w:szCs w:val="22"/>
        </w:rPr>
        <w:t>nemo tenetur-beginsel</w:t>
      </w:r>
      <w:r w:rsidR="00A47B94" w:rsidRPr="00797BEE">
        <w:rPr>
          <w:color w:val="000000" w:themeColor="text1"/>
          <w:sz w:val="22"/>
          <w:szCs w:val="22"/>
        </w:rPr>
        <w:t xml:space="preserve"> zijn niet</w:t>
      </w:r>
      <w:r w:rsidR="00284D5A" w:rsidRPr="00797BEE">
        <w:rPr>
          <w:color w:val="000000" w:themeColor="text1"/>
          <w:sz w:val="22"/>
          <w:szCs w:val="22"/>
        </w:rPr>
        <w:t xml:space="preserve"> absoluu</w:t>
      </w:r>
      <w:r w:rsidR="00A47B94" w:rsidRPr="00797BEE">
        <w:rPr>
          <w:color w:val="000000" w:themeColor="text1"/>
          <w:sz w:val="22"/>
          <w:szCs w:val="22"/>
        </w:rPr>
        <w:t xml:space="preserve">t, waardoor </w:t>
      </w:r>
      <w:r w:rsidR="009E6AF0" w:rsidRPr="00797BEE">
        <w:rPr>
          <w:color w:val="000000" w:themeColor="text1"/>
          <w:sz w:val="22"/>
          <w:szCs w:val="22"/>
        </w:rPr>
        <w:t>het zwijgen van de verdachte kan worden meegenomen bij de beoordeling van het door de aanklager aangevoerde bewijs</w:t>
      </w:r>
      <w:r w:rsidR="00F44E65" w:rsidRPr="00797BEE">
        <w:rPr>
          <w:color w:val="000000" w:themeColor="text1"/>
          <w:sz w:val="22"/>
          <w:szCs w:val="22"/>
        </w:rPr>
        <w:t>.</w:t>
      </w:r>
      <w:r w:rsidR="009775AC" w:rsidRPr="00797BEE">
        <w:rPr>
          <w:rStyle w:val="Voetnootmarkering"/>
          <w:color w:val="000000" w:themeColor="text1"/>
          <w:sz w:val="22"/>
          <w:szCs w:val="22"/>
        </w:rPr>
        <w:footnoteReference w:id="46"/>
      </w:r>
      <w:r w:rsidR="00046EC9">
        <w:rPr>
          <w:color w:val="000000" w:themeColor="text1"/>
          <w:sz w:val="22"/>
          <w:szCs w:val="22"/>
        </w:rPr>
        <w:t xml:space="preserve"> </w:t>
      </w:r>
      <w:r w:rsidR="007936B6" w:rsidRPr="00797BEE">
        <w:rPr>
          <w:color w:val="000000" w:themeColor="text1"/>
          <w:sz w:val="22"/>
          <w:szCs w:val="22"/>
        </w:rPr>
        <w:t>Desondanks</w:t>
      </w:r>
      <w:r w:rsidR="00A47B94" w:rsidRPr="00797BEE">
        <w:rPr>
          <w:color w:val="000000" w:themeColor="text1"/>
          <w:sz w:val="22"/>
          <w:szCs w:val="22"/>
        </w:rPr>
        <w:t xml:space="preserve"> is het</w:t>
      </w:r>
      <w:r w:rsidR="002F5968" w:rsidRPr="00797BEE">
        <w:rPr>
          <w:color w:val="000000" w:themeColor="text1"/>
          <w:sz w:val="22"/>
          <w:szCs w:val="22"/>
        </w:rPr>
        <w:t xml:space="preserve"> volgens het </w:t>
      </w:r>
      <w:r w:rsidR="00C5464B" w:rsidRPr="00797BEE">
        <w:rPr>
          <w:color w:val="000000" w:themeColor="text1"/>
          <w:sz w:val="22"/>
          <w:szCs w:val="22"/>
        </w:rPr>
        <w:t xml:space="preserve">EHRM </w:t>
      </w:r>
      <w:r w:rsidR="00A47B94" w:rsidRPr="00797BEE">
        <w:rPr>
          <w:color w:val="000000" w:themeColor="text1"/>
          <w:sz w:val="22"/>
          <w:szCs w:val="22"/>
        </w:rPr>
        <w:t>on</w:t>
      </w:r>
      <w:r w:rsidR="002F5968" w:rsidRPr="00797BEE">
        <w:rPr>
          <w:color w:val="000000" w:themeColor="text1"/>
          <w:sz w:val="22"/>
          <w:szCs w:val="22"/>
        </w:rPr>
        <w:t>acceptabel da</w:t>
      </w:r>
      <w:r w:rsidR="0039115A" w:rsidRPr="00797BEE">
        <w:rPr>
          <w:color w:val="000000" w:themeColor="text1"/>
          <w:sz w:val="22"/>
          <w:szCs w:val="22"/>
        </w:rPr>
        <w:t xml:space="preserve">t een veroordeling </w:t>
      </w:r>
      <w:r w:rsidR="002F5968" w:rsidRPr="00797BEE">
        <w:rPr>
          <w:color w:val="000000" w:themeColor="text1"/>
          <w:sz w:val="22"/>
          <w:szCs w:val="22"/>
        </w:rPr>
        <w:t>hoofdza</w:t>
      </w:r>
      <w:r w:rsidR="0039115A" w:rsidRPr="00797BEE">
        <w:rPr>
          <w:color w:val="000000" w:themeColor="text1"/>
          <w:sz w:val="22"/>
          <w:szCs w:val="22"/>
        </w:rPr>
        <w:t>kelijk</w:t>
      </w:r>
      <w:r w:rsidR="002F5968" w:rsidRPr="00797BEE">
        <w:rPr>
          <w:color w:val="000000" w:themeColor="text1"/>
          <w:sz w:val="22"/>
          <w:szCs w:val="22"/>
        </w:rPr>
        <w:t xml:space="preserve"> op het zwijgen van de verdachte </w:t>
      </w:r>
      <w:r w:rsidR="0039115A" w:rsidRPr="00797BEE">
        <w:rPr>
          <w:color w:val="000000" w:themeColor="text1"/>
          <w:sz w:val="22"/>
          <w:szCs w:val="22"/>
        </w:rPr>
        <w:t xml:space="preserve">of op zijn weigering om vragen te beantwoorden </w:t>
      </w:r>
      <w:r w:rsidR="002F5968" w:rsidRPr="00797BEE">
        <w:rPr>
          <w:color w:val="000000" w:themeColor="text1"/>
          <w:sz w:val="22"/>
          <w:szCs w:val="22"/>
        </w:rPr>
        <w:t>wordt gebaseerd.</w:t>
      </w:r>
      <w:r w:rsidR="009A0260" w:rsidRPr="00797BEE">
        <w:rPr>
          <w:rStyle w:val="Voetnootmarkering"/>
          <w:color w:val="000000" w:themeColor="text1"/>
          <w:sz w:val="22"/>
          <w:szCs w:val="22"/>
        </w:rPr>
        <w:t xml:space="preserve"> </w:t>
      </w:r>
      <w:r w:rsidR="009A0260" w:rsidRPr="00797BEE">
        <w:rPr>
          <w:rStyle w:val="Voetnootmarkering"/>
          <w:color w:val="000000" w:themeColor="text1"/>
          <w:sz w:val="22"/>
          <w:szCs w:val="22"/>
        </w:rPr>
        <w:footnoteReference w:id="47"/>
      </w:r>
      <w:r w:rsidR="002F5968" w:rsidRPr="00797BEE">
        <w:rPr>
          <w:color w:val="000000" w:themeColor="text1"/>
          <w:sz w:val="22"/>
          <w:szCs w:val="22"/>
        </w:rPr>
        <w:t xml:space="preserve"> </w:t>
      </w:r>
      <w:r w:rsidR="009A0260" w:rsidRPr="00797BEE">
        <w:rPr>
          <w:color w:val="000000" w:themeColor="text1"/>
          <w:sz w:val="22"/>
          <w:szCs w:val="22"/>
        </w:rPr>
        <w:t>Het EHRM</w:t>
      </w:r>
      <w:r w:rsidR="002F5968" w:rsidRPr="00797BEE">
        <w:rPr>
          <w:color w:val="000000" w:themeColor="text1"/>
          <w:sz w:val="22"/>
          <w:szCs w:val="22"/>
        </w:rPr>
        <w:t xml:space="preserve"> </w:t>
      </w:r>
      <w:r w:rsidR="009A0260" w:rsidRPr="00797BEE">
        <w:rPr>
          <w:color w:val="000000" w:themeColor="text1"/>
          <w:sz w:val="22"/>
          <w:szCs w:val="22"/>
        </w:rPr>
        <w:t xml:space="preserve">spreekt van </w:t>
      </w:r>
      <w:r w:rsidR="002F5968" w:rsidRPr="00797BEE">
        <w:rPr>
          <w:color w:val="000000" w:themeColor="text1"/>
          <w:sz w:val="22"/>
          <w:szCs w:val="22"/>
        </w:rPr>
        <w:t>twee uitersten</w:t>
      </w:r>
      <w:r w:rsidR="009A0260" w:rsidRPr="00797BEE">
        <w:rPr>
          <w:color w:val="000000" w:themeColor="text1"/>
          <w:sz w:val="22"/>
          <w:szCs w:val="22"/>
        </w:rPr>
        <w:t xml:space="preserve">, </w:t>
      </w:r>
      <w:r w:rsidR="002F5968" w:rsidRPr="00797BEE">
        <w:rPr>
          <w:color w:val="000000" w:themeColor="text1"/>
          <w:sz w:val="22"/>
          <w:szCs w:val="22"/>
        </w:rPr>
        <w:t xml:space="preserve">waartussen </w:t>
      </w:r>
      <w:r w:rsidR="00A47B94" w:rsidRPr="00797BEE">
        <w:rPr>
          <w:color w:val="000000" w:themeColor="text1"/>
          <w:sz w:val="22"/>
          <w:szCs w:val="22"/>
        </w:rPr>
        <w:t xml:space="preserve">een </w:t>
      </w:r>
      <w:r w:rsidR="002F5968" w:rsidRPr="00797BEE">
        <w:rPr>
          <w:color w:val="000000" w:themeColor="text1"/>
          <w:sz w:val="22"/>
          <w:szCs w:val="22"/>
        </w:rPr>
        <w:t>grens moet worden getrokken.</w:t>
      </w:r>
      <w:r w:rsidR="009A0260" w:rsidRPr="00797BEE">
        <w:rPr>
          <w:rStyle w:val="Voetnootmarkering"/>
          <w:color w:val="000000" w:themeColor="text1"/>
          <w:sz w:val="22"/>
          <w:szCs w:val="22"/>
        </w:rPr>
        <w:footnoteReference w:id="48"/>
      </w:r>
      <w:r w:rsidR="00A47B94" w:rsidRPr="00797BEE">
        <w:rPr>
          <w:color w:val="000000" w:themeColor="text1"/>
          <w:sz w:val="22"/>
          <w:szCs w:val="22"/>
        </w:rPr>
        <w:t xml:space="preserve"> </w:t>
      </w:r>
      <w:r w:rsidR="009A0260" w:rsidRPr="00797BEE">
        <w:rPr>
          <w:color w:val="000000" w:themeColor="text1"/>
          <w:sz w:val="22"/>
          <w:szCs w:val="22"/>
        </w:rPr>
        <w:t>Knigge onderscheidt twee vragen om</w:t>
      </w:r>
      <w:r w:rsidR="009E6AF0" w:rsidRPr="00797BEE">
        <w:rPr>
          <w:color w:val="000000" w:themeColor="text1"/>
          <w:sz w:val="22"/>
          <w:szCs w:val="22"/>
        </w:rPr>
        <w:t xml:space="preserve"> te beoordelen of het trekken van negatieve conclusies uit het zwijgen van een verdachte inbreuk maakt op artikel 6 EVRM</w:t>
      </w:r>
      <w:r w:rsidR="009A0260" w:rsidRPr="00797BEE">
        <w:rPr>
          <w:color w:val="000000" w:themeColor="text1"/>
          <w:sz w:val="22"/>
          <w:szCs w:val="22"/>
        </w:rPr>
        <w:t>. De</w:t>
      </w:r>
      <w:r w:rsidR="009E6AF0" w:rsidRPr="00797BEE">
        <w:rPr>
          <w:color w:val="000000" w:themeColor="text1"/>
          <w:sz w:val="22"/>
          <w:szCs w:val="22"/>
        </w:rPr>
        <w:t xml:space="preserve"> eerste vraag </w:t>
      </w:r>
      <w:r w:rsidR="009A0260" w:rsidRPr="00797BEE">
        <w:rPr>
          <w:color w:val="000000" w:themeColor="text1"/>
          <w:sz w:val="22"/>
          <w:szCs w:val="22"/>
        </w:rPr>
        <w:t>is</w:t>
      </w:r>
      <w:r w:rsidR="00BA1085" w:rsidRPr="00797BEE">
        <w:rPr>
          <w:color w:val="000000" w:themeColor="text1"/>
          <w:sz w:val="22"/>
          <w:szCs w:val="22"/>
        </w:rPr>
        <w:t xml:space="preserve"> of</w:t>
      </w:r>
      <w:r w:rsidR="009E6AF0" w:rsidRPr="00797BEE">
        <w:rPr>
          <w:color w:val="000000" w:themeColor="text1"/>
          <w:sz w:val="22"/>
          <w:szCs w:val="22"/>
        </w:rPr>
        <w:t xml:space="preserve"> </w:t>
      </w:r>
      <w:r w:rsidR="009A0260" w:rsidRPr="00797BEE">
        <w:rPr>
          <w:color w:val="000000" w:themeColor="text1"/>
          <w:sz w:val="22"/>
          <w:szCs w:val="22"/>
        </w:rPr>
        <w:t xml:space="preserve">van </w:t>
      </w:r>
      <w:r w:rsidR="009E6AF0" w:rsidRPr="00797BEE">
        <w:rPr>
          <w:color w:val="000000" w:themeColor="text1"/>
          <w:sz w:val="22"/>
          <w:szCs w:val="22"/>
        </w:rPr>
        <w:t xml:space="preserve">het feit dat Murray’s zwijgen tegen hem gebruikt zou kunnen worden, een </w:t>
      </w:r>
      <w:r w:rsidR="009E6AF0" w:rsidRPr="00797BEE">
        <w:rPr>
          <w:i/>
          <w:iCs/>
          <w:color w:val="000000" w:themeColor="text1"/>
          <w:sz w:val="22"/>
          <w:szCs w:val="22"/>
        </w:rPr>
        <w:t xml:space="preserve">improper compulsion </w:t>
      </w:r>
      <w:r w:rsidR="009E6AF0" w:rsidRPr="00797BEE">
        <w:rPr>
          <w:color w:val="000000" w:themeColor="text1"/>
          <w:sz w:val="22"/>
          <w:szCs w:val="22"/>
        </w:rPr>
        <w:t>uitging om te spreken</w:t>
      </w:r>
      <w:r w:rsidR="00C5464B" w:rsidRPr="00797BEE">
        <w:rPr>
          <w:color w:val="000000" w:themeColor="text1"/>
          <w:sz w:val="22"/>
          <w:szCs w:val="22"/>
        </w:rPr>
        <w:t>.</w:t>
      </w:r>
      <w:r w:rsidR="00C5464B" w:rsidRPr="00797BEE">
        <w:rPr>
          <w:rStyle w:val="Voetnootmarkering"/>
          <w:color w:val="000000" w:themeColor="text1"/>
          <w:sz w:val="22"/>
          <w:szCs w:val="22"/>
        </w:rPr>
        <w:footnoteReference w:id="49"/>
      </w:r>
      <w:r w:rsidR="00C5464B" w:rsidRPr="00797BEE">
        <w:rPr>
          <w:color w:val="000000" w:themeColor="text1"/>
          <w:sz w:val="22"/>
          <w:szCs w:val="22"/>
        </w:rPr>
        <w:t xml:space="preserve"> </w:t>
      </w:r>
      <w:r w:rsidR="00BA1085" w:rsidRPr="00797BEE">
        <w:rPr>
          <w:color w:val="000000" w:themeColor="text1"/>
          <w:sz w:val="22"/>
          <w:szCs w:val="22"/>
        </w:rPr>
        <w:t xml:space="preserve">In het </w:t>
      </w:r>
      <w:r w:rsidR="00174A49" w:rsidRPr="00797BEE">
        <w:rPr>
          <w:color w:val="000000" w:themeColor="text1"/>
          <w:sz w:val="22"/>
          <w:szCs w:val="22"/>
        </w:rPr>
        <w:t xml:space="preserve">arrest </w:t>
      </w:r>
      <w:r w:rsidR="00174A49" w:rsidRPr="00797BEE">
        <w:rPr>
          <w:i/>
          <w:iCs/>
          <w:color w:val="000000" w:themeColor="text1"/>
          <w:sz w:val="22"/>
          <w:szCs w:val="22"/>
        </w:rPr>
        <w:t xml:space="preserve">Murray </w:t>
      </w:r>
      <w:r w:rsidR="00356A2A" w:rsidRPr="00797BEE">
        <w:rPr>
          <w:color w:val="000000" w:themeColor="text1"/>
          <w:sz w:val="22"/>
          <w:szCs w:val="22"/>
        </w:rPr>
        <w:t>werd</w:t>
      </w:r>
      <w:r w:rsidR="00BA1085" w:rsidRPr="00797BEE">
        <w:rPr>
          <w:color w:val="000000" w:themeColor="text1"/>
          <w:sz w:val="22"/>
          <w:szCs w:val="22"/>
        </w:rPr>
        <w:t xml:space="preserve"> de</w:t>
      </w:r>
      <w:r w:rsidR="00356A2A" w:rsidRPr="00797BEE">
        <w:rPr>
          <w:color w:val="000000" w:themeColor="text1"/>
          <w:sz w:val="22"/>
          <w:szCs w:val="22"/>
        </w:rPr>
        <w:t xml:space="preserve"> uitgeoefende</w:t>
      </w:r>
      <w:r w:rsidR="00BA1085" w:rsidRPr="00797BEE">
        <w:rPr>
          <w:color w:val="000000" w:themeColor="text1"/>
          <w:sz w:val="22"/>
          <w:szCs w:val="22"/>
        </w:rPr>
        <w:t xml:space="preserve"> dwang</w:t>
      </w:r>
      <w:r w:rsidR="00356A2A" w:rsidRPr="00797BEE">
        <w:rPr>
          <w:color w:val="000000" w:themeColor="text1"/>
          <w:sz w:val="22"/>
          <w:szCs w:val="22"/>
        </w:rPr>
        <w:t xml:space="preserve"> niet als</w:t>
      </w:r>
      <w:r w:rsidR="00BA1085" w:rsidRPr="00797BEE">
        <w:rPr>
          <w:color w:val="000000" w:themeColor="text1"/>
          <w:sz w:val="22"/>
          <w:szCs w:val="22"/>
        </w:rPr>
        <w:t xml:space="preserve"> </w:t>
      </w:r>
      <w:r w:rsidR="00356A2A" w:rsidRPr="00797BEE">
        <w:rPr>
          <w:color w:val="000000" w:themeColor="text1"/>
          <w:sz w:val="22"/>
          <w:szCs w:val="22"/>
        </w:rPr>
        <w:t>ongeoorloofde dwang beschouwd</w:t>
      </w:r>
      <w:r w:rsidR="00BA1085" w:rsidRPr="00797BEE">
        <w:rPr>
          <w:color w:val="000000" w:themeColor="text1"/>
          <w:sz w:val="22"/>
          <w:szCs w:val="22"/>
        </w:rPr>
        <w:t>.</w:t>
      </w:r>
      <w:r w:rsidR="00BA1085" w:rsidRPr="00797BEE">
        <w:rPr>
          <w:rStyle w:val="Voetnootmarkering"/>
          <w:color w:val="000000" w:themeColor="text1"/>
          <w:sz w:val="22"/>
          <w:szCs w:val="22"/>
        </w:rPr>
        <w:footnoteReference w:id="50"/>
      </w:r>
      <w:r w:rsidR="00BA1085" w:rsidRPr="00797BEE">
        <w:rPr>
          <w:color w:val="000000" w:themeColor="text1"/>
          <w:sz w:val="22"/>
          <w:szCs w:val="22"/>
        </w:rPr>
        <w:t xml:space="preserve"> </w:t>
      </w:r>
      <w:r w:rsidR="00164CA7" w:rsidRPr="00797BEE">
        <w:rPr>
          <w:color w:val="000000" w:themeColor="text1"/>
          <w:sz w:val="22"/>
          <w:szCs w:val="22"/>
        </w:rPr>
        <w:t xml:space="preserve">De tweede vraag </w:t>
      </w:r>
      <w:r w:rsidR="00031D9A" w:rsidRPr="00797BEE">
        <w:rPr>
          <w:color w:val="000000" w:themeColor="text1"/>
          <w:sz w:val="22"/>
          <w:szCs w:val="22"/>
        </w:rPr>
        <w:t>houdt in</w:t>
      </w:r>
      <w:r w:rsidR="00164CA7" w:rsidRPr="00797BEE">
        <w:rPr>
          <w:color w:val="000000" w:themeColor="text1"/>
          <w:sz w:val="22"/>
          <w:szCs w:val="22"/>
        </w:rPr>
        <w:t xml:space="preserve"> of het </w:t>
      </w:r>
      <w:r w:rsidR="00164CA7" w:rsidRPr="00797BEE">
        <w:rPr>
          <w:i/>
          <w:iCs/>
          <w:color w:val="000000" w:themeColor="text1"/>
          <w:sz w:val="22"/>
          <w:szCs w:val="22"/>
        </w:rPr>
        <w:t xml:space="preserve">unfair </w:t>
      </w:r>
      <w:r w:rsidR="00797BEE">
        <w:rPr>
          <w:i/>
          <w:iCs/>
          <w:color w:val="000000" w:themeColor="text1"/>
          <w:sz w:val="22"/>
          <w:szCs w:val="22"/>
        </w:rPr>
        <w:t>or</w:t>
      </w:r>
      <w:r w:rsidR="00164CA7" w:rsidRPr="00797BEE">
        <w:rPr>
          <w:i/>
          <w:iCs/>
          <w:color w:val="000000" w:themeColor="text1"/>
          <w:sz w:val="22"/>
          <w:szCs w:val="22"/>
        </w:rPr>
        <w:t xml:space="preserve"> </w:t>
      </w:r>
      <w:proofErr w:type="spellStart"/>
      <w:r w:rsidR="00164CA7" w:rsidRPr="00797BEE">
        <w:rPr>
          <w:i/>
          <w:iCs/>
          <w:color w:val="000000" w:themeColor="text1"/>
          <w:sz w:val="22"/>
          <w:szCs w:val="22"/>
        </w:rPr>
        <w:t>unreasonabl</w:t>
      </w:r>
      <w:r w:rsidR="00C5464B" w:rsidRPr="00797BEE">
        <w:rPr>
          <w:i/>
          <w:iCs/>
          <w:color w:val="000000" w:themeColor="text1"/>
          <w:sz w:val="22"/>
          <w:szCs w:val="22"/>
        </w:rPr>
        <w:t>e</w:t>
      </w:r>
      <w:proofErr w:type="spellEnd"/>
      <w:r w:rsidR="005B762A" w:rsidRPr="00797BEE">
        <w:rPr>
          <w:color w:val="000000" w:themeColor="text1"/>
          <w:sz w:val="22"/>
          <w:szCs w:val="22"/>
        </w:rPr>
        <w:t xml:space="preserve"> </w:t>
      </w:r>
      <w:r w:rsidR="00A47B94" w:rsidRPr="00797BEE">
        <w:rPr>
          <w:color w:val="000000" w:themeColor="text1"/>
          <w:sz w:val="22"/>
          <w:szCs w:val="22"/>
        </w:rPr>
        <w:t xml:space="preserve">is om </w:t>
      </w:r>
      <w:r w:rsidR="00BA1085" w:rsidRPr="00797BEE">
        <w:rPr>
          <w:color w:val="000000" w:themeColor="text1"/>
          <w:sz w:val="22"/>
          <w:szCs w:val="22"/>
        </w:rPr>
        <w:t xml:space="preserve">negatieve gevolgen te verbinden </w:t>
      </w:r>
      <w:r w:rsidR="00A47B94" w:rsidRPr="00797BEE">
        <w:rPr>
          <w:color w:val="000000" w:themeColor="text1"/>
          <w:sz w:val="22"/>
          <w:szCs w:val="22"/>
        </w:rPr>
        <w:t>aan het</w:t>
      </w:r>
      <w:r w:rsidR="00164CA7" w:rsidRPr="00797BEE">
        <w:rPr>
          <w:color w:val="000000" w:themeColor="text1"/>
          <w:sz w:val="22"/>
          <w:szCs w:val="22"/>
        </w:rPr>
        <w:t xml:space="preserve"> zwijgen</w:t>
      </w:r>
      <w:r w:rsidR="00A47B94" w:rsidRPr="00797BEE">
        <w:rPr>
          <w:color w:val="000000" w:themeColor="text1"/>
          <w:sz w:val="22"/>
          <w:szCs w:val="22"/>
        </w:rPr>
        <w:t xml:space="preserve"> van </w:t>
      </w:r>
      <w:r w:rsidR="00BA1085" w:rsidRPr="00797BEE">
        <w:rPr>
          <w:color w:val="000000" w:themeColor="text1"/>
          <w:sz w:val="22"/>
          <w:szCs w:val="22"/>
        </w:rPr>
        <w:t>de</w:t>
      </w:r>
      <w:r w:rsidR="00A47B94" w:rsidRPr="00797BEE">
        <w:rPr>
          <w:color w:val="000000" w:themeColor="text1"/>
          <w:sz w:val="22"/>
          <w:szCs w:val="22"/>
        </w:rPr>
        <w:t xml:space="preserve"> verdachte</w:t>
      </w:r>
      <w:r w:rsidR="00164CA7" w:rsidRPr="00797BEE">
        <w:rPr>
          <w:color w:val="000000" w:themeColor="text1"/>
          <w:sz w:val="22"/>
          <w:szCs w:val="22"/>
        </w:rPr>
        <w:t xml:space="preserve"> </w:t>
      </w:r>
      <w:r w:rsidR="00C4631B" w:rsidRPr="00797BEE">
        <w:rPr>
          <w:color w:val="000000" w:themeColor="text1"/>
          <w:sz w:val="22"/>
          <w:szCs w:val="22"/>
        </w:rPr>
        <w:t xml:space="preserve">en </w:t>
      </w:r>
      <w:r w:rsidR="00BA1085" w:rsidRPr="00797BEE">
        <w:rPr>
          <w:color w:val="000000" w:themeColor="text1"/>
          <w:sz w:val="22"/>
          <w:szCs w:val="22"/>
        </w:rPr>
        <w:t>of dit</w:t>
      </w:r>
      <w:r w:rsidR="00C4631B" w:rsidRPr="00797BEE">
        <w:rPr>
          <w:color w:val="000000" w:themeColor="text1"/>
          <w:sz w:val="22"/>
          <w:szCs w:val="22"/>
        </w:rPr>
        <w:t xml:space="preserve"> </w:t>
      </w:r>
      <w:r w:rsidR="00AB7A63" w:rsidRPr="00797BEE">
        <w:rPr>
          <w:color w:val="000000" w:themeColor="text1"/>
          <w:sz w:val="22"/>
          <w:szCs w:val="22"/>
        </w:rPr>
        <w:t xml:space="preserve">een </w:t>
      </w:r>
      <w:r w:rsidR="00C4631B" w:rsidRPr="00797BEE">
        <w:rPr>
          <w:color w:val="000000" w:themeColor="text1"/>
          <w:sz w:val="22"/>
          <w:szCs w:val="22"/>
        </w:rPr>
        <w:t>inbreuk maakt op artikel 6 EVRM</w:t>
      </w:r>
      <w:r w:rsidR="00164CA7" w:rsidRPr="00797BEE">
        <w:rPr>
          <w:color w:val="000000" w:themeColor="text1"/>
          <w:sz w:val="22"/>
          <w:szCs w:val="22"/>
        </w:rPr>
        <w:t>.</w:t>
      </w:r>
      <w:r w:rsidR="00031D9A" w:rsidRPr="00797BEE">
        <w:rPr>
          <w:rStyle w:val="Voetnootmarkering"/>
          <w:color w:val="000000" w:themeColor="text1"/>
          <w:sz w:val="22"/>
          <w:szCs w:val="22"/>
        </w:rPr>
        <w:footnoteReference w:id="51"/>
      </w:r>
      <w:r w:rsidR="001B6DEE" w:rsidRPr="00797BEE">
        <w:rPr>
          <w:color w:val="000000" w:themeColor="text1"/>
          <w:sz w:val="22"/>
          <w:szCs w:val="22"/>
        </w:rPr>
        <w:t xml:space="preserve"> </w:t>
      </w:r>
      <w:r w:rsidR="00C5464B" w:rsidRPr="00797BEE">
        <w:rPr>
          <w:color w:val="000000" w:themeColor="text1"/>
          <w:sz w:val="22"/>
          <w:szCs w:val="22"/>
        </w:rPr>
        <w:t>D</w:t>
      </w:r>
      <w:r w:rsidR="00AB7A63" w:rsidRPr="00797BEE">
        <w:rPr>
          <w:color w:val="000000" w:themeColor="text1"/>
          <w:sz w:val="22"/>
          <w:szCs w:val="22"/>
        </w:rPr>
        <w:t xml:space="preserve">it </w:t>
      </w:r>
      <w:r w:rsidR="00C5464B" w:rsidRPr="00797BEE">
        <w:rPr>
          <w:color w:val="000000" w:themeColor="text1"/>
          <w:sz w:val="22"/>
          <w:szCs w:val="22"/>
        </w:rPr>
        <w:t>wordt</w:t>
      </w:r>
      <w:r w:rsidR="00BA1ADE" w:rsidRPr="00797BEE">
        <w:rPr>
          <w:color w:val="000000" w:themeColor="text1"/>
          <w:sz w:val="22"/>
          <w:szCs w:val="22"/>
        </w:rPr>
        <w:t xml:space="preserve"> </w:t>
      </w:r>
      <w:r w:rsidR="00AB7A63" w:rsidRPr="00797BEE">
        <w:rPr>
          <w:color w:val="000000" w:themeColor="text1"/>
          <w:sz w:val="22"/>
          <w:szCs w:val="22"/>
        </w:rPr>
        <w:t>beoordeeld</w:t>
      </w:r>
      <w:r w:rsidR="00DD4F95" w:rsidRPr="00797BEE">
        <w:rPr>
          <w:color w:val="000000" w:themeColor="text1"/>
          <w:sz w:val="22"/>
          <w:szCs w:val="22"/>
        </w:rPr>
        <w:t xml:space="preserve"> aan de hand van de omstandigheden van het geval</w:t>
      </w:r>
      <w:r w:rsidR="00BA1085" w:rsidRPr="00797BEE">
        <w:rPr>
          <w:color w:val="000000" w:themeColor="text1"/>
          <w:sz w:val="22"/>
          <w:szCs w:val="22"/>
        </w:rPr>
        <w:t xml:space="preserve">. </w:t>
      </w:r>
      <w:r w:rsidR="00AB7A63" w:rsidRPr="00797BEE">
        <w:rPr>
          <w:color w:val="000000" w:themeColor="text1"/>
          <w:sz w:val="22"/>
          <w:szCs w:val="22"/>
        </w:rPr>
        <w:t>Relevant is het</w:t>
      </w:r>
      <w:r w:rsidR="00C5464B" w:rsidRPr="00797BEE">
        <w:rPr>
          <w:color w:val="000000" w:themeColor="text1"/>
          <w:sz w:val="22"/>
          <w:szCs w:val="22"/>
        </w:rPr>
        <w:t xml:space="preserve"> gewicht </w:t>
      </w:r>
      <w:r w:rsidR="00031D9A" w:rsidRPr="00797BEE">
        <w:rPr>
          <w:color w:val="000000" w:themeColor="text1"/>
          <w:sz w:val="22"/>
          <w:szCs w:val="22"/>
        </w:rPr>
        <w:t xml:space="preserve">dat nationale rechtbanken </w:t>
      </w:r>
      <w:r w:rsidR="00BA1085" w:rsidRPr="00797BEE">
        <w:rPr>
          <w:color w:val="000000" w:themeColor="text1"/>
          <w:sz w:val="22"/>
          <w:szCs w:val="22"/>
        </w:rPr>
        <w:t xml:space="preserve">toekennen </w:t>
      </w:r>
      <w:r w:rsidR="00031D9A" w:rsidRPr="00797BEE">
        <w:rPr>
          <w:color w:val="000000" w:themeColor="text1"/>
          <w:sz w:val="22"/>
          <w:szCs w:val="22"/>
        </w:rPr>
        <w:t>aan het zwijgen bij de beo</w:t>
      </w:r>
      <w:r w:rsidR="000A472F" w:rsidRPr="00797BEE">
        <w:rPr>
          <w:color w:val="000000" w:themeColor="text1"/>
          <w:sz w:val="22"/>
          <w:szCs w:val="22"/>
        </w:rPr>
        <w:t>orde</w:t>
      </w:r>
      <w:r w:rsidR="00031D9A" w:rsidRPr="00797BEE">
        <w:rPr>
          <w:color w:val="000000" w:themeColor="text1"/>
          <w:sz w:val="22"/>
          <w:szCs w:val="22"/>
        </w:rPr>
        <w:t>ling van het bewij</w:t>
      </w:r>
      <w:r w:rsidR="00AB7A63" w:rsidRPr="00797BEE">
        <w:rPr>
          <w:color w:val="000000" w:themeColor="text1"/>
          <w:sz w:val="22"/>
          <w:szCs w:val="22"/>
        </w:rPr>
        <w:t>s</w:t>
      </w:r>
      <w:r w:rsidR="00F44E65" w:rsidRPr="00797BEE">
        <w:rPr>
          <w:i/>
          <w:iCs/>
          <w:color w:val="000000" w:themeColor="text1"/>
          <w:sz w:val="22"/>
          <w:szCs w:val="22"/>
        </w:rPr>
        <w:t>.</w:t>
      </w:r>
      <w:r w:rsidR="00F44E65" w:rsidRPr="00797BEE">
        <w:rPr>
          <w:rStyle w:val="Voetnootmarkering"/>
          <w:color w:val="000000" w:themeColor="text1"/>
          <w:sz w:val="22"/>
          <w:szCs w:val="22"/>
          <w:lang w:val="en-US"/>
        </w:rPr>
        <w:footnoteReference w:id="52"/>
      </w:r>
      <w:r w:rsidR="001A0FF6" w:rsidRPr="00797BEE">
        <w:rPr>
          <w:color w:val="000000" w:themeColor="text1"/>
          <w:sz w:val="22"/>
          <w:szCs w:val="22"/>
        </w:rPr>
        <w:t xml:space="preserve"> </w:t>
      </w:r>
      <w:r w:rsidR="009D721B" w:rsidRPr="00797BEE">
        <w:rPr>
          <w:color w:val="000000" w:themeColor="text1"/>
          <w:sz w:val="22"/>
          <w:szCs w:val="22"/>
        </w:rPr>
        <w:t>Daarnaast</w:t>
      </w:r>
      <w:r w:rsidR="000A472F" w:rsidRPr="00797BEE">
        <w:rPr>
          <w:color w:val="000000" w:themeColor="text1"/>
          <w:sz w:val="22"/>
          <w:szCs w:val="22"/>
        </w:rPr>
        <w:t xml:space="preserve"> moeten </w:t>
      </w:r>
      <w:r w:rsidR="00AB7A63" w:rsidRPr="00797BEE">
        <w:rPr>
          <w:color w:val="000000" w:themeColor="text1"/>
          <w:sz w:val="22"/>
          <w:szCs w:val="22"/>
        </w:rPr>
        <w:t xml:space="preserve">er </w:t>
      </w:r>
      <w:r w:rsidR="000A472F" w:rsidRPr="00797BEE">
        <w:rPr>
          <w:color w:val="000000" w:themeColor="text1"/>
          <w:sz w:val="22"/>
          <w:szCs w:val="22"/>
        </w:rPr>
        <w:t xml:space="preserve">voldoende waarborgen </w:t>
      </w:r>
      <w:r w:rsidR="00AB7A63" w:rsidRPr="00797BEE">
        <w:rPr>
          <w:color w:val="000000" w:themeColor="text1"/>
          <w:sz w:val="22"/>
          <w:szCs w:val="22"/>
        </w:rPr>
        <w:t>bestaan</w:t>
      </w:r>
      <w:r w:rsidR="00BA1085" w:rsidRPr="00797BEE">
        <w:rPr>
          <w:color w:val="000000" w:themeColor="text1"/>
          <w:sz w:val="22"/>
          <w:szCs w:val="22"/>
        </w:rPr>
        <w:t xml:space="preserve"> om te voorkomen dat </w:t>
      </w:r>
      <w:r w:rsidR="00721061" w:rsidRPr="00797BEE">
        <w:rPr>
          <w:color w:val="000000" w:themeColor="text1"/>
          <w:sz w:val="22"/>
          <w:szCs w:val="22"/>
        </w:rPr>
        <w:t xml:space="preserve">de </w:t>
      </w:r>
      <w:r w:rsidR="000A472F" w:rsidRPr="00797BEE">
        <w:rPr>
          <w:color w:val="000000" w:themeColor="text1"/>
          <w:sz w:val="22"/>
          <w:szCs w:val="22"/>
        </w:rPr>
        <w:t xml:space="preserve">negatieve </w:t>
      </w:r>
      <w:r w:rsidR="00721061" w:rsidRPr="00797BEE">
        <w:rPr>
          <w:color w:val="000000" w:themeColor="text1"/>
          <w:sz w:val="22"/>
          <w:szCs w:val="22"/>
        </w:rPr>
        <w:t>gevolgen die nationale rechtbanken verbinden</w:t>
      </w:r>
      <w:r w:rsidR="00BA1085" w:rsidRPr="00797BEE">
        <w:rPr>
          <w:color w:val="000000" w:themeColor="text1"/>
          <w:sz w:val="22"/>
          <w:szCs w:val="22"/>
        </w:rPr>
        <w:t xml:space="preserve"> aan het zwijgen</w:t>
      </w:r>
      <w:r w:rsidR="000A472F" w:rsidRPr="00797BEE">
        <w:rPr>
          <w:color w:val="000000" w:themeColor="text1"/>
          <w:sz w:val="22"/>
          <w:szCs w:val="22"/>
        </w:rPr>
        <w:t xml:space="preserve"> niet verder gaan dan </w:t>
      </w:r>
      <w:r w:rsidR="00721061" w:rsidRPr="00797BEE">
        <w:rPr>
          <w:color w:val="000000" w:themeColor="text1"/>
          <w:sz w:val="22"/>
          <w:szCs w:val="22"/>
        </w:rPr>
        <w:t>geoorloofd</w:t>
      </w:r>
      <w:r w:rsidR="000A472F" w:rsidRPr="00797BEE">
        <w:rPr>
          <w:color w:val="000000" w:themeColor="text1"/>
          <w:sz w:val="22"/>
          <w:szCs w:val="22"/>
        </w:rPr>
        <w:t xml:space="preserve"> volgens a</w:t>
      </w:r>
      <w:r w:rsidR="009D721B" w:rsidRPr="00797BEE">
        <w:rPr>
          <w:color w:val="000000" w:themeColor="text1"/>
          <w:sz w:val="22"/>
          <w:szCs w:val="22"/>
        </w:rPr>
        <w:t>rtikel 6 EVRM</w:t>
      </w:r>
      <w:r w:rsidR="000A472F" w:rsidRPr="00797BEE">
        <w:rPr>
          <w:color w:val="000000" w:themeColor="text1"/>
          <w:sz w:val="22"/>
          <w:szCs w:val="22"/>
        </w:rPr>
        <w:t xml:space="preserve">. </w:t>
      </w:r>
      <w:r w:rsidR="00AB7A63" w:rsidRPr="00797BEE">
        <w:rPr>
          <w:color w:val="000000" w:themeColor="text1"/>
          <w:sz w:val="22"/>
          <w:szCs w:val="22"/>
        </w:rPr>
        <w:t>Waarborgen</w:t>
      </w:r>
      <w:r w:rsidR="00721061" w:rsidRPr="00797BEE">
        <w:rPr>
          <w:color w:val="000000" w:themeColor="text1"/>
          <w:sz w:val="22"/>
          <w:szCs w:val="22"/>
        </w:rPr>
        <w:t xml:space="preserve"> zijn</w:t>
      </w:r>
      <w:r w:rsidR="000A472F" w:rsidRPr="00797BEE">
        <w:rPr>
          <w:color w:val="000000" w:themeColor="text1"/>
          <w:sz w:val="22"/>
          <w:szCs w:val="22"/>
        </w:rPr>
        <w:t xml:space="preserve"> </w:t>
      </w:r>
      <w:r w:rsidR="00AB7A63" w:rsidRPr="00797BEE">
        <w:rPr>
          <w:color w:val="000000" w:themeColor="text1"/>
          <w:sz w:val="22"/>
          <w:szCs w:val="22"/>
        </w:rPr>
        <w:t xml:space="preserve">bijvoorbeeld </w:t>
      </w:r>
      <w:r w:rsidR="000A472F" w:rsidRPr="00797BEE">
        <w:rPr>
          <w:color w:val="000000" w:themeColor="text1"/>
          <w:sz w:val="22"/>
          <w:szCs w:val="22"/>
        </w:rPr>
        <w:t xml:space="preserve">dat het </w:t>
      </w:r>
      <w:r w:rsidR="00C5464B" w:rsidRPr="00797BEE">
        <w:rPr>
          <w:color w:val="000000" w:themeColor="text1"/>
          <w:sz w:val="22"/>
          <w:szCs w:val="22"/>
        </w:rPr>
        <w:t xml:space="preserve">proces </w:t>
      </w:r>
      <w:r w:rsidR="000A472F" w:rsidRPr="00797BEE">
        <w:rPr>
          <w:color w:val="000000" w:themeColor="text1"/>
          <w:sz w:val="22"/>
          <w:szCs w:val="22"/>
        </w:rPr>
        <w:t>plaatsvindt</w:t>
      </w:r>
      <w:r w:rsidR="00C5464B" w:rsidRPr="00797BEE">
        <w:rPr>
          <w:color w:val="000000" w:themeColor="text1"/>
          <w:sz w:val="22"/>
          <w:szCs w:val="22"/>
        </w:rPr>
        <w:t xml:space="preserve"> voor een ervaren rechter </w:t>
      </w:r>
      <w:r w:rsidR="000A472F" w:rsidRPr="00797BEE">
        <w:rPr>
          <w:color w:val="000000" w:themeColor="text1"/>
          <w:sz w:val="22"/>
          <w:szCs w:val="22"/>
        </w:rPr>
        <w:t>(</w:t>
      </w:r>
      <w:r w:rsidR="00C5464B" w:rsidRPr="00797BEE">
        <w:rPr>
          <w:color w:val="000000" w:themeColor="text1"/>
          <w:sz w:val="22"/>
          <w:szCs w:val="22"/>
        </w:rPr>
        <w:t>niet voor een jury</w:t>
      </w:r>
      <w:r w:rsidR="000A472F" w:rsidRPr="00797BEE">
        <w:rPr>
          <w:color w:val="000000" w:themeColor="text1"/>
          <w:sz w:val="22"/>
          <w:szCs w:val="22"/>
        </w:rPr>
        <w:t xml:space="preserve">) en dat </w:t>
      </w:r>
      <w:r w:rsidR="00C5464B" w:rsidRPr="00797BEE">
        <w:rPr>
          <w:color w:val="000000" w:themeColor="text1"/>
          <w:sz w:val="22"/>
          <w:szCs w:val="22"/>
        </w:rPr>
        <w:t xml:space="preserve">de verdachte </w:t>
      </w:r>
      <w:r w:rsidR="00C5464B" w:rsidRPr="00797BEE">
        <w:rPr>
          <w:color w:val="000000" w:themeColor="text1"/>
          <w:sz w:val="22"/>
          <w:szCs w:val="22"/>
        </w:rPr>
        <w:lastRenderedPageBreak/>
        <w:t xml:space="preserve">gewaarschuwd </w:t>
      </w:r>
      <w:r w:rsidR="009D721B" w:rsidRPr="00797BEE">
        <w:rPr>
          <w:color w:val="000000" w:themeColor="text1"/>
          <w:sz w:val="22"/>
          <w:szCs w:val="22"/>
        </w:rPr>
        <w:t>is</w:t>
      </w:r>
      <w:r w:rsidR="00C5464B" w:rsidRPr="00797BEE">
        <w:rPr>
          <w:color w:val="000000" w:themeColor="text1"/>
          <w:sz w:val="22"/>
          <w:szCs w:val="22"/>
        </w:rPr>
        <w:t xml:space="preserve"> </w:t>
      </w:r>
      <w:r w:rsidR="00721061" w:rsidRPr="00797BEE">
        <w:rPr>
          <w:color w:val="000000" w:themeColor="text1"/>
          <w:sz w:val="22"/>
          <w:szCs w:val="22"/>
        </w:rPr>
        <w:t>over dat aan</w:t>
      </w:r>
      <w:r w:rsidR="00C5464B" w:rsidRPr="00797BEE">
        <w:rPr>
          <w:color w:val="000000" w:themeColor="text1"/>
          <w:sz w:val="22"/>
          <w:szCs w:val="22"/>
        </w:rPr>
        <w:t xml:space="preserve"> het zwijgen conclusies </w:t>
      </w:r>
      <w:r w:rsidR="00BA1085" w:rsidRPr="00797BEE">
        <w:rPr>
          <w:color w:val="000000" w:themeColor="text1"/>
          <w:sz w:val="22"/>
          <w:szCs w:val="22"/>
        </w:rPr>
        <w:t xml:space="preserve">kunnen </w:t>
      </w:r>
      <w:r w:rsidR="00C5464B" w:rsidRPr="00797BEE">
        <w:rPr>
          <w:color w:val="000000" w:themeColor="text1"/>
          <w:sz w:val="22"/>
          <w:szCs w:val="22"/>
        </w:rPr>
        <w:t>worden verbonden.</w:t>
      </w:r>
      <w:r w:rsidR="00C5464B" w:rsidRPr="00797BEE">
        <w:rPr>
          <w:rStyle w:val="Voetnootmarkering"/>
          <w:color w:val="000000" w:themeColor="text1"/>
          <w:sz w:val="22"/>
          <w:szCs w:val="22"/>
        </w:rPr>
        <w:footnoteReference w:id="53"/>
      </w:r>
      <w:r w:rsidR="00C5464B" w:rsidRPr="00797BEE">
        <w:rPr>
          <w:color w:val="000000" w:themeColor="text1"/>
          <w:sz w:val="22"/>
          <w:szCs w:val="22"/>
        </w:rPr>
        <w:t xml:space="preserve"> </w:t>
      </w:r>
      <w:r w:rsidR="00AB7A63" w:rsidRPr="00797BEE">
        <w:rPr>
          <w:color w:val="000000" w:themeColor="text1"/>
          <w:sz w:val="22"/>
          <w:szCs w:val="22"/>
        </w:rPr>
        <w:t xml:space="preserve">Het EHRM </w:t>
      </w:r>
      <w:r w:rsidR="00372855" w:rsidRPr="00797BEE">
        <w:rPr>
          <w:color w:val="000000" w:themeColor="text1"/>
          <w:sz w:val="22"/>
          <w:szCs w:val="22"/>
        </w:rPr>
        <w:t>oordeelde</w:t>
      </w:r>
      <w:r w:rsidR="00F42838" w:rsidRPr="00797BEE">
        <w:rPr>
          <w:color w:val="000000" w:themeColor="text1"/>
          <w:sz w:val="22"/>
          <w:szCs w:val="22"/>
        </w:rPr>
        <w:t xml:space="preserve"> daarnaast</w:t>
      </w:r>
      <w:r w:rsidR="00AB7A63" w:rsidRPr="00797BEE">
        <w:rPr>
          <w:color w:val="000000" w:themeColor="text1"/>
          <w:sz w:val="22"/>
          <w:szCs w:val="22"/>
        </w:rPr>
        <w:t xml:space="preserve"> dat aan het zwijgen </w:t>
      </w:r>
      <w:r w:rsidR="00BA1085" w:rsidRPr="00797BEE">
        <w:rPr>
          <w:color w:val="000000" w:themeColor="text1"/>
          <w:sz w:val="22"/>
          <w:szCs w:val="22"/>
        </w:rPr>
        <w:t xml:space="preserve">alleen </w:t>
      </w:r>
      <w:r w:rsidR="00721061" w:rsidRPr="00797BEE">
        <w:rPr>
          <w:color w:val="000000" w:themeColor="text1"/>
          <w:sz w:val="22"/>
          <w:szCs w:val="22"/>
        </w:rPr>
        <w:t xml:space="preserve">negatieve </w:t>
      </w:r>
      <w:r w:rsidR="00BA1085" w:rsidRPr="00797BEE">
        <w:rPr>
          <w:color w:val="000000" w:themeColor="text1"/>
          <w:sz w:val="22"/>
          <w:szCs w:val="22"/>
        </w:rPr>
        <w:t>gevolgen</w:t>
      </w:r>
      <w:r w:rsidR="00C4631B" w:rsidRPr="00797BEE">
        <w:rPr>
          <w:color w:val="000000" w:themeColor="text1"/>
          <w:sz w:val="22"/>
          <w:szCs w:val="22"/>
        </w:rPr>
        <w:t xml:space="preserve"> </w:t>
      </w:r>
      <w:r w:rsidR="00AB7A63" w:rsidRPr="00797BEE">
        <w:rPr>
          <w:color w:val="000000" w:themeColor="text1"/>
          <w:sz w:val="22"/>
          <w:szCs w:val="22"/>
        </w:rPr>
        <w:t xml:space="preserve">mogen </w:t>
      </w:r>
      <w:r w:rsidR="00721061" w:rsidRPr="00797BEE">
        <w:rPr>
          <w:color w:val="000000" w:themeColor="text1"/>
          <w:sz w:val="22"/>
          <w:szCs w:val="22"/>
        </w:rPr>
        <w:t>worden</w:t>
      </w:r>
      <w:r w:rsidR="00AB7A63" w:rsidRPr="00797BEE">
        <w:rPr>
          <w:color w:val="000000" w:themeColor="text1"/>
          <w:sz w:val="22"/>
          <w:szCs w:val="22"/>
        </w:rPr>
        <w:t xml:space="preserve"> verbonden</w:t>
      </w:r>
      <w:r w:rsidR="00BA1085" w:rsidRPr="00797BEE">
        <w:rPr>
          <w:color w:val="000000" w:themeColor="text1"/>
          <w:sz w:val="22"/>
          <w:szCs w:val="22"/>
        </w:rPr>
        <w:t xml:space="preserve"> wanneer </w:t>
      </w:r>
      <w:r w:rsidR="00721061" w:rsidRPr="00797BEE">
        <w:rPr>
          <w:color w:val="000000" w:themeColor="text1"/>
          <w:sz w:val="22"/>
          <w:szCs w:val="22"/>
        </w:rPr>
        <w:t xml:space="preserve">het gaat om een zaak waarin reeds voldoende bewijsmateriaal aanwezig is. </w:t>
      </w:r>
      <w:r w:rsidR="00AB7A63" w:rsidRPr="00797BEE">
        <w:rPr>
          <w:color w:val="000000" w:themeColor="text1"/>
          <w:sz w:val="22"/>
          <w:szCs w:val="22"/>
        </w:rPr>
        <w:t xml:space="preserve">Er dient sprake te zijn van een </w:t>
      </w:r>
      <w:r w:rsidR="00AB7A63" w:rsidRPr="00797BEE">
        <w:rPr>
          <w:i/>
          <w:iCs/>
          <w:color w:val="000000" w:themeColor="text1"/>
          <w:sz w:val="22"/>
          <w:szCs w:val="22"/>
        </w:rPr>
        <w:t xml:space="preserve">prima facie case: </w:t>
      </w:r>
      <w:r w:rsidR="00AB7A63" w:rsidRPr="00797BEE">
        <w:rPr>
          <w:color w:val="000000" w:themeColor="text1"/>
          <w:sz w:val="22"/>
          <w:szCs w:val="22"/>
        </w:rPr>
        <w:t>de</w:t>
      </w:r>
      <w:r w:rsidR="00721061" w:rsidRPr="00797BEE">
        <w:rPr>
          <w:color w:val="000000" w:themeColor="text1"/>
          <w:sz w:val="22"/>
          <w:szCs w:val="22"/>
        </w:rPr>
        <w:t xml:space="preserve"> zaak dient bewijsbaar te zijn zonder rekening te houden met het feit dat de verdachte zich op zijn zwijgrecht beroept.</w:t>
      </w:r>
      <w:r w:rsidR="000A472F" w:rsidRPr="00797BEE">
        <w:rPr>
          <w:rStyle w:val="Voetnootmarkering"/>
          <w:color w:val="000000" w:themeColor="text1"/>
          <w:sz w:val="22"/>
          <w:szCs w:val="22"/>
        </w:rPr>
        <w:footnoteReference w:id="54"/>
      </w:r>
      <w:r w:rsidR="00721061" w:rsidRPr="00797BEE">
        <w:rPr>
          <w:color w:val="000000" w:themeColor="text1"/>
          <w:sz w:val="22"/>
          <w:szCs w:val="22"/>
        </w:rPr>
        <w:t xml:space="preserve"> </w:t>
      </w:r>
    </w:p>
    <w:p w14:paraId="5DAF9F2E" w14:textId="77777777" w:rsidR="00F72E00" w:rsidRPr="00797BEE" w:rsidRDefault="00F72E00" w:rsidP="001A0FF6">
      <w:pPr>
        <w:spacing w:line="360" w:lineRule="auto"/>
        <w:jc w:val="both"/>
        <w:rPr>
          <w:color w:val="000000" w:themeColor="text1"/>
          <w:sz w:val="22"/>
          <w:szCs w:val="22"/>
        </w:rPr>
      </w:pPr>
    </w:p>
    <w:p w14:paraId="4BA7DC90" w14:textId="2E1D188B" w:rsidR="00552D91" w:rsidRPr="00797BEE" w:rsidRDefault="00A47B94" w:rsidP="007F50BD">
      <w:pPr>
        <w:pStyle w:val="Kop3"/>
        <w:spacing w:line="360" w:lineRule="auto"/>
        <w:rPr>
          <w:b/>
          <w:bCs/>
          <w:color w:val="000000" w:themeColor="text1"/>
          <w:szCs w:val="22"/>
        </w:rPr>
      </w:pPr>
      <w:bookmarkStart w:id="9" w:name="_Toc187745519"/>
      <w:r w:rsidRPr="00797BEE">
        <w:rPr>
          <w:b/>
          <w:bCs/>
          <w:color w:val="000000" w:themeColor="text1"/>
          <w:szCs w:val="22"/>
        </w:rPr>
        <w:t>§</w:t>
      </w:r>
      <w:r w:rsidR="00552D91" w:rsidRPr="00797BEE">
        <w:rPr>
          <w:b/>
          <w:bCs/>
          <w:color w:val="000000" w:themeColor="text1"/>
          <w:szCs w:val="22"/>
        </w:rPr>
        <w:t>2.</w:t>
      </w:r>
      <w:r w:rsidR="006E404F" w:rsidRPr="00797BEE">
        <w:rPr>
          <w:b/>
          <w:bCs/>
          <w:color w:val="000000" w:themeColor="text1"/>
          <w:szCs w:val="22"/>
        </w:rPr>
        <w:t>1</w:t>
      </w:r>
      <w:r w:rsidR="00552D91" w:rsidRPr="00797BEE">
        <w:rPr>
          <w:b/>
          <w:bCs/>
          <w:color w:val="000000" w:themeColor="text1"/>
          <w:szCs w:val="22"/>
        </w:rPr>
        <w:t>.</w:t>
      </w:r>
      <w:r w:rsidR="00D42BB1" w:rsidRPr="00797BEE">
        <w:rPr>
          <w:b/>
          <w:bCs/>
          <w:color w:val="000000" w:themeColor="text1"/>
          <w:szCs w:val="22"/>
        </w:rPr>
        <w:t>2</w:t>
      </w:r>
      <w:r w:rsidR="00552D91" w:rsidRPr="00797BEE">
        <w:rPr>
          <w:b/>
          <w:bCs/>
          <w:color w:val="000000" w:themeColor="text1"/>
          <w:szCs w:val="22"/>
        </w:rPr>
        <w:t xml:space="preserve"> </w:t>
      </w:r>
      <w:r w:rsidR="000C2B8C" w:rsidRPr="00797BEE">
        <w:rPr>
          <w:b/>
          <w:bCs/>
          <w:color w:val="000000" w:themeColor="text1"/>
          <w:szCs w:val="22"/>
        </w:rPr>
        <w:t>W</w:t>
      </w:r>
      <w:r w:rsidRPr="00797BEE">
        <w:rPr>
          <w:b/>
          <w:bCs/>
          <w:color w:val="000000" w:themeColor="text1"/>
          <w:szCs w:val="22"/>
        </w:rPr>
        <w:t xml:space="preserve">ilsafhankelijk </w:t>
      </w:r>
      <w:r w:rsidR="000C2B8C" w:rsidRPr="00797BEE">
        <w:rPr>
          <w:b/>
          <w:bCs/>
          <w:color w:val="000000" w:themeColor="text1"/>
          <w:szCs w:val="22"/>
        </w:rPr>
        <w:t>en wilsonafhankelijk bewijsmateriaal</w:t>
      </w:r>
      <w:bookmarkEnd w:id="9"/>
    </w:p>
    <w:p w14:paraId="6EF086CA" w14:textId="79E0C017" w:rsidR="00327A40" w:rsidRPr="00797BEE" w:rsidRDefault="00C5464B" w:rsidP="00C5464B">
      <w:pPr>
        <w:spacing w:line="360" w:lineRule="auto"/>
        <w:jc w:val="both"/>
        <w:rPr>
          <w:color w:val="000000" w:themeColor="text1"/>
          <w:sz w:val="22"/>
          <w:szCs w:val="22"/>
        </w:rPr>
      </w:pPr>
      <w:r w:rsidRPr="00797BEE">
        <w:rPr>
          <w:color w:val="000000" w:themeColor="text1"/>
          <w:sz w:val="22"/>
          <w:szCs w:val="22"/>
        </w:rPr>
        <w:t>In het</w:t>
      </w:r>
      <w:r w:rsidR="00394902" w:rsidRPr="00797BEE">
        <w:rPr>
          <w:color w:val="000000" w:themeColor="text1"/>
          <w:sz w:val="22"/>
          <w:szCs w:val="22"/>
        </w:rPr>
        <w:t xml:space="preserve"> </w:t>
      </w:r>
      <w:r w:rsidR="00174A49" w:rsidRPr="00797BEE">
        <w:rPr>
          <w:color w:val="000000" w:themeColor="text1"/>
          <w:sz w:val="22"/>
          <w:szCs w:val="22"/>
        </w:rPr>
        <w:t xml:space="preserve">arrest </w:t>
      </w:r>
      <w:r w:rsidR="00174A49" w:rsidRPr="00797BEE">
        <w:rPr>
          <w:i/>
          <w:iCs/>
          <w:color w:val="000000" w:themeColor="text1"/>
          <w:sz w:val="22"/>
          <w:szCs w:val="22"/>
        </w:rPr>
        <w:t>Saunders</w:t>
      </w:r>
      <w:r w:rsidR="00394902" w:rsidRPr="00797BEE">
        <w:rPr>
          <w:color w:val="000000" w:themeColor="text1"/>
          <w:sz w:val="22"/>
          <w:szCs w:val="22"/>
        </w:rPr>
        <w:t xml:space="preserve"> </w:t>
      </w:r>
      <w:r w:rsidRPr="00797BEE">
        <w:rPr>
          <w:color w:val="000000" w:themeColor="text1"/>
          <w:sz w:val="22"/>
          <w:szCs w:val="22"/>
        </w:rPr>
        <w:t>oordeel</w:t>
      </w:r>
      <w:r w:rsidR="00BA1085" w:rsidRPr="00797BEE">
        <w:rPr>
          <w:color w:val="000000" w:themeColor="text1"/>
          <w:sz w:val="22"/>
          <w:szCs w:val="22"/>
        </w:rPr>
        <w:t>de</w:t>
      </w:r>
      <w:r w:rsidRPr="00797BEE">
        <w:rPr>
          <w:color w:val="000000" w:themeColor="text1"/>
          <w:sz w:val="22"/>
          <w:szCs w:val="22"/>
        </w:rPr>
        <w:t xml:space="preserve"> het EHRM dat het </w:t>
      </w:r>
      <w:r w:rsidR="00C67285" w:rsidRPr="00797BEE">
        <w:rPr>
          <w:color w:val="000000" w:themeColor="text1"/>
          <w:sz w:val="22"/>
          <w:szCs w:val="22"/>
        </w:rPr>
        <w:t xml:space="preserve">nemo tenetur-beginsel </w:t>
      </w:r>
      <w:r w:rsidRPr="00797BEE">
        <w:rPr>
          <w:color w:val="000000" w:themeColor="text1"/>
          <w:sz w:val="22"/>
          <w:szCs w:val="22"/>
        </w:rPr>
        <w:t xml:space="preserve">primair gericht </w:t>
      </w:r>
      <w:r w:rsidR="00E509AE" w:rsidRPr="00797BEE">
        <w:rPr>
          <w:color w:val="000000" w:themeColor="text1"/>
          <w:sz w:val="22"/>
          <w:szCs w:val="22"/>
        </w:rPr>
        <w:t xml:space="preserve">is </w:t>
      </w:r>
      <w:r w:rsidRPr="00797BEE">
        <w:rPr>
          <w:color w:val="000000" w:themeColor="text1"/>
          <w:sz w:val="22"/>
          <w:szCs w:val="22"/>
        </w:rPr>
        <w:t>op het respecteren van de wil van de verdachte om te zwijgen</w:t>
      </w:r>
      <w:r w:rsidR="00723203" w:rsidRPr="00797BEE">
        <w:rPr>
          <w:color w:val="000000" w:themeColor="text1"/>
          <w:sz w:val="22"/>
          <w:szCs w:val="22"/>
        </w:rPr>
        <w:t>.</w:t>
      </w:r>
      <w:r w:rsidR="00723203" w:rsidRPr="00797BEE">
        <w:rPr>
          <w:rStyle w:val="Voetnootmarkering"/>
          <w:color w:val="000000" w:themeColor="text1"/>
          <w:sz w:val="22"/>
          <w:szCs w:val="22"/>
        </w:rPr>
        <w:footnoteReference w:id="55"/>
      </w:r>
      <w:r w:rsidR="00723203" w:rsidRPr="00797BEE">
        <w:rPr>
          <w:color w:val="000000" w:themeColor="text1"/>
          <w:sz w:val="22"/>
          <w:szCs w:val="22"/>
        </w:rPr>
        <w:t xml:space="preserve"> </w:t>
      </w:r>
      <w:r w:rsidR="00BA1085" w:rsidRPr="00797BEE">
        <w:rPr>
          <w:color w:val="000000" w:themeColor="text1"/>
          <w:sz w:val="22"/>
          <w:szCs w:val="22"/>
        </w:rPr>
        <w:t xml:space="preserve">Het EHRM maakt een onderscheid tussen wilsafhankelijk en wilsonafhankelijk materiaal. </w:t>
      </w:r>
      <w:r w:rsidR="00B62B53" w:rsidRPr="00797BEE">
        <w:rPr>
          <w:color w:val="000000" w:themeColor="text1"/>
          <w:sz w:val="22"/>
          <w:szCs w:val="22"/>
        </w:rPr>
        <w:t xml:space="preserve">Bewijs dat afhankelijk van de wil bestaat, waarvoor een bewuste spierbeweging noodzakelijk is, valt onder bescherming van het </w:t>
      </w:r>
      <w:r w:rsidR="00C67285" w:rsidRPr="00797BEE">
        <w:rPr>
          <w:color w:val="000000" w:themeColor="text1"/>
          <w:sz w:val="22"/>
          <w:szCs w:val="22"/>
        </w:rPr>
        <w:t>nemo tenetur-beginsel</w:t>
      </w:r>
      <w:r w:rsidR="00B62B53" w:rsidRPr="00797BEE">
        <w:rPr>
          <w:color w:val="000000" w:themeColor="text1"/>
          <w:sz w:val="22"/>
          <w:szCs w:val="22"/>
        </w:rPr>
        <w:t xml:space="preserve">. Materiaal dat onafhankelijk van de wil bestaat, </w:t>
      </w:r>
      <w:r w:rsidR="004F52F4" w:rsidRPr="00797BEE">
        <w:rPr>
          <w:color w:val="000000" w:themeColor="text1"/>
          <w:sz w:val="22"/>
          <w:szCs w:val="22"/>
        </w:rPr>
        <w:t>bewijs dat</w:t>
      </w:r>
      <w:r w:rsidR="00B62B53" w:rsidRPr="00797BEE">
        <w:rPr>
          <w:color w:val="000000" w:themeColor="text1"/>
          <w:sz w:val="22"/>
          <w:szCs w:val="22"/>
        </w:rPr>
        <w:t xml:space="preserve"> een </w:t>
      </w:r>
      <w:r w:rsidR="004F52F4" w:rsidRPr="00797BEE">
        <w:rPr>
          <w:color w:val="000000" w:themeColor="text1"/>
          <w:sz w:val="22"/>
          <w:szCs w:val="22"/>
        </w:rPr>
        <w:t>persoon niet</w:t>
      </w:r>
      <w:r w:rsidR="00B62B53" w:rsidRPr="00797BEE">
        <w:rPr>
          <w:color w:val="000000" w:themeColor="text1"/>
          <w:sz w:val="22"/>
          <w:szCs w:val="22"/>
        </w:rPr>
        <w:t xml:space="preserve"> met zijn wil </w:t>
      </w:r>
      <w:r w:rsidR="004F52F4" w:rsidRPr="00797BEE">
        <w:rPr>
          <w:color w:val="000000" w:themeColor="text1"/>
          <w:sz w:val="22"/>
          <w:szCs w:val="22"/>
        </w:rPr>
        <w:t>kan veranderen</w:t>
      </w:r>
      <w:r w:rsidR="00B62B53" w:rsidRPr="00797BEE">
        <w:rPr>
          <w:color w:val="000000" w:themeColor="text1"/>
          <w:sz w:val="22"/>
          <w:szCs w:val="22"/>
        </w:rPr>
        <w:t>, valt niet onder de bescherming van het beginsel</w:t>
      </w:r>
      <w:r w:rsidR="00327A40" w:rsidRPr="00797BEE">
        <w:rPr>
          <w:color w:val="000000" w:themeColor="text1"/>
          <w:sz w:val="22"/>
          <w:szCs w:val="22"/>
        </w:rPr>
        <w:t>.</w:t>
      </w:r>
      <w:r w:rsidR="00394902" w:rsidRPr="00797BEE">
        <w:rPr>
          <w:rStyle w:val="Voetnootmarkering"/>
          <w:color w:val="000000" w:themeColor="text1"/>
          <w:sz w:val="22"/>
          <w:szCs w:val="22"/>
        </w:rPr>
        <w:footnoteReference w:id="56"/>
      </w:r>
      <w:r w:rsidR="00517C2A" w:rsidRPr="00797BEE">
        <w:rPr>
          <w:color w:val="000000" w:themeColor="text1"/>
          <w:sz w:val="22"/>
          <w:szCs w:val="22"/>
        </w:rPr>
        <w:t xml:space="preserve"> </w:t>
      </w:r>
      <w:r w:rsidR="00B62B53" w:rsidRPr="00797BEE">
        <w:rPr>
          <w:color w:val="000000" w:themeColor="text1"/>
          <w:sz w:val="22"/>
          <w:szCs w:val="22"/>
        </w:rPr>
        <w:t xml:space="preserve">Met wilsonafhankelijk </w:t>
      </w:r>
      <w:r w:rsidR="00863531" w:rsidRPr="00797BEE">
        <w:rPr>
          <w:color w:val="000000" w:themeColor="text1"/>
          <w:sz w:val="22"/>
          <w:szCs w:val="22"/>
        </w:rPr>
        <w:t>bewijs</w:t>
      </w:r>
      <w:r w:rsidRPr="00797BEE">
        <w:rPr>
          <w:color w:val="000000" w:themeColor="text1"/>
          <w:sz w:val="22"/>
          <w:szCs w:val="22"/>
        </w:rPr>
        <w:t xml:space="preserve">materiaal </w:t>
      </w:r>
      <w:r w:rsidR="00B62B53" w:rsidRPr="00797BEE">
        <w:rPr>
          <w:color w:val="000000" w:themeColor="text1"/>
          <w:sz w:val="22"/>
          <w:szCs w:val="22"/>
        </w:rPr>
        <w:t xml:space="preserve">bedoelt het EHRM </w:t>
      </w:r>
      <w:r w:rsidR="00F04E0F" w:rsidRPr="00797BEE">
        <w:rPr>
          <w:color w:val="000000" w:themeColor="text1"/>
          <w:sz w:val="22"/>
          <w:szCs w:val="22"/>
        </w:rPr>
        <w:t xml:space="preserve">inbeslaggenomen </w:t>
      </w:r>
      <w:r w:rsidR="00517C2A" w:rsidRPr="00797BEE">
        <w:rPr>
          <w:color w:val="000000" w:themeColor="text1"/>
          <w:sz w:val="22"/>
          <w:szCs w:val="22"/>
        </w:rPr>
        <w:t>documenten,</w:t>
      </w:r>
      <w:r w:rsidR="00F04E0F" w:rsidRPr="00797BEE">
        <w:rPr>
          <w:color w:val="000000" w:themeColor="text1"/>
          <w:sz w:val="22"/>
          <w:szCs w:val="22"/>
        </w:rPr>
        <w:t xml:space="preserve"> uitgeademde lucht (blaasproef), bloed- en </w:t>
      </w:r>
      <w:r w:rsidR="00517C2A" w:rsidRPr="00797BEE">
        <w:rPr>
          <w:color w:val="000000" w:themeColor="text1"/>
          <w:sz w:val="22"/>
          <w:szCs w:val="22"/>
        </w:rPr>
        <w:t xml:space="preserve">urinemonsters </w:t>
      </w:r>
      <w:r w:rsidR="00F04E0F" w:rsidRPr="00797BEE">
        <w:rPr>
          <w:color w:val="000000" w:themeColor="text1"/>
          <w:sz w:val="22"/>
          <w:szCs w:val="22"/>
        </w:rPr>
        <w:t xml:space="preserve">en </w:t>
      </w:r>
      <w:r w:rsidR="00082128" w:rsidRPr="00797BEE">
        <w:rPr>
          <w:color w:val="000000" w:themeColor="text1"/>
          <w:sz w:val="22"/>
          <w:szCs w:val="22"/>
        </w:rPr>
        <w:t xml:space="preserve">lichaamsweefsel </w:t>
      </w:r>
      <w:r w:rsidR="00F04E0F" w:rsidRPr="00797BEE">
        <w:rPr>
          <w:color w:val="000000" w:themeColor="text1"/>
          <w:sz w:val="22"/>
          <w:szCs w:val="22"/>
        </w:rPr>
        <w:t xml:space="preserve">voor </w:t>
      </w:r>
      <w:r w:rsidR="00517C2A" w:rsidRPr="00797BEE">
        <w:rPr>
          <w:color w:val="000000" w:themeColor="text1"/>
          <w:sz w:val="22"/>
          <w:szCs w:val="22"/>
        </w:rPr>
        <w:t>DN</w:t>
      </w:r>
      <w:r w:rsidR="00C122C6" w:rsidRPr="00797BEE">
        <w:rPr>
          <w:color w:val="000000" w:themeColor="text1"/>
          <w:sz w:val="22"/>
          <w:szCs w:val="22"/>
        </w:rPr>
        <w:t>A</w:t>
      </w:r>
      <w:r w:rsidR="00082128" w:rsidRPr="00797BEE">
        <w:rPr>
          <w:color w:val="000000" w:themeColor="text1"/>
          <w:sz w:val="22"/>
          <w:szCs w:val="22"/>
        </w:rPr>
        <w:t>-onderzoek</w:t>
      </w:r>
      <w:r w:rsidR="00517C2A" w:rsidRPr="00797BEE">
        <w:rPr>
          <w:color w:val="000000" w:themeColor="text1"/>
          <w:sz w:val="22"/>
          <w:szCs w:val="22"/>
        </w:rPr>
        <w:t>.</w:t>
      </w:r>
      <w:r w:rsidR="00517C2A" w:rsidRPr="00797BEE">
        <w:rPr>
          <w:rStyle w:val="Voetnootmarkering"/>
          <w:color w:val="000000" w:themeColor="text1"/>
          <w:sz w:val="22"/>
          <w:szCs w:val="22"/>
        </w:rPr>
        <w:footnoteReference w:id="57"/>
      </w:r>
      <w:r w:rsidR="00517C2A" w:rsidRPr="00797BEE">
        <w:rPr>
          <w:color w:val="000000" w:themeColor="text1"/>
          <w:sz w:val="22"/>
          <w:szCs w:val="22"/>
        </w:rPr>
        <w:t xml:space="preserve"> </w:t>
      </w:r>
      <w:r w:rsidRPr="00797BEE">
        <w:rPr>
          <w:color w:val="000000" w:themeColor="text1"/>
          <w:sz w:val="22"/>
          <w:szCs w:val="22"/>
        </w:rPr>
        <w:t xml:space="preserve">Wilsafhankelijk </w:t>
      </w:r>
      <w:r w:rsidR="00863531" w:rsidRPr="00797BEE">
        <w:rPr>
          <w:color w:val="000000" w:themeColor="text1"/>
          <w:sz w:val="22"/>
          <w:szCs w:val="22"/>
        </w:rPr>
        <w:t>bewijs</w:t>
      </w:r>
      <w:r w:rsidRPr="00797BEE">
        <w:rPr>
          <w:color w:val="000000" w:themeColor="text1"/>
          <w:sz w:val="22"/>
          <w:szCs w:val="22"/>
        </w:rPr>
        <w:t xml:space="preserve">materiaal </w:t>
      </w:r>
      <w:r w:rsidR="009D721B" w:rsidRPr="00797BEE">
        <w:rPr>
          <w:color w:val="000000" w:themeColor="text1"/>
          <w:sz w:val="22"/>
          <w:szCs w:val="22"/>
        </w:rPr>
        <w:t>is bewijs dat</w:t>
      </w:r>
      <w:r w:rsidR="00E509AE" w:rsidRPr="00797BEE">
        <w:rPr>
          <w:color w:val="000000" w:themeColor="text1"/>
          <w:sz w:val="22"/>
          <w:szCs w:val="22"/>
        </w:rPr>
        <w:t xml:space="preserve"> alleen tot stand </w:t>
      </w:r>
      <w:r w:rsidR="009D721B" w:rsidRPr="00797BEE">
        <w:rPr>
          <w:color w:val="000000" w:themeColor="text1"/>
          <w:sz w:val="22"/>
          <w:szCs w:val="22"/>
        </w:rPr>
        <w:t xml:space="preserve">komt </w:t>
      </w:r>
      <w:r w:rsidR="00E509AE" w:rsidRPr="00797BEE">
        <w:rPr>
          <w:color w:val="000000" w:themeColor="text1"/>
          <w:sz w:val="22"/>
          <w:szCs w:val="22"/>
        </w:rPr>
        <w:t>als de verdachte wil</w:t>
      </w:r>
      <w:r w:rsidR="008A0247">
        <w:rPr>
          <w:color w:val="000000" w:themeColor="text1"/>
          <w:sz w:val="22"/>
          <w:szCs w:val="22"/>
        </w:rPr>
        <w:t xml:space="preserve"> dat het bestaat</w:t>
      </w:r>
      <w:r w:rsidR="00356A2A" w:rsidRPr="00797BEE">
        <w:rPr>
          <w:color w:val="000000" w:themeColor="text1"/>
          <w:sz w:val="22"/>
          <w:szCs w:val="22"/>
        </w:rPr>
        <w:t xml:space="preserve">, </w:t>
      </w:r>
      <w:r w:rsidR="008A0247">
        <w:rPr>
          <w:color w:val="000000" w:themeColor="text1"/>
          <w:sz w:val="22"/>
          <w:szCs w:val="22"/>
        </w:rPr>
        <w:t>zoals</w:t>
      </w:r>
      <w:r w:rsidR="00356A2A" w:rsidRPr="00797BEE">
        <w:rPr>
          <w:color w:val="000000" w:themeColor="text1"/>
          <w:sz w:val="22"/>
          <w:szCs w:val="22"/>
        </w:rPr>
        <w:t xml:space="preserve"> een</w:t>
      </w:r>
      <w:r w:rsidR="009D721B" w:rsidRPr="00797BEE">
        <w:rPr>
          <w:color w:val="000000" w:themeColor="text1"/>
          <w:sz w:val="22"/>
          <w:szCs w:val="22"/>
        </w:rPr>
        <w:t xml:space="preserve"> </w:t>
      </w:r>
      <w:r w:rsidR="00356A2A" w:rsidRPr="00797BEE">
        <w:rPr>
          <w:color w:val="000000" w:themeColor="text1"/>
          <w:sz w:val="22"/>
          <w:szCs w:val="22"/>
        </w:rPr>
        <w:t>verklaring</w:t>
      </w:r>
      <w:r w:rsidR="003D152C" w:rsidRPr="00797BEE">
        <w:rPr>
          <w:color w:val="000000" w:themeColor="text1"/>
          <w:sz w:val="22"/>
          <w:szCs w:val="22"/>
        </w:rPr>
        <w:t>.</w:t>
      </w:r>
      <w:r w:rsidRPr="00797BEE">
        <w:rPr>
          <w:rStyle w:val="Voetnootmarkering"/>
          <w:color w:val="000000" w:themeColor="text1"/>
          <w:sz w:val="22"/>
          <w:szCs w:val="22"/>
        </w:rPr>
        <w:footnoteReference w:id="58"/>
      </w:r>
      <w:r w:rsidR="003D152C" w:rsidRPr="00797BEE">
        <w:rPr>
          <w:color w:val="000000" w:themeColor="text1"/>
          <w:sz w:val="22"/>
          <w:szCs w:val="22"/>
        </w:rPr>
        <w:t xml:space="preserve"> </w:t>
      </w:r>
      <w:r w:rsidR="00385FF3" w:rsidRPr="00797BEE">
        <w:rPr>
          <w:color w:val="000000" w:themeColor="text1"/>
          <w:sz w:val="22"/>
          <w:szCs w:val="22"/>
        </w:rPr>
        <w:t xml:space="preserve">Het </w:t>
      </w:r>
      <w:r w:rsidR="00C67285" w:rsidRPr="00797BEE">
        <w:rPr>
          <w:color w:val="000000" w:themeColor="text1"/>
          <w:sz w:val="22"/>
          <w:szCs w:val="22"/>
        </w:rPr>
        <w:t>nemo tenetur-beginsel</w:t>
      </w:r>
      <w:r w:rsidR="00385FF3" w:rsidRPr="00797BEE">
        <w:rPr>
          <w:color w:val="000000" w:themeColor="text1"/>
          <w:sz w:val="22"/>
          <w:szCs w:val="22"/>
        </w:rPr>
        <w:t xml:space="preserve"> biedt dus bescherming tegen</w:t>
      </w:r>
      <w:r w:rsidR="00863531" w:rsidRPr="00797BEE">
        <w:rPr>
          <w:color w:val="000000" w:themeColor="text1"/>
          <w:sz w:val="22"/>
          <w:szCs w:val="22"/>
        </w:rPr>
        <w:t xml:space="preserve"> het</w:t>
      </w:r>
      <w:r w:rsidR="00385FF3" w:rsidRPr="00797BEE">
        <w:rPr>
          <w:color w:val="000000" w:themeColor="text1"/>
          <w:sz w:val="22"/>
          <w:szCs w:val="22"/>
        </w:rPr>
        <w:t xml:space="preserve"> gebruik van onder dwang verkregen </w:t>
      </w:r>
      <w:r w:rsidR="00863531" w:rsidRPr="00797BEE">
        <w:rPr>
          <w:color w:val="000000" w:themeColor="text1"/>
          <w:sz w:val="22"/>
          <w:szCs w:val="22"/>
        </w:rPr>
        <w:t>wilsafhankelijk bewijsmateriaal</w:t>
      </w:r>
      <w:r w:rsidR="00385FF3" w:rsidRPr="00797BEE">
        <w:rPr>
          <w:color w:val="000000" w:themeColor="text1"/>
          <w:sz w:val="22"/>
          <w:szCs w:val="22"/>
        </w:rPr>
        <w:t xml:space="preserve">, maar niet tegen </w:t>
      </w:r>
      <w:r w:rsidR="00D63203" w:rsidRPr="00797BEE">
        <w:rPr>
          <w:color w:val="000000" w:themeColor="text1"/>
          <w:sz w:val="22"/>
          <w:szCs w:val="22"/>
        </w:rPr>
        <w:t xml:space="preserve">het gebruik van </w:t>
      </w:r>
      <w:r w:rsidR="00E509AE" w:rsidRPr="00797BEE">
        <w:rPr>
          <w:color w:val="000000" w:themeColor="text1"/>
          <w:sz w:val="22"/>
          <w:szCs w:val="22"/>
        </w:rPr>
        <w:t xml:space="preserve">onder dwang verkregen </w:t>
      </w:r>
      <w:r w:rsidR="00863531" w:rsidRPr="00797BEE">
        <w:rPr>
          <w:color w:val="000000" w:themeColor="text1"/>
          <w:sz w:val="22"/>
          <w:szCs w:val="22"/>
        </w:rPr>
        <w:t>wilsonafhankelijk materiaal</w:t>
      </w:r>
      <w:r w:rsidR="00385FF3" w:rsidRPr="00797BEE">
        <w:rPr>
          <w:color w:val="000000" w:themeColor="text1"/>
          <w:sz w:val="22"/>
          <w:szCs w:val="22"/>
        </w:rPr>
        <w:t>.</w:t>
      </w:r>
      <w:r w:rsidR="00327A40" w:rsidRPr="00797BEE">
        <w:rPr>
          <w:rStyle w:val="Voetnootmarkering"/>
          <w:color w:val="000000" w:themeColor="text1"/>
          <w:sz w:val="22"/>
          <w:szCs w:val="22"/>
        </w:rPr>
        <w:footnoteReference w:id="59"/>
      </w:r>
      <w:r w:rsidR="003737C6">
        <w:rPr>
          <w:color w:val="000000" w:themeColor="text1"/>
          <w:sz w:val="22"/>
          <w:szCs w:val="22"/>
        </w:rPr>
        <w:t xml:space="preserve"> </w:t>
      </w:r>
      <w:r w:rsidR="007E54BC" w:rsidRPr="00797BEE">
        <w:rPr>
          <w:color w:val="000000" w:themeColor="text1"/>
          <w:sz w:val="22"/>
          <w:szCs w:val="22"/>
        </w:rPr>
        <w:t xml:space="preserve">Deze uitspraak is </w:t>
      </w:r>
      <w:r w:rsidR="00863531" w:rsidRPr="00797BEE">
        <w:rPr>
          <w:color w:val="000000" w:themeColor="text1"/>
          <w:sz w:val="22"/>
          <w:szCs w:val="22"/>
        </w:rPr>
        <w:t>verrassend</w:t>
      </w:r>
      <w:r w:rsidR="007E54BC" w:rsidRPr="00797BEE">
        <w:rPr>
          <w:color w:val="000000" w:themeColor="text1"/>
          <w:sz w:val="22"/>
          <w:szCs w:val="22"/>
        </w:rPr>
        <w:t xml:space="preserve"> </w:t>
      </w:r>
      <w:r w:rsidR="00B62B53" w:rsidRPr="00797BEE">
        <w:rPr>
          <w:color w:val="000000" w:themeColor="text1"/>
          <w:sz w:val="22"/>
          <w:szCs w:val="22"/>
        </w:rPr>
        <w:t>gezien het</w:t>
      </w:r>
      <w:r w:rsidR="007E54BC" w:rsidRPr="00797BEE">
        <w:rPr>
          <w:color w:val="000000" w:themeColor="text1"/>
          <w:sz w:val="22"/>
          <w:szCs w:val="22"/>
        </w:rPr>
        <w:t xml:space="preserve"> </w:t>
      </w:r>
      <w:r w:rsidR="00174A49" w:rsidRPr="00797BEE">
        <w:rPr>
          <w:color w:val="000000" w:themeColor="text1"/>
          <w:sz w:val="22"/>
          <w:szCs w:val="22"/>
        </w:rPr>
        <w:t xml:space="preserve">arrest </w:t>
      </w:r>
      <w:r w:rsidR="00174A49" w:rsidRPr="00797BEE">
        <w:rPr>
          <w:i/>
          <w:iCs/>
          <w:color w:val="000000" w:themeColor="text1"/>
          <w:sz w:val="22"/>
          <w:szCs w:val="22"/>
        </w:rPr>
        <w:t>Funke</w:t>
      </w:r>
      <w:r w:rsidR="007E54BC" w:rsidRPr="00797BEE">
        <w:rPr>
          <w:color w:val="000000" w:themeColor="text1"/>
          <w:sz w:val="22"/>
          <w:szCs w:val="22"/>
        </w:rPr>
        <w:t xml:space="preserve">, </w:t>
      </w:r>
      <w:r w:rsidR="00F04E0F" w:rsidRPr="00797BEE">
        <w:rPr>
          <w:color w:val="000000" w:themeColor="text1"/>
          <w:sz w:val="22"/>
          <w:szCs w:val="22"/>
        </w:rPr>
        <w:t xml:space="preserve">want </w:t>
      </w:r>
      <w:r w:rsidR="007E54BC" w:rsidRPr="00797BEE">
        <w:rPr>
          <w:color w:val="000000" w:themeColor="text1"/>
          <w:sz w:val="22"/>
          <w:szCs w:val="22"/>
        </w:rPr>
        <w:t xml:space="preserve">in dit arrest werd een schending van het </w:t>
      </w:r>
      <w:r w:rsidR="00C67285" w:rsidRPr="00797BEE">
        <w:rPr>
          <w:color w:val="000000" w:themeColor="text1"/>
          <w:sz w:val="22"/>
          <w:szCs w:val="22"/>
        </w:rPr>
        <w:t xml:space="preserve">nemo tenetur-beginsel </w:t>
      </w:r>
      <w:r w:rsidR="007E54BC" w:rsidRPr="00797BEE">
        <w:rPr>
          <w:color w:val="000000" w:themeColor="text1"/>
          <w:sz w:val="22"/>
          <w:szCs w:val="22"/>
        </w:rPr>
        <w:t>aangenomen terwijl</w:t>
      </w:r>
      <w:r w:rsidR="00F04E0F" w:rsidRPr="00797BEE">
        <w:rPr>
          <w:color w:val="000000" w:themeColor="text1"/>
          <w:sz w:val="22"/>
          <w:szCs w:val="22"/>
        </w:rPr>
        <w:t xml:space="preserve"> het </w:t>
      </w:r>
      <w:r w:rsidR="007E54BC" w:rsidRPr="00797BEE">
        <w:rPr>
          <w:color w:val="000000" w:themeColor="text1"/>
          <w:sz w:val="22"/>
          <w:szCs w:val="22"/>
        </w:rPr>
        <w:t>ging</w:t>
      </w:r>
      <w:r w:rsidR="00F04E0F" w:rsidRPr="00797BEE">
        <w:rPr>
          <w:color w:val="000000" w:themeColor="text1"/>
          <w:sz w:val="22"/>
          <w:szCs w:val="22"/>
        </w:rPr>
        <w:t xml:space="preserve"> om de verplichte overhandiging van documenten</w:t>
      </w:r>
      <w:r w:rsidR="007E54BC" w:rsidRPr="00797BEE">
        <w:rPr>
          <w:color w:val="000000" w:themeColor="text1"/>
          <w:sz w:val="22"/>
          <w:szCs w:val="22"/>
        </w:rPr>
        <w:t xml:space="preserve"> (wilsonafhankelijk materiaal)</w:t>
      </w:r>
      <w:r w:rsidR="00D63203" w:rsidRPr="00797BEE">
        <w:rPr>
          <w:color w:val="000000" w:themeColor="text1"/>
          <w:sz w:val="22"/>
          <w:szCs w:val="22"/>
        </w:rPr>
        <w:t>.</w:t>
      </w:r>
      <w:r w:rsidR="00F07668" w:rsidRPr="00797BEE">
        <w:rPr>
          <w:rStyle w:val="Voetnootmarkering"/>
          <w:color w:val="000000" w:themeColor="text1"/>
          <w:sz w:val="22"/>
          <w:szCs w:val="22"/>
        </w:rPr>
        <w:footnoteReference w:id="60"/>
      </w:r>
      <w:r w:rsidR="00F07668" w:rsidRPr="00797BEE">
        <w:rPr>
          <w:color w:val="000000" w:themeColor="text1"/>
          <w:sz w:val="22"/>
          <w:szCs w:val="22"/>
        </w:rPr>
        <w:t xml:space="preserve"> Feteris </w:t>
      </w:r>
      <w:r w:rsidR="00E509AE" w:rsidRPr="00797BEE">
        <w:rPr>
          <w:color w:val="000000" w:themeColor="text1"/>
          <w:sz w:val="22"/>
          <w:szCs w:val="22"/>
        </w:rPr>
        <w:t>schrijft</w:t>
      </w:r>
      <w:r w:rsidR="007E54BC" w:rsidRPr="00797BEE">
        <w:rPr>
          <w:color w:val="000000" w:themeColor="text1"/>
          <w:sz w:val="22"/>
          <w:szCs w:val="22"/>
        </w:rPr>
        <w:t xml:space="preserve"> </w:t>
      </w:r>
      <w:r w:rsidR="00863531" w:rsidRPr="00797BEE">
        <w:rPr>
          <w:color w:val="000000" w:themeColor="text1"/>
          <w:sz w:val="22"/>
          <w:szCs w:val="22"/>
        </w:rPr>
        <w:t xml:space="preserve">dat het in </w:t>
      </w:r>
      <w:r w:rsidR="00E509AE" w:rsidRPr="00797BEE">
        <w:rPr>
          <w:color w:val="000000" w:themeColor="text1"/>
          <w:sz w:val="22"/>
          <w:szCs w:val="22"/>
        </w:rPr>
        <w:t xml:space="preserve">het arrest </w:t>
      </w:r>
      <w:r w:rsidR="00E509AE" w:rsidRPr="00797BEE">
        <w:rPr>
          <w:i/>
          <w:iCs/>
          <w:color w:val="000000" w:themeColor="text1"/>
          <w:sz w:val="22"/>
          <w:szCs w:val="22"/>
        </w:rPr>
        <w:t>Funke</w:t>
      </w:r>
      <w:r w:rsidR="00863531" w:rsidRPr="00797BEE">
        <w:rPr>
          <w:color w:val="000000" w:themeColor="text1"/>
          <w:sz w:val="22"/>
          <w:szCs w:val="22"/>
        </w:rPr>
        <w:t xml:space="preserve"> ging om het onzekere </w:t>
      </w:r>
      <w:r w:rsidR="00F07668" w:rsidRPr="00797BEE">
        <w:rPr>
          <w:color w:val="000000" w:themeColor="text1"/>
          <w:sz w:val="22"/>
          <w:szCs w:val="22"/>
        </w:rPr>
        <w:t xml:space="preserve">bestaan van </w:t>
      </w:r>
      <w:r w:rsidR="007E54BC" w:rsidRPr="00797BEE">
        <w:rPr>
          <w:color w:val="000000" w:themeColor="text1"/>
          <w:sz w:val="22"/>
          <w:szCs w:val="22"/>
        </w:rPr>
        <w:t>de documenten</w:t>
      </w:r>
      <w:r w:rsidR="00E509AE" w:rsidRPr="00797BEE">
        <w:rPr>
          <w:color w:val="000000" w:themeColor="text1"/>
          <w:sz w:val="22"/>
          <w:szCs w:val="22"/>
        </w:rPr>
        <w:t>.</w:t>
      </w:r>
      <w:r w:rsidR="009D721B" w:rsidRPr="00797BEE">
        <w:rPr>
          <w:color w:val="000000" w:themeColor="text1"/>
          <w:sz w:val="22"/>
          <w:szCs w:val="22"/>
        </w:rPr>
        <w:t xml:space="preserve"> </w:t>
      </w:r>
      <w:r w:rsidR="00E509AE" w:rsidRPr="00797BEE">
        <w:rPr>
          <w:color w:val="000000" w:themeColor="text1"/>
          <w:sz w:val="22"/>
          <w:szCs w:val="22"/>
        </w:rPr>
        <w:lastRenderedPageBreak/>
        <w:t xml:space="preserve">Het </w:t>
      </w:r>
      <w:r w:rsidR="00F07668" w:rsidRPr="00797BEE">
        <w:rPr>
          <w:color w:val="000000" w:themeColor="text1"/>
          <w:sz w:val="22"/>
          <w:szCs w:val="22"/>
        </w:rPr>
        <w:t xml:space="preserve">verzoek om </w:t>
      </w:r>
      <w:r w:rsidR="00863531" w:rsidRPr="00797BEE">
        <w:rPr>
          <w:color w:val="000000" w:themeColor="text1"/>
          <w:sz w:val="22"/>
          <w:szCs w:val="22"/>
        </w:rPr>
        <w:t>overhandiging</w:t>
      </w:r>
      <w:r w:rsidR="00F07668" w:rsidRPr="00797BEE">
        <w:rPr>
          <w:color w:val="000000" w:themeColor="text1"/>
          <w:sz w:val="22"/>
          <w:szCs w:val="22"/>
        </w:rPr>
        <w:t xml:space="preserve"> van </w:t>
      </w:r>
      <w:r w:rsidR="007E54BC" w:rsidRPr="00797BEE">
        <w:rPr>
          <w:color w:val="000000" w:themeColor="text1"/>
          <w:sz w:val="22"/>
          <w:szCs w:val="22"/>
        </w:rPr>
        <w:t xml:space="preserve">de </w:t>
      </w:r>
      <w:r w:rsidR="00F07668" w:rsidRPr="00797BEE">
        <w:rPr>
          <w:color w:val="000000" w:themeColor="text1"/>
          <w:sz w:val="22"/>
          <w:szCs w:val="22"/>
        </w:rPr>
        <w:t xml:space="preserve">documenten </w:t>
      </w:r>
      <w:r w:rsidR="00E509AE" w:rsidRPr="00797BEE">
        <w:rPr>
          <w:color w:val="000000" w:themeColor="text1"/>
          <w:sz w:val="22"/>
          <w:szCs w:val="22"/>
        </w:rPr>
        <w:t>kwam hierdoor neer</w:t>
      </w:r>
      <w:r w:rsidR="00863531" w:rsidRPr="00797BEE">
        <w:rPr>
          <w:color w:val="000000" w:themeColor="text1"/>
          <w:sz w:val="22"/>
          <w:szCs w:val="22"/>
        </w:rPr>
        <w:t xml:space="preserve"> op </w:t>
      </w:r>
      <w:r w:rsidR="00F07668" w:rsidRPr="00797BEE">
        <w:rPr>
          <w:color w:val="000000" w:themeColor="text1"/>
          <w:sz w:val="22"/>
          <w:szCs w:val="22"/>
        </w:rPr>
        <w:t xml:space="preserve">een verkapte vraag </w:t>
      </w:r>
      <w:r w:rsidR="00E509AE" w:rsidRPr="00797BEE">
        <w:rPr>
          <w:color w:val="000000" w:themeColor="text1"/>
          <w:sz w:val="22"/>
          <w:szCs w:val="22"/>
        </w:rPr>
        <w:t>naar</w:t>
      </w:r>
      <w:r w:rsidR="00863531" w:rsidRPr="00797BEE">
        <w:rPr>
          <w:color w:val="000000" w:themeColor="text1"/>
          <w:sz w:val="22"/>
          <w:szCs w:val="22"/>
        </w:rPr>
        <w:t xml:space="preserve"> een verklaring omtrent het bestaan van de documenten</w:t>
      </w:r>
      <w:r w:rsidR="009D721B" w:rsidRPr="00797BEE">
        <w:rPr>
          <w:color w:val="000000" w:themeColor="text1"/>
          <w:sz w:val="22"/>
          <w:szCs w:val="22"/>
        </w:rPr>
        <w:t>.</w:t>
      </w:r>
      <w:r w:rsidR="00F07668" w:rsidRPr="00797BEE">
        <w:rPr>
          <w:rStyle w:val="Voetnootmarkering"/>
          <w:color w:val="000000" w:themeColor="text1"/>
          <w:sz w:val="22"/>
          <w:szCs w:val="22"/>
        </w:rPr>
        <w:footnoteReference w:id="61"/>
      </w:r>
      <w:r w:rsidR="00A47B94" w:rsidRPr="00797BEE">
        <w:rPr>
          <w:color w:val="000000" w:themeColor="text1"/>
          <w:sz w:val="22"/>
          <w:szCs w:val="22"/>
        </w:rPr>
        <w:t xml:space="preserve"> </w:t>
      </w:r>
    </w:p>
    <w:p w14:paraId="3F07C6B8" w14:textId="77777777" w:rsidR="00E033EB" w:rsidRPr="00797BEE" w:rsidRDefault="00E033EB" w:rsidP="00C5464B">
      <w:pPr>
        <w:spacing w:line="360" w:lineRule="auto"/>
        <w:jc w:val="both"/>
        <w:rPr>
          <w:color w:val="000000" w:themeColor="text1"/>
          <w:sz w:val="22"/>
          <w:szCs w:val="22"/>
        </w:rPr>
      </w:pPr>
    </w:p>
    <w:p w14:paraId="6961EB8D" w14:textId="3B9AA92C" w:rsidR="00C67285" w:rsidRPr="00797BEE" w:rsidRDefault="00E033EB" w:rsidP="00C67285">
      <w:pPr>
        <w:spacing w:line="360" w:lineRule="auto"/>
        <w:jc w:val="both"/>
        <w:rPr>
          <w:color w:val="000000" w:themeColor="text1"/>
          <w:sz w:val="22"/>
          <w:szCs w:val="22"/>
        </w:rPr>
      </w:pPr>
      <w:r w:rsidRPr="00797BEE">
        <w:rPr>
          <w:color w:val="000000" w:themeColor="text1"/>
          <w:sz w:val="22"/>
          <w:szCs w:val="22"/>
        </w:rPr>
        <w:t xml:space="preserve">Knigge </w:t>
      </w:r>
      <w:r w:rsidR="00E509AE" w:rsidRPr="00797BEE">
        <w:rPr>
          <w:color w:val="000000" w:themeColor="text1"/>
          <w:sz w:val="22"/>
          <w:szCs w:val="22"/>
        </w:rPr>
        <w:t>schrijft</w:t>
      </w:r>
      <w:r w:rsidR="00863531" w:rsidRPr="00797BEE">
        <w:rPr>
          <w:color w:val="000000" w:themeColor="text1"/>
          <w:sz w:val="22"/>
          <w:szCs w:val="22"/>
        </w:rPr>
        <w:t xml:space="preserve"> </w:t>
      </w:r>
      <w:r w:rsidR="00F95472" w:rsidRPr="00797BEE">
        <w:rPr>
          <w:color w:val="000000" w:themeColor="text1"/>
          <w:sz w:val="22"/>
          <w:szCs w:val="22"/>
        </w:rPr>
        <w:t xml:space="preserve">dat </w:t>
      </w:r>
      <w:r w:rsidR="009D721B" w:rsidRPr="00797BEE">
        <w:rPr>
          <w:color w:val="000000" w:themeColor="text1"/>
          <w:sz w:val="22"/>
          <w:szCs w:val="22"/>
        </w:rPr>
        <w:t xml:space="preserve">het arrest </w:t>
      </w:r>
      <w:r w:rsidR="009D721B" w:rsidRPr="00797BEE">
        <w:rPr>
          <w:i/>
          <w:iCs/>
          <w:color w:val="000000" w:themeColor="text1"/>
          <w:sz w:val="22"/>
          <w:szCs w:val="22"/>
        </w:rPr>
        <w:t>Saunders</w:t>
      </w:r>
      <w:r w:rsidR="009D721B" w:rsidRPr="00797BEE">
        <w:rPr>
          <w:color w:val="000000" w:themeColor="text1"/>
          <w:sz w:val="22"/>
          <w:szCs w:val="22"/>
        </w:rPr>
        <w:t xml:space="preserve"> ertoe leidt dat het nemo tenetur-beginsel nauwelijks nog een zelfstandige betekenis heeft </w:t>
      </w:r>
      <w:r w:rsidR="009C4F48" w:rsidRPr="00797BEE">
        <w:rPr>
          <w:color w:val="000000" w:themeColor="text1"/>
          <w:sz w:val="22"/>
          <w:szCs w:val="22"/>
        </w:rPr>
        <w:t>naast het zwijgrecht.</w:t>
      </w:r>
      <w:r w:rsidR="00D42BB1" w:rsidRPr="00797BEE">
        <w:rPr>
          <w:color w:val="000000" w:themeColor="text1"/>
          <w:sz w:val="22"/>
          <w:szCs w:val="22"/>
        </w:rPr>
        <w:t xml:space="preserve"> </w:t>
      </w:r>
      <w:r w:rsidR="00F95472" w:rsidRPr="00797BEE">
        <w:rPr>
          <w:color w:val="000000" w:themeColor="text1"/>
          <w:sz w:val="22"/>
          <w:szCs w:val="22"/>
        </w:rPr>
        <w:t xml:space="preserve">Bewijsmateriaal </w:t>
      </w:r>
      <w:r w:rsidR="009C4F48" w:rsidRPr="00797BEE">
        <w:rPr>
          <w:color w:val="000000" w:themeColor="text1"/>
          <w:sz w:val="22"/>
          <w:szCs w:val="22"/>
        </w:rPr>
        <w:t>dat zich niet in het hoofd van de verdachte bevind</w:t>
      </w:r>
      <w:r w:rsidR="00F95472" w:rsidRPr="00797BEE">
        <w:rPr>
          <w:color w:val="000000" w:themeColor="text1"/>
          <w:sz w:val="22"/>
          <w:szCs w:val="22"/>
        </w:rPr>
        <w:t>t, kan immers</w:t>
      </w:r>
      <w:r w:rsidR="009C4F48" w:rsidRPr="00797BEE">
        <w:rPr>
          <w:color w:val="000000" w:themeColor="text1"/>
          <w:sz w:val="22"/>
          <w:szCs w:val="22"/>
        </w:rPr>
        <w:t xml:space="preserve"> altijd als </w:t>
      </w:r>
      <w:r w:rsidR="009D721B" w:rsidRPr="00797BEE">
        <w:rPr>
          <w:color w:val="000000" w:themeColor="text1"/>
          <w:sz w:val="22"/>
          <w:szCs w:val="22"/>
        </w:rPr>
        <w:t>onafhankelijk bewijsmateriaal</w:t>
      </w:r>
      <w:r w:rsidR="009C4F48" w:rsidRPr="00797BEE">
        <w:rPr>
          <w:color w:val="000000" w:themeColor="text1"/>
          <w:sz w:val="22"/>
          <w:szCs w:val="22"/>
        </w:rPr>
        <w:t xml:space="preserve"> worden gezien.</w:t>
      </w:r>
      <w:r w:rsidR="009C4F48" w:rsidRPr="00797BEE">
        <w:rPr>
          <w:rStyle w:val="Voetnootmarkering"/>
          <w:color w:val="000000" w:themeColor="text1"/>
          <w:sz w:val="22"/>
          <w:szCs w:val="22"/>
        </w:rPr>
        <w:footnoteReference w:id="62"/>
      </w:r>
      <w:r w:rsidR="008615C2" w:rsidRPr="00797BEE">
        <w:rPr>
          <w:color w:val="000000" w:themeColor="text1"/>
          <w:sz w:val="22"/>
          <w:szCs w:val="22"/>
        </w:rPr>
        <w:t xml:space="preserve"> Het enige bewijsmateriaal dat </w:t>
      </w:r>
      <w:r w:rsidR="00863531" w:rsidRPr="00797BEE">
        <w:rPr>
          <w:color w:val="000000" w:themeColor="text1"/>
          <w:sz w:val="22"/>
          <w:szCs w:val="22"/>
        </w:rPr>
        <w:t xml:space="preserve">volgens hem </w:t>
      </w:r>
      <w:r w:rsidR="008615C2" w:rsidRPr="00797BEE">
        <w:rPr>
          <w:color w:val="000000" w:themeColor="text1"/>
          <w:sz w:val="22"/>
          <w:szCs w:val="22"/>
        </w:rPr>
        <w:t>afhankelijk van de wil is</w:t>
      </w:r>
      <w:r w:rsidR="00863531" w:rsidRPr="00797BEE">
        <w:rPr>
          <w:color w:val="000000" w:themeColor="text1"/>
          <w:sz w:val="22"/>
          <w:szCs w:val="22"/>
        </w:rPr>
        <w:t>,</w:t>
      </w:r>
      <w:r w:rsidR="008615C2" w:rsidRPr="00797BEE">
        <w:rPr>
          <w:color w:val="000000" w:themeColor="text1"/>
          <w:sz w:val="22"/>
          <w:szCs w:val="22"/>
        </w:rPr>
        <w:t xml:space="preserve"> zijn </w:t>
      </w:r>
      <w:r w:rsidR="00863531" w:rsidRPr="00797BEE">
        <w:rPr>
          <w:color w:val="000000" w:themeColor="text1"/>
          <w:sz w:val="22"/>
          <w:szCs w:val="22"/>
        </w:rPr>
        <w:t xml:space="preserve">het </w:t>
      </w:r>
      <w:r w:rsidR="008615C2" w:rsidRPr="00797BEE">
        <w:rPr>
          <w:color w:val="000000" w:themeColor="text1"/>
          <w:sz w:val="22"/>
          <w:szCs w:val="22"/>
        </w:rPr>
        <w:t>spreken en</w:t>
      </w:r>
      <w:r w:rsidR="009D721B" w:rsidRPr="00797BEE">
        <w:rPr>
          <w:color w:val="000000" w:themeColor="text1"/>
          <w:sz w:val="22"/>
          <w:szCs w:val="22"/>
        </w:rPr>
        <w:t xml:space="preserve"> het</w:t>
      </w:r>
      <w:r w:rsidR="008615C2" w:rsidRPr="00797BEE">
        <w:rPr>
          <w:color w:val="000000" w:themeColor="text1"/>
          <w:sz w:val="22"/>
          <w:szCs w:val="22"/>
        </w:rPr>
        <w:t xml:space="preserve"> zwijgen</w:t>
      </w:r>
      <w:r w:rsidR="00863531" w:rsidRPr="00797BEE">
        <w:rPr>
          <w:color w:val="000000" w:themeColor="text1"/>
          <w:sz w:val="22"/>
          <w:szCs w:val="22"/>
        </w:rPr>
        <w:t xml:space="preserve"> van de verdachte.</w:t>
      </w:r>
      <w:r w:rsidR="008615C2" w:rsidRPr="00797BEE">
        <w:rPr>
          <w:color w:val="000000" w:themeColor="text1"/>
          <w:sz w:val="22"/>
          <w:szCs w:val="22"/>
        </w:rPr>
        <w:t xml:space="preserve"> </w:t>
      </w:r>
      <w:r w:rsidR="00F95472" w:rsidRPr="00797BEE">
        <w:rPr>
          <w:color w:val="000000" w:themeColor="text1"/>
          <w:sz w:val="22"/>
          <w:szCs w:val="22"/>
        </w:rPr>
        <w:t xml:space="preserve">Het </w:t>
      </w:r>
      <w:r w:rsidR="00C67285" w:rsidRPr="00797BEE">
        <w:rPr>
          <w:color w:val="000000" w:themeColor="text1"/>
          <w:sz w:val="22"/>
          <w:szCs w:val="22"/>
        </w:rPr>
        <w:t xml:space="preserve">nemo tenetur-beginsel </w:t>
      </w:r>
      <w:r w:rsidR="008615C2" w:rsidRPr="00797BEE">
        <w:rPr>
          <w:color w:val="000000" w:themeColor="text1"/>
          <w:sz w:val="22"/>
          <w:szCs w:val="22"/>
        </w:rPr>
        <w:t xml:space="preserve">beperkt </w:t>
      </w:r>
      <w:r w:rsidR="00F95472" w:rsidRPr="00797BEE">
        <w:rPr>
          <w:color w:val="000000" w:themeColor="text1"/>
          <w:sz w:val="22"/>
          <w:szCs w:val="22"/>
        </w:rPr>
        <w:t xml:space="preserve">zich dus </w:t>
      </w:r>
      <w:r w:rsidR="008615C2" w:rsidRPr="00797BEE">
        <w:rPr>
          <w:color w:val="000000" w:themeColor="text1"/>
          <w:sz w:val="22"/>
          <w:szCs w:val="22"/>
        </w:rPr>
        <w:t>tot de vrijheid om al dan niet een verklaring af te leggen.</w:t>
      </w:r>
      <w:r w:rsidR="008615C2" w:rsidRPr="00797BEE">
        <w:rPr>
          <w:rStyle w:val="Voetnootmarkering"/>
          <w:color w:val="000000" w:themeColor="text1"/>
          <w:sz w:val="22"/>
          <w:szCs w:val="22"/>
        </w:rPr>
        <w:footnoteReference w:id="63"/>
      </w:r>
      <w:r w:rsidR="008615C2" w:rsidRPr="00797BEE">
        <w:rPr>
          <w:color w:val="000000" w:themeColor="text1"/>
          <w:sz w:val="22"/>
          <w:szCs w:val="22"/>
        </w:rPr>
        <w:t xml:space="preserve"> </w:t>
      </w:r>
      <w:r w:rsidR="00F95472" w:rsidRPr="00797BEE">
        <w:rPr>
          <w:color w:val="000000" w:themeColor="text1"/>
          <w:sz w:val="22"/>
          <w:szCs w:val="22"/>
        </w:rPr>
        <w:t>Een</w:t>
      </w:r>
      <w:r w:rsidR="005146CD" w:rsidRPr="00797BEE">
        <w:rPr>
          <w:color w:val="000000" w:themeColor="text1"/>
          <w:sz w:val="22"/>
          <w:szCs w:val="22"/>
        </w:rPr>
        <w:t xml:space="preserve"> </w:t>
      </w:r>
      <w:r w:rsidR="002371C3" w:rsidRPr="00797BEE">
        <w:rPr>
          <w:color w:val="000000" w:themeColor="text1"/>
          <w:sz w:val="22"/>
          <w:szCs w:val="22"/>
        </w:rPr>
        <w:t xml:space="preserve">genuanceerde </w:t>
      </w:r>
      <w:r w:rsidR="005146CD" w:rsidRPr="00797BEE">
        <w:rPr>
          <w:color w:val="000000" w:themeColor="text1"/>
          <w:sz w:val="22"/>
          <w:szCs w:val="22"/>
        </w:rPr>
        <w:t xml:space="preserve">oplossing </w:t>
      </w:r>
      <w:r w:rsidR="00F95472" w:rsidRPr="00797BEE">
        <w:rPr>
          <w:color w:val="000000" w:themeColor="text1"/>
          <w:sz w:val="22"/>
          <w:szCs w:val="22"/>
        </w:rPr>
        <w:t xml:space="preserve">volgens </w:t>
      </w:r>
      <w:proofErr w:type="spellStart"/>
      <w:r w:rsidR="00F95472" w:rsidRPr="00797BEE">
        <w:rPr>
          <w:color w:val="000000" w:themeColor="text1"/>
          <w:sz w:val="22"/>
          <w:szCs w:val="22"/>
        </w:rPr>
        <w:t>Knigge</w:t>
      </w:r>
      <w:proofErr w:type="spellEnd"/>
      <w:r w:rsidR="00F95472" w:rsidRPr="00797BEE">
        <w:rPr>
          <w:color w:val="000000" w:themeColor="text1"/>
          <w:sz w:val="22"/>
          <w:szCs w:val="22"/>
        </w:rPr>
        <w:t xml:space="preserve"> </w:t>
      </w:r>
      <w:r w:rsidR="00797BEE">
        <w:rPr>
          <w:color w:val="000000" w:themeColor="text1"/>
          <w:sz w:val="22"/>
          <w:szCs w:val="22"/>
        </w:rPr>
        <w:t>zou zijn</w:t>
      </w:r>
      <w:r w:rsidR="00033FA1" w:rsidRPr="00797BEE">
        <w:rPr>
          <w:color w:val="000000" w:themeColor="text1"/>
          <w:sz w:val="22"/>
          <w:szCs w:val="22"/>
        </w:rPr>
        <w:t xml:space="preserve"> </w:t>
      </w:r>
      <w:r w:rsidR="00F95472" w:rsidRPr="00797BEE">
        <w:rPr>
          <w:color w:val="000000" w:themeColor="text1"/>
          <w:sz w:val="22"/>
          <w:szCs w:val="22"/>
        </w:rPr>
        <w:t>dat</w:t>
      </w:r>
      <w:r w:rsidR="002371C3" w:rsidRPr="00797BEE">
        <w:rPr>
          <w:color w:val="000000" w:themeColor="text1"/>
          <w:sz w:val="22"/>
          <w:szCs w:val="22"/>
        </w:rPr>
        <w:t xml:space="preserve"> inbreuken die niet in de sfeer van de verklaringsvrijheid liggen</w:t>
      </w:r>
      <w:r w:rsidR="00F95472" w:rsidRPr="00797BEE">
        <w:rPr>
          <w:color w:val="000000" w:themeColor="text1"/>
          <w:sz w:val="22"/>
          <w:szCs w:val="22"/>
        </w:rPr>
        <w:t xml:space="preserve">, </w:t>
      </w:r>
      <w:r w:rsidR="002371C3" w:rsidRPr="00797BEE">
        <w:rPr>
          <w:color w:val="000000" w:themeColor="text1"/>
          <w:sz w:val="22"/>
          <w:szCs w:val="22"/>
        </w:rPr>
        <w:t>getoetst moet worden op de redelijkheid.</w:t>
      </w:r>
      <w:r w:rsidR="002371C3" w:rsidRPr="00797BEE">
        <w:rPr>
          <w:rStyle w:val="Voetnootmarkering"/>
          <w:color w:val="000000" w:themeColor="text1"/>
          <w:sz w:val="22"/>
          <w:szCs w:val="22"/>
        </w:rPr>
        <w:footnoteReference w:id="64"/>
      </w:r>
      <w:r w:rsidR="002371C3" w:rsidRPr="00797BEE">
        <w:rPr>
          <w:color w:val="000000" w:themeColor="text1"/>
          <w:sz w:val="22"/>
          <w:szCs w:val="22"/>
        </w:rPr>
        <w:t xml:space="preserve"> </w:t>
      </w:r>
      <w:r w:rsidR="00F42838" w:rsidRPr="00797BEE">
        <w:rPr>
          <w:color w:val="000000" w:themeColor="text1"/>
          <w:sz w:val="22"/>
          <w:szCs w:val="22"/>
        </w:rPr>
        <w:t xml:space="preserve">Rechters </w:t>
      </w:r>
      <w:r w:rsidR="00D42BB1" w:rsidRPr="00797BEE">
        <w:rPr>
          <w:color w:val="000000" w:themeColor="text1"/>
          <w:sz w:val="22"/>
          <w:szCs w:val="22"/>
        </w:rPr>
        <w:t>Martens</w:t>
      </w:r>
      <w:r w:rsidR="002371C3" w:rsidRPr="00797BEE">
        <w:rPr>
          <w:color w:val="000000" w:themeColor="text1"/>
          <w:sz w:val="22"/>
          <w:szCs w:val="22"/>
        </w:rPr>
        <w:t xml:space="preserve"> en Kuris</w:t>
      </w:r>
      <w:r w:rsidR="00D42BB1" w:rsidRPr="00797BEE">
        <w:rPr>
          <w:color w:val="000000" w:themeColor="text1"/>
          <w:sz w:val="22"/>
          <w:szCs w:val="22"/>
        </w:rPr>
        <w:t xml:space="preserve"> </w:t>
      </w:r>
      <w:r w:rsidR="002371C3" w:rsidRPr="00797BEE">
        <w:rPr>
          <w:color w:val="000000" w:themeColor="text1"/>
          <w:sz w:val="22"/>
          <w:szCs w:val="22"/>
        </w:rPr>
        <w:t>schrijven</w:t>
      </w:r>
      <w:r w:rsidR="00F06630" w:rsidRPr="00797BEE">
        <w:rPr>
          <w:color w:val="000000" w:themeColor="text1"/>
          <w:sz w:val="22"/>
          <w:szCs w:val="22"/>
        </w:rPr>
        <w:t xml:space="preserve"> </w:t>
      </w:r>
      <w:r w:rsidR="009D721B" w:rsidRPr="00797BEE">
        <w:rPr>
          <w:color w:val="000000" w:themeColor="text1"/>
          <w:sz w:val="22"/>
          <w:szCs w:val="22"/>
        </w:rPr>
        <w:t>in hun dissenting opinion dat het in de moderne samenleving mogelijk moet zijn om de samenleving te beschermen tegen verschillende vormen van criminaliteit. Vooral het bredere nemo tenetur-beginsel (wilsonafhankelijk materiaal) kan</w:t>
      </w:r>
      <w:r w:rsidR="00C67285" w:rsidRPr="00797BEE">
        <w:rPr>
          <w:color w:val="000000" w:themeColor="text1"/>
          <w:sz w:val="22"/>
          <w:szCs w:val="22"/>
        </w:rPr>
        <w:t xml:space="preserve"> </w:t>
      </w:r>
      <w:r w:rsidR="00F06630" w:rsidRPr="00797BEE">
        <w:rPr>
          <w:color w:val="000000" w:themeColor="text1"/>
          <w:sz w:val="22"/>
          <w:szCs w:val="22"/>
        </w:rPr>
        <w:t xml:space="preserve">door de wet worden beperkt om legitieme belangen van de samenleving te beschermen. </w:t>
      </w:r>
      <w:r w:rsidR="009D721B" w:rsidRPr="00797BEE">
        <w:rPr>
          <w:color w:val="000000" w:themeColor="text1"/>
          <w:sz w:val="22"/>
          <w:szCs w:val="22"/>
        </w:rPr>
        <w:t xml:space="preserve">Verdachten kunnen daarom gedwongen worden mee te werken aan bijvoorbeeld het afnemen van vingerdrukken of een DNA-test. </w:t>
      </w:r>
      <w:r w:rsidR="00F06630" w:rsidRPr="00797BEE">
        <w:rPr>
          <w:color w:val="000000" w:themeColor="text1"/>
          <w:sz w:val="22"/>
          <w:szCs w:val="22"/>
        </w:rPr>
        <w:t xml:space="preserve">Het </w:t>
      </w:r>
      <w:r w:rsidR="00F42838" w:rsidRPr="00797BEE">
        <w:rPr>
          <w:color w:val="000000" w:themeColor="text1"/>
          <w:sz w:val="22"/>
          <w:szCs w:val="22"/>
        </w:rPr>
        <w:t>algemeen</w:t>
      </w:r>
      <w:r w:rsidR="00F06630" w:rsidRPr="00797BEE">
        <w:rPr>
          <w:color w:val="000000" w:themeColor="text1"/>
          <w:sz w:val="22"/>
          <w:szCs w:val="22"/>
        </w:rPr>
        <w:t xml:space="preserve"> belang bij het achterhalen van de waarheid </w:t>
      </w:r>
      <w:r w:rsidR="009D721B" w:rsidRPr="00797BEE">
        <w:rPr>
          <w:color w:val="000000" w:themeColor="text1"/>
          <w:sz w:val="22"/>
          <w:szCs w:val="22"/>
        </w:rPr>
        <w:t>prevaleert</w:t>
      </w:r>
      <w:r w:rsidR="00F06630" w:rsidRPr="00797BEE">
        <w:rPr>
          <w:color w:val="000000" w:themeColor="text1"/>
          <w:sz w:val="22"/>
          <w:szCs w:val="22"/>
        </w:rPr>
        <w:t xml:space="preserve"> dan </w:t>
      </w:r>
      <w:r w:rsidR="009D721B" w:rsidRPr="00797BEE">
        <w:rPr>
          <w:color w:val="000000" w:themeColor="text1"/>
          <w:sz w:val="22"/>
          <w:szCs w:val="22"/>
        </w:rPr>
        <w:t xml:space="preserve">boven </w:t>
      </w:r>
      <w:r w:rsidR="00F06630" w:rsidRPr="00797BEE">
        <w:rPr>
          <w:color w:val="000000" w:themeColor="text1"/>
          <w:sz w:val="22"/>
          <w:szCs w:val="22"/>
        </w:rPr>
        <w:t xml:space="preserve">het </w:t>
      </w:r>
      <w:r w:rsidR="00C67285" w:rsidRPr="00797BEE">
        <w:rPr>
          <w:color w:val="000000" w:themeColor="text1"/>
          <w:sz w:val="22"/>
          <w:szCs w:val="22"/>
        </w:rPr>
        <w:t>nemo tenetur-beginsel</w:t>
      </w:r>
      <w:r w:rsidR="00F06630" w:rsidRPr="00797BEE">
        <w:rPr>
          <w:color w:val="000000" w:themeColor="text1"/>
          <w:sz w:val="22"/>
          <w:szCs w:val="22"/>
        </w:rPr>
        <w:t>.</w:t>
      </w:r>
      <w:r w:rsidR="00F06630" w:rsidRPr="00797BEE">
        <w:rPr>
          <w:rStyle w:val="Voetnootmarkering"/>
          <w:color w:val="000000" w:themeColor="text1"/>
          <w:sz w:val="22"/>
          <w:szCs w:val="22"/>
        </w:rPr>
        <w:footnoteReference w:id="65"/>
      </w:r>
      <w:r w:rsidR="00F06630" w:rsidRPr="00797BEE">
        <w:rPr>
          <w:color w:val="000000" w:themeColor="text1"/>
          <w:sz w:val="22"/>
          <w:szCs w:val="22"/>
        </w:rPr>
        <w:t xml:space="preserve"> </w:t>
      </w:r>
    </w:p>
    <w:p w14:paraId="5A2A78F4" w14:textId="77777777" w:rsidR="00954CEA" w:rsidRPr="00797BEE" w:rsidRDefault="00954CEA" w:rsidP="00C67285">
      <w:pPr>
        <w:spacing w:line="360" w:lineRule="auto"/>
        <w:jc w:val="both"/>
        <w:rPr>
          <w:color w:val="000000" w:themeColor="text1"/>
          <w:sz w:val="22"/>
          <w:szCs w:val="22"/>
        </w:rPr>
      </w:pPr>
    </w:p>
    <w:p w14:paraId="04A8526D" w14:textId="3DE2E397" w:rsidR="00C67285" w:rsidRPr="00797BEE" w:rsidRDefault="00A47B94" w:rsidP="00C67285">
      <w:pPr>
        <w:pStyle w:val="Kop3"/>
        <w:spacing w:line="360" w:lineRule="auto"/>
        <w:rPr>
          <w:b/>
          <w:bCs/>
          <w:color w:val="000000" w:themeColor="text1"/>
        </w:rPr>
      </w:pPr>
      <w:bookmarkStart w:id="10" w:name="_Toc187745520"/>
      <w:r w:rsidRPr="00797BEE">
        <w:rPr>
          <w:b/>
          <w:bCs/>
          <w:color w:val="000000" w:themeColor="text1"/>
        </w:rPr>
        <w:t>§</w:t>
      </w:r>
      <w:r w:rsidR="00082128" w:rsidRPr="00797BEE">
        <w:rPr>
          <w:b/>
          <w:bCs/>
          <w:color w:val="000000" w:themeColor="text1"/>
        </w:rPr>
        <w:t>2.</w:t>
      </w:r>
      <w:r w:rsidR="006E404F" w:rsidRPr="00797BEE">
        <w:rPr>
          <w:b/>
          <w:bCs/>
          <w:color w:val="000000" w:themeColor="text1"/>
        </w:rPr>
        <w:t>1</w:t>
      </w:r>
      <w:r w:rsidR="00082128" w:rsidRPr="00797BEE">
        <w:rPr>
          <w:b/>
          <w:bCs/>
          <w:color w:val="000000" w:themeColor="text1"/>
        </w:rPr>
        <w:t>.</w:t>
      </w:r>
      <w:r w:rsidR="000C2B8C" w:rsidRPr="00797BEE">
        <w:rPr>
          <w:b/>
          <w:bCs/>
          <w:color w:val="000000" w:themeColor="text1"/>
        </w:rPr>
        <w:t>3</w:t>
      </w:r>
      <w:r w:rsidR="00082128" w:rsidRPr="00797BEE">
        <w:rPr>
          <w:b/>
          <w:bCs/>
          <w:color w:val="000000" w:themeColor="text1"/>
        </w:rPr>
        <w:t xml:space="preserve"> </w:t>
      </w:r>
      <w:r w:rsidR="00723203" w:rsidRPr="00797BEE">
        <w:rPr>
          <w:b/>
          <w:bCs/>
          <w:color w:val="000000" w:themeColor="text1"/>
        </w:rPr>
        <w:t>Een toetsingskader</w:t>
      </w:r>
      <w:bookmarkEnd w:id="10"/>
      <w:r w:rsidR="00723203" w:rsidRPr="00797BEE">
        <w:rPr>
          <w:b/>
          <w:bCs/>
          <w:color w:val="000000" w:themeColor="text1"/>
        </w:rPr>
        <w:t xml:space="preserve"> </w:t>
      </w:r>
    </w:p>
    <w:p w14:paraId="4DF358E0" w14:textId="60786E7F" w:rsidR="00631B5D" w:rsidRPr="00797BEE" w:rsidRDefault="00CD3497" w:rsidP="00631B5D">
      <w:pPr>
        <w:spacing w:line="360" w:lineRule="auto"/>
        <w:jc w:val="both"/>
        <w:rPr>
          <w:color w:val="000000" w:themeColor="text1"/>
          <w:sz w:val="22"/>
          <w:szCs w:val="22"/>
        </w:rPr>
      </w:pPr>
      <w:r w:rsidRPr="00797BEE">
        <w:rPr>
          <w:color w:val="000000" w:themeColor="text1"/>
          <w:sz w:val="22"/>
          <w:szCs w:val="22"/>
        </w:rPr>
        <w:t xml:space="preserve">Na het </w:t>
      </w:r>
      <w:r w:rsidR="00174A49" w:rsidRPr="00797BEE">
        <w:rPr>
          <w:color w:val="000000" w:themeColor="text1"/>
          <w:sz w:val="22"/>
          <w:szCs w:val="22"/>
        </w:rPr>
        <w:t xml:space="preserve">arrest </w:t>
      </w:r>
      <w:proofErr w:type="spellStart"/>
      <w:r w:rsidR="00174A49" w:rsidRPr="00797BEE">
        <w:rPr>
          <w:i/>
          <w:iCs/>
          <w:color w:val="000000" w:themeColor="text1"/>
          <w:sz w:val="22"/>
          <w:szCs w:val="22"/>
        </w:rPr>
        <w:t>Saunders</w:t>
      </w:r>
      <w:proofErr w:type="spellEnd"/>
      <w:r w:rsidRPr="00797BEE">
        <w:rPr>
          <w:color w:val="000000" w:themeColor="text1"/>
          <w:sz w:val="22"/>
          <w:szCs w:val="22"/>
        </w:rPr>
        <w:t xml:space="preserve"> </w:t>
      </w:r>
      <w:r w:rsidR="00555666" w:rsidRPr="00797BEE">
        <w:rPr>
          <w:color w:val="000000" w:themeColor="text1"/>
          <w:sz w:val="22"/>
          <w:szCs w:val="22"/>
        </w:rPr>
        <w:t>volg</w:t>
      </w:r>
      <w:r w:rsidR="008A0247">
        <w:rPr>
          <w:color w:val="000000" w:themeColor="text1"/>
          <w:sz w:val="22"/>
          <w:szCs w:val="22"/>
        </w:rPr>
        <w:t>d</w:t>
      </w:r>
      <w:r w:rsidR="00555666" w:rsidRPr="00797BEE">
        <w:rPr>
          <w:color w:val="000000" w:themeColor="text1"/>
          <w:sz w:val="22"/>
          <w:szCs w:val="22"/>
        </w:rPr>
        <w:t>en</w:t>
      </w:r>
      <w:r w:rsidRPr="00797BEE">
        <w:rPr>
          <w:color w:val="000000" w:themeColor="text1"/>
          <w:sz w:val="22"/>
          <w:szCs w:val="22"/>
        </w:rPr>
        <w:t xml:space="preserve"> </w:t>
      </w:r>
      <w:r w:rsidR="00863531" w:rsidRPr="00797BEE">
        <w:rPr>
          <w:color w:val="000000" w:themeColor="text1"/>
          <w:sz w:val="22"/>
          <w:szCs w:val="22"/>
        </w:rPr>
        <w:t>meerdere</w:t>
      </w:r>
      <w:r w:rsidRPr="00797BEE">
        <w:rPr>
          <w:color w:val="000000" w:themeColor="text1"/>
          <w:sz w:val="22"/>
          <w:szCs w:val="22"/>
        </w:rPr>
        <w:t xml:space="preserve"> arresten </w:t>
      </w:r>
      <w:r w:rsidR="00863531" w:rsidRPr="00797BEE">
        <w:rPr>
          <w:color w:val="000000" w:themeColor="text1"/>
          <w:sz w:val="22"/>
          <w:szCs w:val="22"/>
        </w:rPr>
        <w:t xml:space="preserve">waarin het EHRM </w:t>
      </w:r>
      <w:r w:rsidR="00723203" w:rsidRPr="00797BEE">
        <w:rPr>
          <w:color w:val="000000" w:themeColor="text1"/>
          <w:sz w:val="22"/>
          <w:szCs w:val="22"/>
        </w:rPr>
        <w:t xml:space="preserve">een toetsingskader </w:t>
      </w:r>
      <w:r w:rsidR="009D721B" w:rsidRPr="00797BEE">
        <w:rPr>
          <w:color w:val="000000" w:themeColor="text1"/>
          <w:sz w:val="22"/>
          <w:szCs w:val="22"/>
        </w:rPr>
        <w:t xml:space="preserve">heeft ontwikkeld </w:t>
      </w:r>
      <w:r w:rsidR="00723203" w:rsidRPr="00797BEE">
        <w:rPr>
          <w:color w:val="000000" w:themeColor="text1"/>
          <w:sz w:val="22"/>
          <w:szCs w:val="22"/>
        </w:rPr>
        <w:t xml:space="preserve">voor </w:t>
      </w:r>
      <w:r w:rsidR="00863531" w:rsidRPr="00797BEE">
        <w:rPr>
          <w:color w:val="000000" w:themeColor="text1"/>
          <w:sz w:val="22"/>
          <w:szCs w:val="22"/>
        </w:rPr>
        <w:t xml:space="preserve">de toepassing </w:t>
      </w:r>
      <w:r w:rsidR="00723203" w:rsidRPr="00797BEE">
        <w:rPr>
          <w:color w:val="000000" w:themeColor="text1"/>
          <w:sz w:val="22"/>
          <w:szCs w:val="22"/>
        </w:rPr>
        <w:t xml:space="preserve">van het </w:t>
      </w:r>
      <w:r w:rsidR="00C67285" w:rsidRPr="00797BEE">
        <w:rPr>
          <w:color w:val="000000" w:themeColor="text1"/>
          <w:sz w:val="22"/>
          <w:szCs w:val="22"/>
        </w:rPr>
        <w:t>nemo tenetur-beginsel</w:t>
      </w:r>
      <w:r w:rsidR="00723203" w:rsidRPr="00797BEE">
        <w:rPr>
          <w:color w:val="000000" w:themeColor="text1"/>
          <w:sz w:val="22"/>
          <w:szCs w:val="22"/>
        </w:rPr>
        <w:t>.</w:t>
      </w:r>
      <w:r w:rsidRPr="00797BEE">
        <w:rPr>
          <w:color w:val="000000" w:themeColor="text1"/>
          <w:sz w:val="22"/>
          <w:szCs w:val="22"/>
        </w:rPr>
        <w:t xml:space="preserve"> </w:t>
      </w:r>
      <w:r w:rsidR="00EF3ED4" w:rsidRPr="00797BEE">
        <w:rPr>
          <w:color w:val="000000" w:themeColor="text1"/>
          <w:sz w:val="22"/>
          <w:szCs w:val="22"/>
        </w:rPr>
        <w:t xml:space="preserve">In het </w:t>
      </w:r>
      <w:r w:rsidR="00174A49" w:rsidRPr="00797BEE">
        <w:rPr>
          <w:color w:val="000000" w:themeColor="text1"/>
          <w:sz w:val="22"/>
          <w:szCs w:val="22"/>
        </w:rPr>
        <w:t xml:space="preserve">arrest </w:t>
      </w:r>
      <w:r w:rsidR="00174A49" w:rsidRPr="00797BEE">
        <w:rPr>
          <w:i/>
          <w:iCs/>
          <w:color w:val="000000" w:themeColor="text1"/>
          <w:sz w:val="22"/>
          <w:szCs w:val="22"/>
        </w:rPr>
        <w:t>Jalloh</w:t>
      </w:r>
      <w:r w:rsidR="00EF3ED4" w:rsidRPr="00797BEE">
        <w:rPr>
          <w:color w:val="000000" w:themeColor="text1"/>
          <w:sz w:val="22"/>
          <w:szCs w:val="22"/>
        </w:rPr>
        <w:t xml:space="preserve"> </w:t>
      </w:r>
      <w:r w:rsidR="007423FD" w:rsidRPr="00797BEE">
        <w:rPr>
          <w:color w:val="000000" w:themeColor="text1"/>
          <w:sz w:val="22"/>
          <w:szCs w:val="22"/>
        </w:rPr>
        <w:t xml:space="preserve">oordeelde het </w:t>
      </w:r>
      <w:r w:rsidRPr="00797BEE">
        <w:rPr>
          <w:color w:val="000000" w:themeColor="text1"/>
          <w:sz w:val="22"/>
          <w:szCs w:val="22"/>
        </w:rPr>
        <w:t xml:space="preserve">EHRM </w:t>
      </w:r>
      <w:r w:rsidR="007423FD" w:rsidRPr="00797BEE">
        <w:rPr>
          <w:color w:val="000000" w:themeColor="text1"/>
          <w:sz w:val="22"/>
          <w:szCs w:val="22"/>
        </w:rPr>
        <w:t xml:space="preserve">dat het </w:t>
      </w:r>
      <w:r w:rsidR="00C67285" w:rsidRPr="00797BEE">
        <w:rPr>
          <w:color w:val="000000" w:themeColor="text1"/>
          <w:sz w:val="22"/>
          <w:szCs w:val="22"/>
        </w:rPr>
        <w:t xml:space="preserve">nemo tenetur-beginsel </w:t>
      </w:r>
      <w:r w:rsidR="007423FD" w:rsidRPr="00797BEE">
        <w:rPr>
          <w:color w:val="000000" w:themeColor="text1"/>
          <w:sz w:val="22"/>
          <w:szCs w:val="22"/>
        </w:rPr>
        <w:t xml:space="preserve">geschonden was </w:t>
      </w:r>
      <w:r w:rsidR="00F06630" w:rsidRPr="00797BEE">
        <w:rPr>
          <w:color w:val="000000" w:themeColor="text1"/>
          <w:sz w:val="22"/>
          <w:szCs w:val="22"/>
        </w:rPr>
        <w:t>omdat</w:t>
      </w:r>
      <w:r w:rsidRPr="00797BEE">
        <w:rPr>
          <w:color w:val="000000" w:themeColor="text1"/>
          <w:sz w:val="22"/>
          <w:szCs w:val="22"/>
        </w:rPr>
        <w:t xml:space="preserve"> </w:t>
      </w:r>
      <w:r w:rsidR="00EF3ED4" w:rsidRPr="00797BEE">
        <w:rPr>
          <w:color w:val="000000" w:themeColor="text1"/>
          <w:sz w:val="22"/>
          <w:szCs w:val="22"/>
        </w:rPr>
        <w:t>de Duitse opsporingsautoriteiten Jalloh</w:t>
      </w:r>
      <w:r w:rsidR="007423FD" w:rsidRPr="00797BEE">
        <w:rPr>
          <w:color w:val="000000" w:themeColor="text1"/>
          <w:sz w:val="22"/>
          <w:szCs w:val="22"/>
        </w:rPr>
        <w:t xml:space="preserve"> </w:t>
      </w:r>
      <w:r w:rsidR="00EF3ED4" w:rsidRPr="00797BEE">
        <w:rPr>
          <w:color w:val="000000" w:themeColor="text1"/>
          <w:sz w:val="22"/>
          <w:szCs w:val="22"/>
        </w:rPr>
        <w:t xml:space="preserve">gedwongen braakmiddel </w:t>
      </w:r>
      <w:r w:rsidR="00F06630" w:rsidRPr="00797BEE">
        <w:rPr>
          <w:color w:val="000000" w:themeColor="text1"/>
          <w:sz w:val="22"/>
          <w:szCs w:val="22"/>
        </w:rPr>
        <w:t>hadden toegediend</w:t>
      </w:r>
      <w:r w:rsidR="00EF3ED4" w:rsidRPr="00797BEE">
        <w:rPr>
          <w:color w:val="000000" w:themeColor="text1"/>
          <w:sz w:val="22"/>
          <w:szCs w:val="22"/>
        </w:rPr>
        <w:t xml:space="preserve"> ter verkrijging van een bolletje cocaïne als bewijsmateriaal.</w:t>
      </w:r>
      <w:r w:rsidR="00EF3ED4" w:rsidRPr="00797BEE">
        <w:rPr>
          <w:rStyle w:val="Voetnootmarkering"/>
          <w:color w:val="000000" w:themeColor="text1"/>
          <w:sz w:val="22"/>
          <w:szCs w:val="22"/>
        </w:rPr>
        <w:footnoteReference w:id="66"/>
      </w:r>
      <w:r w:rsidR="00CF4ABE" w:rsidRPr="00797BEE">
        <w:rPr>
          <w:color w:val="000000" w:themeColor="text1"/>
          <w:sz w:val="22"/>
          <w:szCs w:val="22"/>
        </w:rPr>
        <w:t xml:space="preserve"> Hoewel h</w:t>
      </w:r>
      <w:r w:rsidR="00793EB8" w:rsidRPr="00797BEE">
        <w:rPr>
          <w:color w:val="000000" w:themeColor="text1"/>
          <w:sz w:val="22"/>
          <w:szCs w:val="22"/>
        </w:rPr>
        <w:t xml:space="preserve">et </w:t>
      </w:r>
      <w:r w:rsidR="00CF4ABE" w:rsidRPr="00797BEE">
        <w:rPr>
          <w:color w:val="000000" w:themeColor="text1"/>
          <w:sz w:val="22"/>
          <w:szCs w:val="22"/>
        </w:rPr>
        <w:t>bewijsmateriaal als</w:t>
      </w:r>
      <w:r w:rsidR="00793EB8" w:rsidRPr="00797BEE">
        <w:rPr>
          <w:color w:val="000000" w:themeColor="text1"/>
          <w:sz w:val="22"/>
          <w:szCs w:val="22"/>
        </w:rPr>
        <w:t xml:space="preserve"> wilsonafhankelijk materiaal</w:t>
      </w:r>
      <w:r w:rsidR="00CF4ABE" w:rsidRPr="00797BEE">
        <w:rPr>
          <w:color w:val="000000" w:themeColor="text1"/>
          <w:sz w:val="22"/>
          <w:szCs w:val="22"/>
        </w:rPr>
        <w:t xml:space="preserve"> </w:t>
      </w:r>
      <w:r w:rsidR="00555666" w:rsidRPr="00797BEE">
        <w:rPr>
          <w:color w:val="000000" w:themeColor="text1"/>
          <w:sz w:val="22"/>
          <w:szCs w:val="22"/>
        </w:rPr>
        <w:t>werd</w:t>
      </w:r>
      <w:r w:rsidR="00CF4ABE" w:rsidRPr="00797BEE">
        <w:rPr>
          <w:color w:val="000000" w:themeColor="text1"/>
          <w:sz w:val="22"/>
          <w:szCs w:val="22"/>
        </w:rPr>
        <w:t xml:space="preserve"> aangemerkt</w:t>
      </w:r>
      <w:r w:rsidR="00793EB8" w:rsidRPr="00797BEE">
        <w:rPr>
          <w:color w:val="000000" w:themeColor="text1"/>
          <w:sz w:val="22"/>
          <w:szCs w:val="22"/>
        </w:rPr>
        <w:t>,</w:t>
      </w:r>
      <w:r w:rsidR="00CF4ABE" w:rsidRPr="00797BEE">
        <w:rPr>
          <w:color w:val="000000" w:themeColor="text1"/>
          <w:sz w:val="22"/>
          <w:szCs w:val="22"/>
        </w:rPr>
        <w:t xml:space="preserve"> oordeelde het EHRM in dit arrest dat het </w:t>
      </w:r>
      <w:r w:rsidR="00C67285" w:rsidRPr="00797BEE">
        <w:rPr>
          <w:color w:val="000000" w:themeColor="text1"/>
          <w:sz w:val="22"/>
          <w:szCs w:val="22"/>
        </w:rPr>
        <w:t xml:space="preserve">nemo tenetur-beginsel </w:t>
      </w:r>
      <w:r w:rsidR="00CF4ABE" w:rsidRPr="00797BEE">
        <w:rPr>
          <w:color w:val="000000" w:themeColor="text1"/>
          <w:sz w:val="22"/>
          <w:szCs w:val="22"/>
        </w:rPr>
        <w:t>was geschonden</w:t>
      </w:r>
      <w:r w:rsidR="00793EB8" w:rsidRPr="00797BEE">
        <w:rPr>
          <w:color w:val="000000" w:themeColor="text1"/>
          <w:sz w:val="22"/>
          <w:szCs w:val="22"/>
        </w:rPr>
        <w:t>.</w:t>
      </w:r>
      <w:r w:rsidR="00793EB8" w:rsidRPr="00797BEE">
        <w:rPr>
          <w:rStyle w:val="Voetnootmarkering"/>
          <w:color w:val="000000" w:themeColor="text1"/>
          <w:sz w:val="22"/>
          <w:szCs w:val="22"/>
        </w:rPr>
        <w:footnoteReference w:id="67"/>
      </w:r>
      <w:r w:rsidR="00793EB8" w:rsidRPr="00797BEE">
        <w:rPr>
          <w:color w:val="000000" w:themeColor="text1"/>
          <w:sz w:val="22"/>
          <w:szCs w:val="22"/>
        </w:rPr>
        <w:t xml:space="preserve"> </w:t>
      </w:r>
      <w:r w:rsidR="00A47B94" w:rsidRPr="00797BEE">
        <w:rPr>
          <w:color w:val="000000" w:themeColor="text1"/>
          <w:sz w:val="22"/>
          <w:szCs w:val="22"/>
        </w:rPr>
        <w:t xml:space="preserve">Het </w:t>
      </w:r>
      <w:r w:rsidR="00C5464B" w:rsidRPr="00797BEE">
        <w:rPr>
          <w:color w:val="000000" w:themeColor="text1"/>
          <w:sz w:val="22"/>
          <w:szCs w:val="22"/>
        </w:rPr>
        <w:t>EHRM</w:t>
      </w:r>
      <w:r w:rsidR="00A47B94" w:rsidRPr="00797BEE">
        <w:rPr>
          <w:color w:val="000000" w:themeColor="text1"/>
          <w:sz w:val="22"/>
          <w:szCs w:val="22"/>
        </w:rPr>
        <w:t xml:space="preserve"> </w:t>
      </w:r>
      <w:r w:rsidR="00327A40" w:rsidRPr="00797BEE">
        <w:rPr>
          <w:color w:val="000000" w:themeColor="text1"/>
          <w:sz w:val="22"/>
          <w:szCs w:val="22"/>
        </w:rPr>
        <w:t>spreekt</w:t>
      </w:r>
      <w:r w:rsidR="00A47B94" w:rsidRPr="00797BEE">
        <w:rPr>
          <w:color w:val="000000" w:themeColor="text1"/>
          <w:sz w:val="22"/>
          <w:szCs w:val="22"/>
        </w:rPr>
        <w:t xml:space="preserve"> </w:t>
      </w:r>
      <w:r w:rsidR="00327A40" w:rsidRPr="00797BEE">
        <w:rPr>
          <w:color w:val="000000" w:themeColor="text1"/>
          <w:sz w:val="22"/>
          <w:szCs w:val="22"/>
        </w:rPr>
        <w:t>in het</w:t>
      </w:r>
      <w:r w:rsidR="00BD39D9" w:rsidRPr="00797BEE">
        <w:rPr>
          <w:color w:val="000000" w:themeColor="text1"/>
          <w:sz w:val="22"/>
          <w:szCs w:val="22"/>
        </w:rPr>
        <w:t xml:space="preserve"> </w:t>
      </w:r>
      <w:r w:rsidR="00CF4ABE" w:rsidRPr="00797BEE">
        <w:rPr>
          <w:color w:val="000000" w:themeColor="text1"/>
          <w:sz w:val="22"/>
          <w:szCs w:val="22"/>
        </w:rPr>
        <w:t xml:space="preserve">arrest over </w:t>
      </w:r>
      <w:r w:rsidR="00A706FD" w:rsidRPr="00797BEE">
        <w:rPr>
          <w:color w:val="000000" w:themeColor="text1"/>
          <w:sz w:val="22"/>
          <w:szCs w:val="22"/>
        </w:rPr>
        <w:t xml:space="preserve">meerdere </w:t>
      </w:r>
      <w:r w:rsidR="00EE5A79" w:rsidRPr="00797BEE">
        <w:rPr>
          <w:color w:val="000000" w:themeColor="text1"/>
          <w:sz w:val="22"/>
          <w:szCs w:val="22"/>
        </w:rPr>
        <w:t>omstandigheden</w:t>
      </w:r>
      <w:r w:rsidR="00BD39D9" w:rsidRPr="00797BEE">
        <w:rPr>
          <w:color w:val="000000" w:themeColor="text1"/>
          <w:sz w:val="22"/>
          <w:szCs w:val="22"/>
        </w:rPr>
        <w:t xml:space="preserve"> </w:t>
      </w:r>
      <w:r w:rsidR="00A47B94" w:rsidRPr="00797BEE">
        <w:rPr>
          <w:color w:val="000000" w:themeColor="text1"/>
          <w:sz w:val="22"/>
          <w:szCs w:val="22"/>
        </w:rPr>
        <w:t>waardoor</w:t>
      </w:r>
      <w:r w:rsidR="00BD39D9" w:rsidRPr="00797BEE">
        <w:rPr>
          <w:color w:val="000000" w:themeColor="text1"/>
          <w:sz w:val="22"/>
          <w:szCs w:val="22"/>
        </w:rPr>
        <w:t xml:space="preserve"> </w:t>
      </w:r>
      <w:r w:rsidR="00A706FD" w:rsidRPr="00797BEE">
        <w:rPr>
          <w:color w:val="000000" w:themeColor="text1"/>
          <w:sz w:val="22"/>
          <w:szCs w:val="22"/>
        </w:rPr>
        <w:t xml:space="preserve">het wilsonafhankelijk materiaal </w:t>
      </w:r>
      <w:r w:rsidR="00A47B94" w:rsidRPr="00797BEE">
        <w:rPr>
          <w:color w:val="000000" w:themeColor="text1"/>
          <w:sz w:val="22"/>
          <w:szCs w:val="22"/>
        </w:rPr>
        <w:t xml:space="preserve">zich onderscheid </w:t>
      </w:r>
      <w:r w:rsidR="00D63203" w:rsidRPr="00797BEE">
        <w:rPr>
          <w:color w:val="000000" w:themeColor="text1"/>
          <w:sz w:val="22"/>
          <w:szCs w:val="22"/>
        </w:rPr>
        <w:t xml:space="preserve">van de voorbeelden </w:t>
      </w:r>
      <w:r w:rsidR="00CF4ABE" w:rsidRPr="00797BEE">
        <w:rPr>
          <w:color w:val="000000" w:themeColor="text1"/>
          <w:sz w:val="22"/>
          <w:szCs w:val="22"/>
        </w:rPr>
        <w:t xml:space="preserve">genoemd </w:t>
      </w:r>
      <w:r w:rsidR="00D63203" w:rsidRPr="00797BEE">
        <w:rPr>
          <w:color w:val="000000" w:themeColor="text1"/>
          <w:sz w:val="22"/>
          <w:szCs w:val="22"/>
        </w:rPr>
        <w:t xml:space="preserve">in </w:t>
      </w:r>
      <w:r w:rsidR="00A706FD" w:rsidRPr="00797BEE">
        <w:rPr>
          <w:color w:val="000000" w:themeColor="text1"/>
          <w:sz w:val="22"/>
          <w:szCs w:val="22"/>
        </w:rPr>
        <w:t xml:space="preserve">het </w:t>
      </w:r>
      <w:r w:rsidR="00174A49" w:rsidRPr="00797BEE">
        <w:rPr>
          <w:color w:val="000000" w:themeColor="text1"/>
          <w:sz w:val="22"/>
          <w:szCs w:val="22"/>
        </w:rPr>
        <w:t xml:space="preserve">arrest </w:t>
      </w:r>
      <w:r w:rsidR="00D63203" w:rsidRPr="00797BEE">
        <w:rPr>
          <w:i/>
          <w:iCs/>
          <w:color w:val="000000" w:themeColor="text1"/>
          <w:sz w:val="22"/>
          <w:szCs w:val="22"/>
        </w:rPr>
        <w:t>Saunders</w:t>
      </w:r>
      <w:r w:rsidR="00327A40" w:rsidRPr="00797BEE">
        <w:rPr>
          <w:color w:val="000000" w:themeColor="text1"/>
          <w:sz w:val="22"/>
          <w:szCs w:val="22"/>
        </w:rPr>
        <w:t>.</w:t>
      </w:r>
      <w:r w:rsidR="008F1553" w:rsidRPr="00797BEE">
        <w:rPr>
          <w:rStyle w:val="Voetnootmarkering"/>
          <w:color w:val="000000" w:themeColor="text1"/>
          <w:sz w:val="22"/>
          <w:szCs w:val="22"/>
        </w:rPr>
        <w:footnoteReference w:id="68"/>
      </w:r>
      <w:r w:rsidR="00EE5A79" w:rsidRPr="00797BEE">
        <w:rPr>
          <w:color w:val="000000" w:themeColor="text1"/>
          <w:sz w:val="22"/>
          <w:szCs w:val="22"/>
        </w:rPr>
        <w:t xml:space="preserve"> </w:t>
      </w:r>
      <w:r w:rsidR="006867D9" w:rsidRPr="00797BEE">
        <w:rPr>
          <w:color w:val="000000" w:themeColor="text1"/>
          <w:sz w:val="22"/>
          <w:szCs w:val="22"/>
        </w:rPr>
        <w:t xml:space="preserve">Volgens </w:t>
      </w:r>
      <w:r w:rsidR="009E4B82" w:rsidRPr="00797BEE">
        <w:rPr>
          <w:color w:val="000000" w:themeColor="text1"/>
          <w:sz w:val="22"/>
          <w:szCs w:val="22"/>
        </w:rPr>
        <w:t>Koops</w:t>
      </w:r>
      <w:r w:rsidR="00EE5A79" w:rsidRPr="00797BEE">
        <w:rPr>
          <w:color w:val="000000" w:themeColor="text1"/>
          <w:sz w:val="22"/>
          <w:szCs w:val="22"/>
        </w:rPr>
        <w:t xml:space="preserve"> </w:t>
      </w:r>
      <w:r w:rsidR="006867D9" w:rsidRPr="00797BEE">
        <w:rPr>
          <w:color w:val="000000" w:themeColor="text1"/>
          <w:sz w:val="22"/>
          <w:szCs w:val="22"/>
        </w:rPr>
        <w:t xml:space="preserve">leidt het oordeel van het EHRM </w:t>
      </w:r>
      <w:r w:rsidR="006867D9" w:rsidRPr="00797BEE">
        <w:rPr>
          <w:color w:val="000000" w:themeColor="text1"/>
          <w:sz w:val="22"/>
          <w:szCs w:val="22"/>
        </w:rPr>
        <w:lastRenderedPageBreak/>
        <w:t xml:space="preserve">in het arrest </w:t>
      </w:r>
      <w:r w:rsidR="006867D9" w:rsidRPr="00797BEE">
        <w:rPr>
          <w:i/>
          <w:iCs/>
          <w:color w:val="000000" w:themeColor="text1"/>
          <w:sz w:val="22"/>
          <w:szCs w:val="22"/>
        </w:rPr>
        <w:t>Jalloh</w:t>
      </w:r>
      <w:r w:rsidR="006867D9" w:rsidRPr="00797BEE">
        <w:rPr>
          <w:color w:val="000000" w:themeColor="text1"/>
          <w:sz w:val="22"/>
          <w:szCs w:val="22"/>
        </w:rPr>
        <w:t xml:space="preserve"> tot een</w:t>
      </w:r>
      <w:r w:rsidR="00C5464B" w:rsidRPr="00797BEE">
        <w:rPr>
          <w:color w:val="000000" w:themeColor="text1"/>
          <w:sz w:val="22"/>
          <w:szCs w:val="22"/>
        </w:rPr>
        <w:t xml:space="preserve"> verfijnin</w:t>
      </w:r>
      <w:r w:rsidR="009E4B82" w:rsidRPr="00797BEE">
        <w:rPr>
          <w:color w:val="000000" w:themeColor="text1"/>
          <w:sz w:val="22"/>
          <w:szCs w:val="22"/>
        </w:rPr>
        <w:t>g</w:t>
      </w:r>
      <w:r w:rsidR="006867D9" w:rsidRPr="00797BEE">
        <w:rPr>
          <w:color w:val="000000" w:themeColor="text1"/>
          <w:sz w:val="22"/>
          <w:szCs w:val="22"/>
        </w:rPr>
        <w:t xml:space="preserve"> van het onderscheid tussen het wilsonafhankelijk en wilsafhankelijk materiaal</w:t>
      </w:r>
      <w:r w:rsidR="00C5464B" w:rsidRPr="00797BEE">
        <w:rPr>
          <w:color w:val="000000" w:themeColor="text1"/>
          <w:sz w:val="22"/>
          <w:szCs w:val="22"/>
        </w:rPr>
        <w:t>.</w:t>
      </w:r>
      <w:r w:rsidR="00CF4ABE" w:rsidRPr="00797BEE">
        <w:rPr>
          <w:color w:val="000000" w:themeColor="text1"/>
          <w:sz w:val="22"/>
          <w:szCs w:val="22"/>
        </w:rPr>
        <w:t xml:space="preserve"> </w:t>
      </w:r>
      <w:r w:rsidR="00327A40" w:rsidRPr="00797BEE">
        <w:rPr>
          <w:color w:val="000000" w:themeColor="text1"/>
          <w:sz w:val="22"/>
          <w:szCs w:val="22"/>
        </w:rPr>
        <w:t xml:space="preserve">Koops </w:t>
      </w:r>
      <w:r w:rsidR="009E4B82" w:rsidRPr="00797BEE">
        <w:rPr>
          <w:color w:val="000000" w:themeColor="text1"/>
          <w:sz w:val="22"/>
          <w:szCs w:val="22"/>
        </w:rPr>
        <w:t>schrijft</w:t>
      </w:r>
      <w:r w:rsidR="00CF4ABE" w:rsidRPr="00797BEE">
        <w:rPr>
          <w:color w:val="000000" w:themeColor="text1"/>
          <w:sz w:val="22"/>
          <w:szCs w:val="22"/>
        </w:rPr>
        <w:t xml:space="preserve"> </w:t>
      </w:r>
      <w:r w:rsidR="00327A40" w:rsidRPr="00797BEE">
        <w:rPr>
          <w:color w:val="000000" w:themeColor="text1"/>
          <w:sz w:val="22"/>
          <w:szCs w:val="22"/>
        </w:rPr>
        <w:t xml:space="preserve">dat de nadruk niet op het </w:t>
      </w:r>
      <w:r w:rsidR="00327A40" w:rsidRPr="00797BEE">
        <w:rPr>
          <w:i/>
          <w:iCs/>
          <w:color w:val="000000" w:themeColor="text1"/>
          <w:sz w:val="22"/>
          <w:szCs w:val="22"/>
        </w:rPr>
        <w:t>bestaan</w:t>
      </w:r>
      <w:r w:rsidR="00327A40" w:rsidRPr="00797BEE">
        <w:rPr>
          <w:color w:val="000000" w:themeColor="text1"/>
          <w:sz w:val="22"/>
          <w:szCs w:val="22"/>
        </w:rPr>
        <w:t xml:space="preserve"> van materiaal buiten de wil van de verdachte ligt, maar op het </w:t>
      </w:r>
      <w:r w:rsidR="00327A40" w:rsidRPr="00797BEE">
        <w:rPr>
          <w:i/>
          <w:iCs/>
          <w:color w:val="000000" w:themeColor="text1"/>
          <w:sz w:val="22"/>
          <w:szCs w:val="22"/>
        </w:rPr>
        <w:t>verkrijgen</w:t>
      </w:r>
      <w:r w:rsidR="00327A40" w:rsidRPr="00797BEE">
        <w:rPr>
          <w:color w:val="000000" w:themeColor="text1"/>
          <w:sz w:val="22"/>
          <w:szCs w:val="22"/>
        </w:rPr>
        <w:t xml:space="preserve"> van materiaal buiten de wil van de verdachte.</w:t>
      </w:r>
      <w:r w:rsidR="00327A40" w:rsidRPr="00797BEE">
        <w:rPr>
          <w:rStyle w:val="Voetnootmarkering"/>
          <w:color w:val="000000" w:themeColor="text1"/>
          <w:sz w:val="22"/>
          <w:szCs w:val="22"/>
        </w:rPr>
        <w:footnoteReference w:id="69"/>
      </w:r>
      <w:r w:rsidR="00327A40" w:rsidRPr="00797BEE">
        <w:rPr>
          <w:color w:val="000000" w:themeColor="text1"/>
          <w:sz w:val="22"/>
          <w:szCs w:val="22"/>
        </w:rPr>
        <w:t xml:space="preserve"> </w:t>
      </w:r>
      <w:r w:rsidR="00555666" w:rsidRPr="00797BEE">
        <w:rPr>
          <w:color w:val="000000" w:themeColor="text1"/>
          <w:sz w:val="22"/>
          <w:szCs w:val="22"/>
        </w:rPr>
        <w:t>Bij het</w:t>
      </w:r>
      <w:r w:rsidR="00CF4ABE" w:rsidRPr="00797BEE">
        <w:rPr>
          <w:color w:val="000000" w:themeColor="text1"/>
          <w:sz w:val="22"/>
          <w:szCs w:val="22"/>
        </w:rPr>
        <w:t xml:space="preserve"> </w:t>
      </w:r>
      <w:r w:rsidR="00327A40" w:rsidRPr="00797BEE">
        <w:rPr>
          <w:color w:val="000000" w:themeColor="text1"/>
          <w:sz w:val="22"/>
          <w:szCs w:val="22"/>
        </w:rPr>
        <w:t xml:space="preserve">wilsonafhankelijk materiaal genoemd in </w:t>
      </w:r>
      <w:r w:rsidR="00555666" w:rsidRPr="00797BEE">
        <w:rPr>
          <w:color w:val="000000" w:themeColor="text1"/>
          <w:sz w:val="22"/>
          <w:szCs w:val="22"/>
        </w:rPr>
        <w:t xml:space="preserve">het arrest </w:t>
      </w:r>
      <w:r w:rsidR="00327A40" w:rsidRPr="00797BEE">
        <w:rPr>
          <w:i/>
          <w:iCs/>
          <w:color w:val="000000" w:themeColor="text1"/>
          <w:sz w:val="22"/>
          <w:szCs w:val="22"/>
        </w:rPr>
        <w:t>Saunders</w:t>
      </w:r>
      <w:r w:rsidR="00327A40" w:rsidRPr="00797BEE">
        <w:rPr>
          <w:color w:val="000000" w:themeColor="text1"/>
          <w:sz w:val="22"/>
          <w:szCs w:val="22"/>
        </w:rPr>
        <w:t>, zoals adem, urine of DNA-monsters</w:t>
      </w:r>
      <w:r w:rsidR="00555666" w:rsidRPr="00797BEE">
        <w:rPr>
          <w:color w:val="000000" w:themeColor="text1"/>
          <w:sz w:val="22"/>
          <w:szCs w:val="22"/>
        </w:rPr>
        <w:t>, ga</w:t>
      </w:r>
      <w:r w:rsidR="00A743EA" w:rsidRPr="00797BEE">
        <w:rPr>
          <w:color w:val="000000" w:themeColor="text1"/>
          <w:sz w:val="22"/>
          <w:szCs w:val="22"/>
        </w:rPr>
        <w:t>an deze twee samen</w:t>
      </w:r>
      <w:r w:rsidR="00327A40" w:rsidRPr="00797BEE">
        <w:rPr>
          <w:color w:val="000000" w:themeColor="text1"/>
          <w:sz w:val="22"/>
          <w:szCs w:val="22"/>
        </w:rPr>
        <w:t>.</w:t>
      </w:r>
      <w:r w:rsidR="00C5464B" w:rsidRPr="00797BEE">
        <w:rPr>
          <w:color w:val="000000" w:themeColor="text1"/>
          <w:sz w:val="22"/>
          <w:szCs w:val="22"/>
        </w:rPr>
        <w:t xml:space="preserve"> </w:t>
      </w:r>
      <w:r w:rsidR="00631B5D" w:rsidRPr="00797BEE">
        <w:rPr>
          <w:color w:val="000000" w:themeColor="text1"/>
          <w:sz w:val="22"/>
          <w:szCs w:val="22"/>
        </w:rPr>
        <w:t xml:space="preserve"> Wanneer het echter gaat om materiaal dat niet door de normale lichaamsfuncties wordt geproduceerd, gaan </w:t>
      </w:r>
      <w:r w:rsidR="009E4B82" w:rsidRPr="00797BEE">
        <w:rPr>
          <w:color w:val="000000" w:themeColor="text1"/>
          <w:sz w:val="22"/>
          <w:szCs w:val="22"/>
        </w:rPr>
        <w:t xml:space="preserve">het bestaan en de verkrijging </w:t>
      </w:r>
      <w:r w:rsidR="00631B5D" w:rsidRPr="00797BEE">
        <w:rPr>
          <w:color w:val="000000" w:themeColor="text1"/>
          <w:sz w:val="22"/>
          <w:szCs w:val="22"/>
        </w:rPr>
        <w:t>van wilsonafhankelijk materiaal meer uiteenlopen.</w:t>
      </w:r>
      <w:r w:rsidR="00631B5D" w:rsidRPr="00797BEE">
        <w:rPr>
          <w:rStyle w:val="Voetnootmarkering"/>
          <w:color w:val="000000" w:themeColor="text1"/>
          <w:sz w:val="22"/>
          <w:szCs w:val="22"/>
        </w:rPr>
        <w:footnoteReference w:id="70"/>
      </w:r>
      <w:r w:rsidR="003737C6">
        <w:rPr>
          <w:color w:val="000000" w:themeColor="text1"/>
          <w:sz w:val="22"/>
          <w:szCs w:val="22"/>
        </w:rPr>
        <w:t xml:space="preserve"> </w:t>
      </w:r>
      <w:r w:rsidR="00631B5D" w:rsidRPr="00797BEE">
        <w:rPr>
          <w:color w:val="000000" w:themeColor="text1"/>
          <w:sz w:val="22"/>
          <w:szCs w:val="22"/>
        </w:rPr>
        <w:t xml:space="preserve">De verdachte moet </w:t>
      </w:r>
      <w:r w:rsidR="009E4B82" w:rsidRPr="00797BEE">
        <w:rPr>
          <w:color w:val="000000" w:themeColor="text1"/>
          <w:sz w:val="22"/>
          <w:szCs w:val="22"/>
        </w:rPr>
        <w:t xml:space="preserve">meer inspanning leveren voor het materiaal </w:t>
      </w:r>
      <w:r w:rsidR="00631B5D" w:rsidRPr="00797BEE">
        <w:rPr>
          <w:color w:val="000000" w:themeColor="text1"/>
          <w:sz w:val="22"/>
          <w:szCs w:val="22"/>
        </w:rPr>
        <w:t>dat onafhankelijk van zijn wil bestaat.</w:t>
      </w:r>
      <w:r w:rsidR="009E4B82" w:rsidRPr="00797BEE">
        <w:rPr>
          <w:color w:val="000000" w:themeColor="text1"/>
          <w:sz w:val="22"/>
          <w:szCs w:val="22"/>
        </w:rPr>
        <w:t xml:space="preserve"> In het arrest </w:t>
      </w:r>
      <w:r w:rsidR="009E4B82" w:rsidRPr="00797BEE">
        <w:rPr>
          <w:i/>
          <w:iCs/>
          <w:color w:val="000000" w:themeColor="text1"/>
          <w:sz w:val="22"/>
          <w:szCs w:val="22"/>
        </w:rPr>
        <w:t xml:space="preserve">Jalloh </w:t>
      </w:r>
      <w:r w:rsidR="009E4B82" w:rsidRPr="00797BEE">
        <w:rPr>
          <w:color w:val="000000" w:themeColor="text1"/>
          <w:sz w:val="22"/>
          <w:szCs w:val="22"/>
        </w:rPr>
        <w:t>was het bolletje cocaïne wilsonafhankelijk materiaal, maar legt het EHRM meer nadruk op dat het bewijs wordt verkregen tegen de wil van de verdachte</w:t>
      </w:r>
      <w:r w:rsidR="00631B5D" w:rsidRPr="00797BEE">
        <w:rPr>
          <w:color w:val="000000" w:themeColor="text1"/>
          <w:sz w:val="22"/>
          <w:szCs w:val="22"/>
        </w:rPr>
        <w:t xml:space="preserve"> en minder nadruk op dat het materiaal onafhankelijk van de wil van de verdachte bestaat.</w:t>
      </w:r>
      <w:r w:rsidR="009E4B82" w:rsidRPr="00797BEE">
        <w:rPr>
          <w:rStyle w:val="Voetnootmarkering"/>
          <w:color w:val="000000" w:themeColor="text1"/>
          <w:sz w:val="22"/>
          <w:szCs w:val="22"/>
        </w:rPr>
        <w:footnoteReference w:id="71"/>
      </w:r>
      <w:r w:rsidR="00631B5D" w:rsidRPr="00797BEE">
        <w:rPr>
          <w:color w:val="000000" w:themeColor="text1"/>
          <w:sz w:val="22"/>
          <w:szCs w:val="22"/>
        </w:rPr>
        <w:t xml:space="preserve"> </w:t>
      </w:r>
    </w:p>
    <w:p w14:paraId="7D126C95" w14:textId="77777777" w:rsidR="00F06630" w:rsidRPr="00797BEE" w:rsidRDefault="00F06630" w:rsidP="002F01B0">
      <w:pPr>
        <w:tabs>
          <w:tab w:val="left" w:pos="1861"/>
        </w:tabs>
        <w:spacing w:line="360" w:lineRule="auto"/>
        <w:jc w:val="both"/>
        <w:rPr>
          <w:color w:val="000000" w:themeColor="text1"/>
          <w:sz w:val="22"/>
          <w:szCs w:val="22"/>
        </w:rPr>
      </w:pPr>
    </w:p>
    <w:p w14:paraId="6EB34780" w14:textId="6ACEE50B" w:rsidR="00000C73" w:rsidRPr="00797BEE" w:rsidRDefault="00A47B94" w:rsidP="001F1AFF">
      <w:pPr>
        <w:tabs>
          <w:tab w:val="left" w:pos="1861"/>
        </w:tabs>
        <w:spacing w:line="360" w:lineRule="auto"/>
        <w:jc w:val="both"/>
        <w:rPr>
          <w:color w:val="000000" w:themeColor="text1"/>
          <w:sz w:val="22"/>
          <w:szCs w:val="22"/>
        </w:rPr>
      </w:pPr>
      <w:r w:rsidRPr="00797BEE">
        <w:rPr>
          <w:color w:val="000000" w:themeColor="text1"/>
          <w:sz w:val="22"/>
          <w:szCs w:val="22"/>
        </w:rPr>
        <w:t xml:space="preserve">In het </w:t>
      </w:r>
      <w:r w:rsidR="00174A49" w:rsidRPr="00797BEE">
        <w:rPr>
          <w:color w:val="000000" w:themeColor="text1"/>
          <w:sz w:val="22"/>
          <w:szCs w:val="22"/>
        </w:rPr>
        <w:t xml:space="preserve">arrest </w:t>
      </w:r>
      <w:proofErr w:type="spellStart"/>
      <w:r w:rsidR="00174A49" w:rsidRPr="00797BEE">
        <w:rPr>
          <w:i/>
          <w:iCs/>
          <w:color w:val="000000" w:themeColor="text1"/>
          <w:sz w:val="22"/>
          <w:szCs w:val="22"/>
        </w:rPr>
        <w:t>Jalloh</w:t>
      </w:r>
      <w:proofErr w:type="spellEnd"/>
      <w:r w:rsidRPr="00797BEE">
        <w:rPr>
          <w:color w:val="000000" w:themeColor="text1"/>
          <w:sz w:val="22"/>
          <w:szCs w:val="22"/>
        </w:rPr>
        <w:t xml:space="preserve"> </w:t>
      </w:r>
      <w:r w:rsidR="008A0247">
        <w:rPr>
          <w:color w:val="000000" w:themeColor="text1"/>
          <w:sz w:val="22"/>
          <w:szCs w:val="22"/>
        </w:rPr>
        <w:t>formuleert</w:t>
      </w:r>
      <w:r w:rsidRPr="00797BEE">
        <w:rPr>
          <w:color w:val="000000" w:themeColor="text1"/>
          <w:sz w:val="22"/>
          <w:szCs w:val="22"/>
        </w:rPr>
        <w:t xml:space="preserve"> het EHRM vier criteria om te beoordelen of het </w:t>
      </w:r>
      <w:r w:rsidR="00C67285" w:rsidRPr="00797BEE">
        <w:rPr>
          <w:color w:val="000000" w:themeColor="text1"/>
          <w:sz w:val="22"/>
          <w:szCs w:val="22"/>
        </w:rPr>
        <w:t xml:space="preserve">nemo tenetur-beginsel </w:t>
      </w:r>
      <w:r w:rsidRPr="00797BEE">
        <w:rPr>
          <w:color w:val="000000" w:themeColor="text1"/>
          <w:sz w:val="22"/>
          <w:szCs w:val="22"/>
        </w:rPr>
        <w:t xml:space="preserve">is </w:t>
      </w:r>
      <w:r w:rsidR="00CF4ABE" w:rsidRPr="00797BEE">
        <w:rPr>
          <w:color w:val="000000" w:themeColor="text1"/>
          <w:sz w:val="22"/>
          <w:szCs w:val="22"/>
        </w:rPr>
        <w:t>geschonden</w:t>
      </w:r>
      <w:r w:rsidR="00A743EA" w:rsidRPr="00797BEE">
        <w:rPr>
          <w:color w:val="000000" w:themeColor="text1"/>
          <w:sz w:val="22"/>
          <w:szCs w:val="22"/>
        </w:rPr>
        <w:t>.</w:t>
      </w:r>
      <w:r w:rsidR="00B62B53" w:rsidRPr="00797BEE">
        <w:rPr>
          <w:rStyle w:val="Voetnootmarkering"/>
          <w:color w:val="000000" w:themeColor="text1"/>
          <w:sz w:val="22"/>
          <w:szCs w:val="22"/>
        </w:rPr>
        <w:footnoteReference w:id="72"/>
      </w:r>
      <w:r w:rsidR="003737C6">
        <w:rPr>
          <w:color w:val="000000" w:themeColor="text1"/>
          <w:sz w:val="22"/>
          <w:szCs w:val="22"/>
        </w:rPr>
        <w:t xml:space="preserve"> </w:t>
      </w:r>
      <w:r w:rsidR="001F1AFF" w:rsidRPr="00797BEE">
        <w:rPr>
          <w:color w:val="000000" w:themeColor="text1"/>
          <w:sz w:val="22"/>
          <w:szCs w:val="22"/>
        </w:rPr>
        <w:t xml:space="preserve">Het eerste criteria is </w:t>
      </w:r>
      <w:proofErr w:type="spellStart"/>
      <w:r w:rsidR="001F1AFF" w:rsidRPr="00797BEE">
        <w:rPr>
          <w:i/>
          <w:iCs/>
          <w:color w:val="000000" w:themeColor="text1"/>
          <w:sz w:val="22"/>
          <w:szCs w:val="22"/>
        </w:rPr>
        <w:t>the</w:t>
      </w:r>
      <w:proofErr w:type="spellEnd"/>
      <w:r w:rsidR="001F1AFF" w:rsidRPr="00797BEE">
        <w:rPr>
          <w:i/>
          <w:iCs/>
          <w:color w:val="000000" w:themeColor="text1"/>
          <w:sz w:val="22"/>
          <w:szCs w:val="22"/>
        </w:rPr>
        <w:t xml:space="preserve"> n</w:t>
      </w:r>
      <w:r w:rsidR="00000C73" w:rsidRPr="00797BEE">
        <w:rPr>
          <w:i/>
          <w:iCs/>
          <w:color w:val="000000" w:themeColor="text1"/>
          <w:sz w:val="22"/>
          <w:szCs w:val="22"/>
        </w:rPr>
        <w:t>ature and degree of compulsion</w:t>
      </w:r>
      <w:r w:rsidR="00CF4ABE" w:rsidRPr="00797BEE">
        <w:rPr>
          <w:color w:val="000000" w:themeColor="text1"/>
          <w:sz w:val="22"/>
          <w:szCs w:val="22"/>
        </w:rPr>
        <w:t xml:space="preserve"> (</w:t>
      </w:r>
      <w:r w:rsidR="00C67285" w:rsidRPr="00797BEE">
        <w:rPr>
          <w:color w:val="000000" w:themeColor="text1"/>
          <w:sz w:val="22"/>
          <w:szCs w:val="22"/>
        </w:rPr>
        <w:t xml:space="preserve">de </w:t>
      </w:r>
      <w:r w:rsidR="00F660C2" w:rsidRPr="00797BEE">
        <w:rPr>
          <w:color w:val="000000" w:themeColor="text1"/>
          <w:sz w:val="22"/>
          <w:szCs w:val="22"/>
        </w:rPr>
        <w:t>aard en mate van de toegepaste dwang</w:t>
      </w:r>
      <w:r w:rsidR="00CF4ABE" w:rsidRPr="00797BEE">
        <w:rPr>
          <w:color w:val="000000" w:themeColor="text1"/>
          <w:sz w:val="22"/>
          <w:szCs w:val="22"/>
        </w:rPr>
        <w:t>): dit criterium onderzoek</w:t>
      </w:r>
      <w:r w:rsidR="00A743EA" w:rsidRPr="00797BEE">
        <w:rPr>
          <w:color w:val="000000" w:themeColor="text1"/>
          <w:sz w:val="22"/>
          <w:szCs w:val="22"/>
        </w:rPr>
        <w:t>t</w:t>
      </w:r>
      <w:r w:rsidR="00CF4ABE" w:rsidRPr="00797BEE">
        <w:rPr>
          <w:color w:val="000000" w:themeColor="text1"/>
          <w:sz w:val="22"/>
          <w:szCs w:val="22"/>
        </w:rPr>
        <w:t xml:space="preserve"> of sprake is van ongeoorloofde dwang (</w:t>
      </w:r>
      <w:r w:rsidR="00CF4ABE" w:rsidRPr="00797BEE">
        <w:rPr>
          <w:i/>
          <w:iCs/>
          <w:color w:val="000000" w:themeColor="text1"/>
          <w:sz w:val="22"/>
          <w:szCs w:val="22"/>
        </w:rPr>
        <w:t>improper compulsion</w:t>
      </w:r>
      <w:r w:rsidR="00CF4ABE" w:rsidRPr="00797BEE">
        <w:rPr>
          <w:color w:val="000000" w:themeColor="text1"/>
          <w:sz w:val="22"/>
          <w:szCs w:val="22"/>
        </w:rPr>
        <w:t>).</w:t>
      </w:r>
      <w:r w:rsidR="00000C73" w:rsidRPr="00797BEE">
        <w:rPr>
          <w:rStyle w:val="Voetnootmarkering"/>
          <w:color w:val="000000" w:themeColor="text1"/>
          <w:sz w:val="22"/>
          <w:szCs w:val="22"/>
        </w:rPr>
        <w:footnoteReference w:id="73"/>
      </w:r>
      <w:r w:rsidR="00000C73" w:rsidRPr="00797BEE">
        <w:rPr>
          <w:color w:val="000000" w:themeColor="text1"/>
          <w:sz w:val="22"/>
          <w:szCs w:val="22"/>
        </w:rPr>
        <w:t xml:space="preserve"> Dit is een noodzakelijke voorwaarde voor een schending van het </w:t>
      </w:r>
      <w:r w:rsidR="00C67285" w:rsidRPr="00797BEE">
        <w:rPr>
          <w:color w:val="000000" w:themeColor="text1"/>
          <w:sz w:val="22"/>
          <w:szCs w:val="22"/>
        </w:rPr>
        <w:t>nemo tenetur-beginsel</w:t>
      </w:r>
      <w:r w:rsidR="002204A5" w:rsidRPr="00797BEE">
        <w:rPr>
          <w:color w:val="000000" w:themeColor="text1"/>
          <w:sz w:val="22"/>
          <w:szCs w:val="22"/>
        </w:rPr>
        <w:t xml:space="preserve">: de autoriteiten moeten gebruik hebben gemaakt van een ongeoorloofd middel bij de bewijsvergaring door een (1) ongeoorloofde </w:t>
      </w:r>
      <w:r w:rsidR="002204A5" w:rsidRPr="00797BEE">
        <w:rPr>
          <w:i/>
          <w:iCs/>
          <w:color w:val="000000" w:themeColor="text1"/>
          <w:sz w:val="22"/>
          <w:szCs w:val="22"/>
        </w:rPr>
        <w:t>aard</w:t>
      </w:r>
      <w:r w:rsidR="002204A5" w:rsidRPr="00797BEE">
        <w:rPr>
          <w:color w:val="000000" w:themeColor="text1"/>
          <w:sz w:val="22"/>
          <w:szCs w:val="22"/>
        </w:rPr>
        <w:t xml:space="preserve"> van dwang of (2) ongeoorloofde </w:t>
      </w:r>
      <w:r w:rsidR="002204A5" w:rsidRPr="00797BEE">
        <w:rPr>
          <w:i/>
          <w:iCs/>
          <w:color w:val="000000" w:themeColor="text1"/>
          <w:sz w:val="22"/>
          <w:szCs w:val="22"/>
        </w:rPr>
        <w:t>mate</w:t>
      </w:r>
      <w:r w:rsidR="002204A5" w:rsidRPr="00797BEE">
        <w:rPr>
          <w:color w:val="000000" w:themeColor="text1"/>
          <w:sz w:val="22"/>
          <w:szCs w:val="22"/>
        </w:rPr>
        <w:t xml:space="preserve"> van dwang te gebruiken of (3) relevante </w:t>
      </w:r>
      <w:r w:rsidR="002204A5" w:rsidRPr="00797BEE">
        <w:rPr>
          <w:i/>
          <w:iCs/>
          <w:color w:val="000000" w:themeColor="text1"/>
          <w:sz w:val="22"/>
          <w:szCs w:val="22"/>
        </w:rPr>
        <w:t>waarborgen</w:t>
      </w:r>
      <w:r w:rsidR="002204A5" w:rsidRPr="00797BEE">
        <w:rPr>
          <w:color w:val="000000" w:themeColor="text1"/>
          <w:sz w:val="22"/>
          <w:szCs w:val="22"/>
        </w:rPr>
        <w:t xml:space="preserve"> niet te volgen</w:t>
      </w:r>
      <w:r w:rsidR="00000C73" w:rsidRPr="00797BEE">
        <w:rPr>
          <w:color w:val="000000" w:themeColor="text1"/>
          <w:sz w:val="22"/>
          <w:szCs w:val="22"/>
        </w:rPr>
        <w:t>.</w:t>
      </w:r>
      <w:r w:rsidR="00000C73" w:rsidRPr="00797BEE">
        <w:rPr>
          <w:rStyle w:val="Voetnootmarkering"/>
          <w:color w:val="000000" w:themeColor="text1"/>
          <w:sz w:val="22"/>
          <w:szCs w:val="22"/>
        </w:rPr>
        <w:footnoteReference w:id="74"/>
      </w:r>
      <w:r w:rsidR="00FF443B" w:rsidRPr="00797BEE">
        <w:rPr>
          <w:color w:val="000000" w:themeColor="text1"/>
          <w:sz w:val="22"/>
          <w:szCs w:val="22"/>
        </w:rPr>
        <w:t xml:space="preserve"> Het </w:t>
      </w:r>
      <w:r w:rsidR="00C67285" w:rsidRPr="00797BEE">
        <w:rPr>
          <w:color w:val="000000" w:themeColor="text1"/>
          <w:sz w:val="22"/>
          <w:szCs w:val="22"/>
        </w:rPr>
        <w:t xml:space="preserve">nemo tenetur-beginsel </w:t>
      </w:r>
      <w:r w:rsidR="00FF443B" w:rsidRPr="00797BEE">
        <w:rPr>
          <w:color w:val="000000" w:themeColor="text1"/>
          <w:sz w:val="22"/>
          <w:szCs w:val="22"/>
        </w:rPr>
        <w:t>beschermt hiermee niet tegen het afleggen van een belastende verklaring, maar tegen het verkrijgen van bewijs doormiddel van dwang o</w:t>
      </w:r>
      <w:r w:rsidR="001F1AFF" w:rsidRPr="00797BEE">
        <w:rPr>
          <w:color w:val="000000" w:themeColor="text1"/>
          <w:sz w:val="22"/>
          <w:szCs w:val="22"/>
        </w:rPr>
        <w:t>f onderdrukking</w:t>
      </w:r>
      <w:r w:rsidR="00FF443B" w:rsidRPr="00797BEE">
        <w:rPr>
          <w:color w:val="000000" w:themeColor="text1"/>
          <w:sz w:val="22"/>
          <w:szCs w:val="22"/>
        </w:rPr>
        <w:t>.</w:t>
      </w:r>
      <w:r w:rsidR="00FF443B" w:rsidRPr="00797BEE">
        <w:rPr>
          <w:rStyle w:val="Voetnootmarkering"/>
          <w:color w:val="000000" w:themeColor="text1"/>
          <w:sz w:val="22"/>
          <w:szCs w:val="22"/>
        </w:rPr>
        <w:footnoteReference w:id="75"/>
      </w:r>
      <w:r w:rsidR="00000C73" w:rsidRPr="00797BEE">
        <w:rPr>
          <w:color w:val="000000" w:themeColor="text1"/>
          <w:sz w:val="22"/>
          <w:szCs w:val="22"/>
        </w:rPr>
        <w:t xml:space="preserve"> </w:t>
      </w:r>
      <w:r w:rsidR="002204A5" w:rsidRPr="00797BEE">
        <w:rPr>
          <w:color w:val="000000" w:themeColor="text1"/>
          <w:sz w:val="22"/>
          <w:szCs w:val="22"/>
        </w:rPr>
        <w:t xml:space="preserve">Het EHRM </w:t>
      </w:r>
      <w:r w:rsidR="008A0247">
        <w:rPr>
          <w:color w:val="000000" w:themeColor="text1"/>
          <w:sz w:val="22"/>
          <w:szCs w:val="22"/>
        </w:rPr>
        <w:t>formuleert</w:t>
      </w:r>
      <w:r w:rsidR="002204A5" w:rsidRPr="00797BEE">
        <w:rPr>
          <w:color w:val="000000" w:themeColor="text1"/>
          <w:sz w:val="22"/>
          <w:szCs w:val="22"/>
        </w:rPr>
        <w:t xml:space="preserve"> geen duidelijke criteria over wanneer de dwang ongeoorloofd </w:t>
      </w:r>
      <w:r w:rsidR="002204A5" w:rsidRPr="00797BEE">
        <w:rPr>
          <w:color w:val="000000" w:themeColor="text1"/>
          <w:sz w:val="22"/>
          <w:szCs w:val="22"/>
        </w:rPr>
        <w:lastRenderedPageBreak/>
        <w:t xml:space="preserve">is, maar geeft </w:t>
      </w:r>
      <w:r w:rsidR="006867D9" w:rsidRPr="00797BEE">
        <w:rPr>
          <w:color w:val="000000" w:themeColor="text1"/>
          <w:sz w:val="22"/>
          <w:szCs w:val="22"/>
        </w:rPr>
        <w:t>wel</w:t>
      </w:r>
      <w:r w:rsidR="002204A5" w:rsidRPr="00797BEE">
        <w:rPr>
          <w:color w:val="000000" w:themeColor="text1"/>
          <w:sz w:val="22"/>
          <w:szCs w:val="22"/>
        </w:rPr>
        <w:t xml:space="preserve"> </w:t>
      </w:r>
      <w:r w:rsidR="00D42BB1" w:rsidRPr="00797BEE">
        <w:rPr>
          <w:color w:val="000000" w:themeColor="text1"/>
          <w:sz w:val="22"/>
          <w:szCs w:val="22"/>
        </w:rPr>
        <w:t xml:space="preserve">handvatten. </w:t>
      </w:r>
      <w:r w:rsidR="006867D9" w:rsidRPr="00797BEE">
        <w:rPr>
          <w:color w:val="000000" w:themeColor="text1"/>
          <w:sz w:val="22"/>
          <w:szCs w:val="22"/>
        </w:rPr>
        <w:t xml:space="preserve">De </w:t>
      </w:r>
      <w:r w:rsidR="00D42BB1" w:rsidRPr="00797BEE">
        <w:rPr>
          <w:i/>
          <w:iCs/>
          <w:color w:val="000000" w:themeColor="text1"/>
          <w:sz w:val="22"/>
          <w:szCs w:val="22"/>
        </w:rPr>
        <w:t>aard</w:t>
      </w:r>
      <w:r w:rsidR="00D42BB1" w:rsidRPr="00797BEE">
        <w:rPr>
          <w:color w:val="000000" w:themeColor="text1"/>
          <w:sz w:val="22"/>
          <w:szCs w:val="22"/>
        </w:rPr>
        <w:t xml:space="preserve"> van de dwang </w:t>
      </w:r>
      <w:r w:rsidR="006867D9" w:rsidRPr="00797BEE">
        <w:rPr>
          <w:color w:val="000000" w:themeColor="text1"/>
          <w:sz w:val="22"/>
          <w:szCs w:val="22"/>
        </w:rPr>
        <w:t>kan bestaan</w:t>
      </w:r>
      <w:r w:rsidR="00D42BB1" w:rsidRPr="00797BEE">
        <w:rPr>
          <w:color w:val="000000" w:themeColor="text1"/>
          <w:sz w:val="22"/>
          <w:szCs w:val="22"/>
        </w:rPr>
        <w:t xml:space="preserve"> uit</w:t>
      </w:r>
      <w:r w:rsidR="00A743EA" w:rsidRPr="00797BEE">
        <w:rPr>
          <w:color w:val="000000" w:themeColor="text1"/>
          <w:sz w:val="22"/>
          <w:szCs w:val="22"/>
        </w:rPr>
        <w:t xml:space="preserve"> </w:t>
      </w:r>
      <w:r w:rsidR="00D42BB1" w:rsidRPr="00797BEE">
        <w:rPr>
          <w:color w:val="000000" w:themeColor="text1"/>
          <w:sz w:val="22"/>
          <w:szCs w:val="22"/>
        </w:rPr>
        <w:t>geldstraffen</w:t>
      </w:r>
      <w:r w:rsidR="00A743EA" w:rsidRPr="00797BEE">
        <w:rPr>
          <w:color w:val="000000" w:themeColor="text1"/>
          <w:sz w:val="22"/>
          <w:szCs w:val="22"/>
        </w:rPr>
        <w:t xml:space="preserve">, </w:t>
      </w:r>
      <w:r w:rsidR="00D42BB1" w:rsidRPr="00797BEE">
        <w:rPr>
          <w:color w:val="000000" w:themeColor="text1"/>
          <w:sz w:val="22"/>
          <w:szCs w:val="22"/>
        </w:rPr>
        <w:t>gevangenisstraffen</w:t>
      </w:r>
      <w:r w:rsidR="00A743EA" w:rsidRPr="00797BEE">
        <w:rPr>
          <w:color w:val="000000" w:themeColor="text1"/>
          <w:sz w:val="22"/>
          <w:szCs w:val="22"/>
        </w:rPr>
        <w:t xml:space="preserve">, </w:t>
      </w:r>
      <w:r w:rsidR="00D42BB1" w:rsidRPr="00797BEE">
        <w:rPr>
          <w:color w:val="000000" w:themeColor="text1"/>
          <w:sz w:val="22"/>
          <w:szCs w:val="22"/>
        </w:rPr>
        <w:t>tortuur</w:t>
      </w:r>
      <w:r w:rsidR="00356A2A" w:rsidRPr="00797BEE">
        <w:rPr>
          <w:color w:val="000000" w:themeColor="text1"/>
          <w:sz w:val="22"/>
          <w:szCs w:val="22"/>
        </w:rPr>
        <w:t xml:space="preserve"> en </w:t>
      </w:r>
      <w:r w:rsidR="00D42BB1" w:rsidRPr="00797BEE">
        <w:rPr>
          <w:color w:val="000000" w:themeColor="text1"/>
          <w:sz w:val="22"/>
          <w:szCs w:val="22"/>
        </w:rPr>
        <w:t>onmenselijke of vernederende behandeling, schending van het recht op respect voor privéleven en</w:t>
      </w:r>
      <w:r w:rsidR="00A743EA" w:rsidRPr="00797BEE">
        <w:rPr>
          <w:color w:val="000000" w:themeColor="text1"/>
          <w:sz w:val="22"/>
          <w:szCs w:val="22"/>
        </w:rPr>
        <w:t xml:space="preserve"> </w:t>
      </w:r>
      <w:r w:rsidR="00D42BB1" w:rsidRPr="00797BEE">
        <w:rPr>
          <w:color w:val="000000" w:themeColor="text1"/>
          <w:sz w:val="22"/>
          <w:szCs w:val="22"/>
        </w:rPr>
        <w:t>schending van andere eerlijk procesrecht</w:t>
      </w:r>
      <w:r w:rsidR="00356A2A" w:rsidRPr="00797BEE">
        <w:rPr>
          <w:color w:val="000000" w:themeColor="text1"/>
          <w:sz w:val="22"/>
          <w:szCs w:val="22"/>
        </w:rPr>
        <w:t>elijke</w:t>
      </w:r>
      <w:r w:rsidR="00D42BB1" w:rsidRPr="00797BEE">
        <w:rPr>
          <w:color w:val="000000" w:themeColor="text1"/>
          <w:sz w:val="22"/>
          <w:szCs w:val="22"/>
        </w:rPr>
        <w:t>-onderdelen.</w:t>
      </w:r>
      <w:r w:rsidR="00D42BB1" w:rsidRPr="00797BEE">
        <w:rPr>
          <w:rStyle w:val="Voetnootmarkering"/>
          <w:color w:val="000000" w:themeColor="text1"/>
          <w:sz w:val="22"/>
          <w:szCs w:val="22"/>
        </w:rPr>
        <w:footnoteReference w:id="76"/>
      </w:r>
      <w:r w:rsidR="00D42BB1" w:rsidRPr="00797BEE">
        <w:rPr>
          <w:color w:val="000000" w:themeColor="text1"/>
          <w:sz w:val="22"/>
          <w:szCs w:val="22"/>
        </w:rPr>
        <w:t xml:space="preserve"> </w:t>
      </w:r>
      <w:r w:rsidR="006867D9" w:rsidRPr="00797BEE">
        <w:rPr>
          <w:color w:val="000000" w:themeColor="text1"/>
          <w:sz w:val="22"/>
          <w:szCs w:val="22"/>
        </w:rPr>
        <w:t>Indien de</w:t>
      </w:r>
      <w:r w:rsidR="00D42BB1" w:rsidRPr="00797BEE">
        <w:rPr>
          <w:color w:val="000000" w:themeColor="text1"/>
          <w:sz w:val="22"/>
          <w:szCs w:val="22"/>
        </w:rPr>
        <w:t xml:space="preserve"> aard van </w:t>
      </w:r>
      <w:r w:rsidR="006867D9" w:rsidRPr="00797BEE">
        <w:rPr>
          <w:color w:val="000000" w:themeColor="text1"/>
          <w:sz w:val="22"/>
          <w:szCs w:val="22"/>
        </w:rPr>
        <w:t xml:space="preserve">de </w:t>
      </w:r>
      <w:r w:rsidR="00D42BB1" w:rsidRPr="00797BEE">
        <w:rPr>
          <w:color w:val="000000" w:themeColor="text1"/>
          <w:sz w:val="22"/>
          <w:szCs w:val="22"/>
        </w:rPr>
        <w:t xml:space="preserve">dwang bestaat uit een gevangenisstraf of een schending van het folterverbod, wordt </w:t>
      </w:r>
      <w:r w:rsidR="006867D9" w:rsidRPr="00797BEE">
        <w:rPr>
          <w:color w:val="000000" w:themeColor="text1"/>
          <w:sz w:val="22"/>
          <w:szCs w:val="22"/>
        </w:rPr>
        <w:t xml:space="preserve">aangenomen dat dit </w:t>
      </w:r>
      <w:r w:rsidR="00D42BB1" w:rsidRPr="00797BEE">
        <w:rPr>
          <w:color w:val="000000" w:themeColor="text1"/>
          <w:sz w:val="22"/>
          <w:szCs w:val="22"/>
        </w:rPr>
        <w:t>ongeoorloofde dwang is</w:t>
      </w:r>
      <w:r w:rsidR="006867D9" w:rsidRPr="00797BEE">
        <w:rPr>
          <w:color w:val="000000" w:themeColor="text1"/>
          <w:sz w:val="22"/>
          <w:szCs w:val="22"/>
        </w:rPr>
        <w:t xml:space="preserve">. De </w:t>
      </w:r>
      <w:r w:rsidR="00D42BB1" w:rsidRPr="00797BEE">
        <w:rPr>
          <w:color w:val="000000" w:themeColor="text1"/>
          <w:sz w:val="22"/>
          <w:szCs w:val="22"/>
        </w:rPr>
        <w:t xml:space="preserve">mate van dwang </w:t>
      </w:r>
      <w:r w:rsidR="006867D9" w:rsidRPr="00797BEE">
        <w:rPr>
          <w:color w:val="000000" w:themeColor="text1"/>
          <w:sz w:val="22"/>
          <w:szCs w:val="22"/>
        </w:rPr>
        <w:t>is</w:t>
      </w:r>
      <w:r w:rsidR="00D42BB1" w:rsidRPr="00797BEE">
        <w:rPr>
          <w:color w:val="000000" w:themeColor="text1"/>
          <w:sz w:val="22"/>
          <w:szCs w:val="22"/>
        </w:rPr>
        <w:t xml:space="preserve"> irrelevant.</w:t>
      </w:r>
      <w:r w:rsidR="00D42BB1" w:rsidRPr="00797BEE">
        <w:rPr>
          <w:rStyle w:val="Voetnootmarkering"/>
          <w:color w:val="000000" w:themeColor="text1"/>
          <w:sz w:val="22"/>
          <w:szCs w:val="22"/>
        </w:rPr>
        <w:footnoteReference w:id="77"/>
      </w:r>
      <w:r w:rsidR="00D42BB1" w:rsidRPr="00797BEE">
        <w:rPr>
          <w:color w:val="000000" w:themeColor="text1"/>
          <w:sz w:val="22"/>
          <w:szCs w:val="22"/>
        </w:rPr>
        <w:t xml:space="preserve"> </w:t>
      </w:r>
      <w:r w:rsidR="00A743EA" w:rsidRPr="00797BEE">
        <w:rPr>
          <w:color w:val="000000" w:themeColor="text1"/>
          <w:sz w:val="22"/>
          <w:szCs w:val="22"/>
        </w:rPr>
        <w:t>Bij</w:t>
      </w:r>
      <w:r w:rsidR="00D42BB1" w:rsidRPr="00797BEE">
        <w:rPr>
          <w:color w:val="000000" w:themeColor="text1"/>
          <w:sz w:val="22"/>
          <w:szCs w:val="22"/>
        </w:rPr>
        <w:t xml:space="preserve"> geldboetes is de </w:t>
      </w:r>
      <w:r w:rsidR="00D42BB1" w:rsidRPr="00797BEE">
        <w:rPr>
          <w:i/>
          <w:iCs/>
          <w:color w:val="000000" w:themeColor="text1"/>
          <w:sz w:val="22"/>
          <w:szCs w:val="22"/>
        </w:rPr>
        <w:t xml:space="preserve">mate </w:t>
      </w:r>
      <w:r w:rsidR="00D42BB1" w:rsidRPr="00797BEE">
        <w:rPr>
          <w:color w:val="000000" w:themeColor="text1"/>
          <w:sz w:val="22"/>
          <w:szCs w:val="22"/>
        </w:rPr>
        <w:t>van dwang belangrijker</w:t>
      </w:r>
      <w:r w:rsidR="00377465" w:rsidRPr="00797BEE">
        <w:rPr>
          <w:color w:val="000000" w:themeColor="text1"/>
          <w:sz w:val="22"/>
          <w:szCs w:val="22"/>
        </w:rPr>
        <w:t xml:space="preserve">. Geldboetes worden </w:t>
      </w:r>
      <w:r w:rsidR="00356A2A" w:rsidRPr="00797BEE">
        <w:rPr>
          <w:color w:val="000000" w:themeColor="text1"/>
          <w:sz w:val="22"/>
          <w:szCs w:val="22"/>
        </w:rPr>
        <w:t xml:space="preserve">door het EHRM </w:t>
      </w:r>
      <w:r w:rsidR="00377465" w:rsidRPr="00797BEE">
        <w:rPr>
          <w:color w:val="000000" w:themeColor="text1"/>
          <w:sz w:val="22"/>
          <w:szCs w:val="22"/>
        </w:rPr>
        <w:t>soms toegestaan</w:t>
      </w:r>
      <w:r w:rsidR="006867D9" w:rsidRPr="00797BEE">
        <w:rPr>
          <w:color w:val="000000" w:themeColor="text1"/>
          <w:sz w:val="22"/>
          <w:szCs w:val="22"/>
        </w:rPr>
        <w:t xml:space="preserve">: </w:t>
      </w:r>
      <w:r w:rsidR="00D42BB1" w:rsidRPr="00797BEE">
        <w:rPr>
          <w:color w:val="000000" w:themeColor="text1"/>
          <w:sz w:val="22"/>
          <w:szCs w:val="22"/>
        </w:rPr>
        <w:t xml:space="preserve">het hoogst toegestane geldbedrag </w:t>
      </w:r>
      <w:r w:rsidR="008A0247">
        <w:rPr>
          <w:color w:val="000000" w:themeColor="text1"/>
          <w:sz w:val="22"/>
          <w:szCs w:val="22"/>
        </w:rPr>
        <w:t>is</w:t>
      </w:r>
      <w:r w:rsidR="006867D9" w:rsidRPr="00797BEE">
        <w:rPr>
          <w:color w:val="000000" w:themeColor="text1"/>
          <w:sz w:val="22"/>
          <w:szCs w:val="22"/>
        </w:rPr>
        <w:t xml:space="preserve"> </w:t>
      </w:r>
      <w:r w:rsidR="00377465" w:rsidRPr="00797BEE">
        <w:rPr>
          <w:color w:val="000000" w:themeColor="text1"/>
          <w:sz w:val="22"/>
          <w:szCs w:val="22"/>
        </w:rPr>
        <w:t xml:space="preserve">duizend </w:t>
      </w:r>
      <w:r w:rsidR="00D42BB1" w:rsidRPr="00797BEE">
        <w:rPr>
          <w:color w:val="000000" w:themeColor="text1"/>
          <w:sz w:val="22"/>
          <w:szCs w:val="22"/>
        </w:rPr>
        <w:t>Britse ponden.</w:t>
      </w:r>
      <w:r w:rsidR="00D42BB1" w:rsidRPr="00797BEE">
        <w:rPr>
          <w:rStyle w:val="Voetnootmarkering"/>
          <w:color w:val="000000" w:themeColor="text1"/>
          <w:sz w:val="22"/>
          <w:szCs w:val="22"/>
        </w:rPr>
        <w:footnoteReference w:id="78"/>
      </w:r>
      <w:r w:rsidR="00C369AA" w:rsidRPr="00797BEE">
        <w:rPr>
          <w:color w:val="000000" w:themeColor="text1"/>
          <w:sz w:val="22"/>
          <w:szCs w:val="22"/>
        </w:rPr>
        <w:t xml:space="preserve"> Daarnaast heeft het EHRM bepaald dat schendingen van artikel 3 EVRM ongeoorloofde dwang opleveren, maar dat schendingen van artikel 8 EVRM geen ongeoorloofde dwang opleveren.</w:t>
      </w:r>
      <w:r w:rsidR="00C369AA" w:rsidRPr="00797BEE">
        <w:rPr>
          <w:rStyle w:val="Voetnootmarkering"/>
          <w:color w:val="000000" w:themeColor="text1"/>
          <w:sz w:val="22"/>
          <w:szCs w:val="22"/>
        </w:rPr>
        <w:footnoteReference w:id="79"/>
      </w:r>
      <w:r w:rsidR="00C369AA" w:rsidRPr="00797BEE">
        <w:rPr>
          <w:color w:val="000000" w:themeColor="text1"/>
          <w:sz w:val="22"/>
          <w:szCs w:val="22"/>
        </w:rPr>
        <w:t xml:space="preserve"> De omzeiling van andere eerlijk procesrecht</w:t>
      </w:r>
      <w:r w:rsidR="00356A2A" w:rsidRPr="00797BEE">
        <w:rPr>
          <w:color w:val="000000" w:themeColor="text1"/>
          <w:sz w:val="22"/>
          <w:szCs w:val="22"/>
        </w:rPr>
        <w:t>elijke</w:t>
      </w:r>
      <w:r w:rsidR="00C369AA" w:rsidRPr="00797BEE">
        <w:rPr>
          <w:color w:val="000000" w:themeColor="text1"/>
          <w:sz w:val="22"/>
          <w:szCs w:val="22"/>
        </w:rPr>
        <w:t>-onderdelen zoals geen vrije toegang tot een advocaat, het niet kunnen uitoefenen van het zwijgrecht of het tot strafbaar feit uitlokken van de verdachte kunnen ook worden gezien als ongeoorloofde dwang.</w:t>
      </w:r>
      <w:r w:rsidR="00C369AA" w:rsidRPr="00797BEE">
        <w:rPr>
          <w:rStyle w:val="Voetnootmarkering"/>
          <w:color w:val="000000" w:themeColor="text1"/>
          <w:sz w:val="22"/>
          <w:szCs w:val="22"/>
        </w:rPr>
        <w:footnoteReference w:id="80"/>
      </w:r>
      <w:r w:rsidR="00356A2A" w:rsidRPr="00797BEE">
        <w:rPr>
          <w:color w:val="000000" w:themeColor="text1"/>
          <w:sz w:val="22"/>
          <w:szCs w:val="22"/>
        </w:rPr>
        <w:t xml:space="preserve"> In het arrest </w:t>
      </w:r>
      <w:r w:rsidR="00356A2A" w:rsidRPr="00797BEE">
        <w:rPr>
          <w:i/>
          <w:iCs/>
          <w:color w:val="000000" w:themeColor="text1"/>
          <w:sz w:val="22"/>
          <w:szCs w:val="22"/>
        </w:rPr>
        <w:t>Ibrahim</w:t>
      </w:r>
      <w:r w:rsidR="00356A2A" w:rsidRPr="00797BEE">
        <w:rPr>
          <w:color w:val="000000" w:themeColor="text1"/>
          <w:sz w:val="22"/>
          <w:szCs w:val="22"/>
        </w:rPr>
        <w:t xml:space="preserve"> beschrijft het</w:t>
      </w:r>
      <w:r w:rsidR="006C73A4" w:rsidRPr="00797BEE">
        <w:rPr>
          <w:color w:val="000000" w:themeColor="text1"/>
          <w:sz w:val="22"/>
          <w:szCs w:val="22"/>
        </w:rPr>
        <w:t xml:space="preserve"> EHRM drie </w:t>
      </w:r>
      <w:r w:rsidR="00356A2A" w:rsidRPr="00797BEE">
        <w:rPr>
          <w:color w:val="000000" w:themeColor="text1"/>
          <w:sz w:val="22"/>
          <w:szCs w:val="22"/>
        </w:rPr>
        <w:t>situaties</w:t>
      </w:r>
      <w:r w:rsidR="006C73A4" w:rsidRPr="00797BEE">
        <w:rPr>
          <w:color w:val="000000" w:themeColor="text1"/>
          <w:sz w:val="22"/>
          <w:szCs w:val="22"/>
        </w:rPr>
        <w:t xml:space="preserve"> </w:t>
      </w:r>
      <w:r w:rsidR="006867D9" w:rsidRPr="00797BEE">
        <w:rPr>
          <w:color w:val="000000" w:themeColor="text1"/>
          <w:sz w:val="22"/>
          <w:szCs w:val="22"/>
        </w:rPr>
        <w:t>van</w:t>
      </w:r>
      <w:r w:rsidR="00356A2A" w:rsidRPr="00797BEE">
        <w:rPr>
          <w:color w:val="000000" w:themeColor="text1"/>
          <w:sz w:val="22"/>
          <w:szCs w:val="22"/>
        </w:rPr>
        <w:t xml:space="preserve"> </w:t>
      </w:r>
      <w:r w:rsidR="006C73A4" w:rsidRPr="00797BEE">
        <w:rPr>
          <w:color w:val="000000" w:themeColor="text1"/>
          <w:sz w:val="22"/>
          <w:szCs w:val="22"/>
        </w:rPr>
        <w:t xml:space="preserve">ongeoorloofde dwang. Ten eerste wanneer een verdachte onder dreiging van sancties gedwongen </w:t>
      </w:r>
      <w:r w:rsidR="006867D9" w:rsidRPr="00797BEE">
        <w:rPr>
          <w:color w:val="000000" w:themeColor="text1"/>
          <w:sz w:val="22"/>
          <w:szCs w:val="22"/>
        </w:rPr>
        <w:t xml:space="preserve">wordt </w:t>
      </w:r>
      <w:r w:rsidR="006C73A4" w:rsidRPr="00797BEE">
        <w:rPr>
          <w:color w:val="000000" w:themeColor="text1"/>
          <w:sz w:val="22"/>
          <w:szCs w:val="22"/>
        </w:rPr>
        <w:t>te getuigen en daardoor getuigt of wordt bestraf</w:t>
      </w:r>
      <w:r w:rsidR="00356A2A" w:rsidRPr="00797BEE">
        <w:rPr>
          <w:color w:val="000000" w:themeColor="text1"/>
          <w:sz w:val="22"/>
          <w:szCs w:val="22"/>
        </w:rPr>
        <w:t>t</w:t>
      </w:r>
      <w:r w:rsidR="006C73A4" w:rsidRPr="00797BEE">
        <w:rPr>
          <w:color w:val="000000" w:themeColor="text1"/>
          <w:sz w:val="22"/>
          <w:szCs w:val="22"/>
        </w:rPr>
        <w:t xml:space="preserve"> omdat hij weigert te getuigen</w:t>
      </w:r>
      <w:r w:rsidR="009138F1" w:rsidRPr="00797BEE">
        <w:rPr>
          <w:color w:val="000000" w:themeColor="text1"/>
          <w:sz w:val="22"/>
          <w:szCs w:val="22"/>
        </w:rPr>
        <w:t xml:space="preserve">. </w:t>
      </w:r>
      <w:r w:rsidR="006C73A4" w:rsidRPr="00797BEE">
        <w:rPr>
          <w:color w:val="000000" w:themeColor="text1"/>
          <w:sz w:val="22"/>
          <w:szCs w:val="22"/>
        </w:rPr>
        <w:t>Ten tweede indien fysieke of psychologische druk wordt uitgeoefend, vaak in de vorm van een behandeling die in strijd is met artikel 3 EVRM, om verklaringen te verkrijgen.</w:t>
      </w:r>
      <w:r w:rsidR="009138F1" w:rsidRPr="00797BEE">
        <w:rPr>
          <w:color w:val="000000" w:themeColor="text1"/>
          <w:sz w:val="22"/>
          <w:szCs w:val="22"/>
        </w:rPr>
        <w:t xml:space="preserve"> </w:t>
      </w:r>
      <w:r w:rsidR="006C73A4" w:rsidRPr="00797BEE">
        <w:rPr>
          <w:color w:val="000000" w:themeColor="text1"/>
          <w:sz w:val="22"/>
          <w:szCs w:val="22"/>
        </w:rPr>
        <w:t xml:space="preserve">Ten derde wanneer autoriteiten een </w:t>
      </w:r>
      <w:r w:rsidR="00356A2A" w:rsidRPr="00797BEE">
        <w:rPr>
          <w:color w:val="000000" w:themeColor="text1"/>
          <w:sz w:val="22"/>
          <w:szCs w:val="22"/>
        </w:rPr>
        <w:t>‘</w:t>
      </w:r>
      <w:r w:rsidR="006C73A4" w:rsidRPr="00797BEE">
        <w:rPr>
          <w:color w:val="000000" w:themeColor="text1"/>
          <w:sz w:val="22"/>
          <w:szCs w:val="22"/>
        </w:rPr>
        <w:t>list</w:t>
      </w:r>
      <w:r w:rsidR="00356A2A" w:rsidRPr="00797BEE">
        <w:rPr>
          <w:color w:val="000000" w:themeColor="text1"/>
          <w:sz w:val="22"/>
          <w:szCs w:val="22"/>
        </w:rPr>
        <w:t>’</w:t>
      </w:r>
      <w:r w:rsidR="006C73A4" w:rsidRPr="00797BEE">
        <w:rPr>
          <w:color w:val="000000" w:themeColor="text1"/>
          <w:sz w:val="22"/>
          <w:szCs w:val="22"/>
        </w:rPr>
        <w:t xml:space="preserve"> gebruiken om informatie te verkrijgen die zij tijdens het verhoor niet konden verkrijgen.</w:t>
      </w:r>
      <w:r w:rsidR="006C73A4" w:rsidRPr="00797BEE">
        <w:rPr>
          <w:rStyle w:val="Voetnootmarkering"/>
          <w:color w:val="000000" w:themeColor="text1"/>
          <w:sz w:val="22"/>
          <w:szCs w:val="22"/>
        </w:rPr>
        <w:footnoteReference w:id="81"/>
      </w:r>
      <w:r w:rsidR="006C73A4" w:rsidRPr="00797BEE">
        <w:rPr>
          <w:color w:val="000000" w:themeColor="text1"/>
          <w:sz w:val="22"/>
          <w:szCs w:val="22"/>
        </w:rPr>
        <w:t xml:space="preserve"> </w:t>
      </w:r>
    </w:p>
    <w:p w14:paraId="346E3833" w14:textId="77777777" w:rsidR="00356A2A" w:rsidRPr="00797BEE" w:rsidRDefault="00356A2A" w:rsidP="001F1AFF">
      <w:pPr>
        <w:tabs>
          <w:tab w:val="left" w:pos="1861"/>
        </w:tabs>
        <w:spacing w:line="360" w:lineRule="auto"/>
        <w:jc w:val="both"/>
        <w:rPr>
          <w:color w:val="000000" w:themeColor="text1"/>
          <w:sz w:val="22"/>
          <w:szCs w:val="22"/>
        </w:rPr>
      </w:pPr>
    </w:p>
    <w:p w14:paraId="7FB957AA" w14:textId="30EAD95A" w:rsidR="0039693D" w:rsidRPr="00797BEE" w:rsidRDefault="001F1AFF" w:rsidP="001F1AFF">
      <w:pPr>
        <w:tabs>
          <w:tab w:val="left" w:pos="1861"/>
        </w:tabs>
        <w:spacing w:line="360" w:lineRule="auto"/>
        <w:jc w:val="both"/>
        <w:rPr>
          <w:color w:val="000000" w:themeColor="text1"/>
          <w:sz w:val="22"/>
          <w:szCs w:val="22"/>
        </w:rPr>
      </w:pPr>
      <w:r w:rsidRPr="00797BEE">
        <w:rPr>
          <w:color w:val="000000" w:themeColor="text1"/>
          <w:sz w:val="22"/>
          <w:szCs w:val="22"/>
        </w:rPr>
        <w:t>Het tweede criteria is</w:t>
      </w:r>
      <w:r w:rsidR="009138F1" w:rsidRPr="00797BEE">
        <w:rPr>
          <w:color w:val="000000" w:themeColor="text1"/>
          <w:sz w:val="22"/>
          <w:szCs w:val="22"/>
        </w:rPr>
        <w:t xml:space="preserve"> </w:t>
      </w:r>
      <w:r w:rsidR="009138F1" w:rsidRPr="00797BEE">
        <w:rPr>
          <w:i/>
          <w:iCs/>
          <w:color w:val="000000" w:themeColor="text1"/>
          <w:sz w:val="22"/>
          <w:szCs w:val="22"/>
        </w:rPr>
        <w:t>the</w:t>
      </w:r>
      <w:r w:rsidRPr="00797BEE">
        <w:rPr>
          <w:color w:val="000000" w:themeColor="text1"/>
          <w:sz w:val="22"/>
          <w:szCs w:val="22"/>
        </w:rPr>
        <w:t xml:space="preserve"> </w:t>
      </w:r>
      <w:r w:rsidRPr="00797BEE">
        <w:rPr>
          <w:i/>
          <w:iCs/>
          <w:color w:val="000000" w:themeColor="text1"/>
          <w:sz w:val="22"/>
          <w:szCs w:val="22"/>
        </w:rPr>
        <w:t>r</w:t>
      </w:r>
      <w:r w:rsidR="0039693D" w:rsidRPr="00797BEE">
        <w:rPr>
          <w:i/>
          <w:iCs/>
          <w:color w:val="000000" w:themeColor="text1"/>
          <w:sz w:val="22"/>
          <w:szCs w:val="22"/>
        </w:rPr>
        <w:t>elevant safeguards in the procedure</w:t>
      </w:r>
      <w:r w:rsidR="00CF4ABE" w:rsidRPr="00797BEE">
        <w:rPr>
          <w:i/>
          <w:iCs/>
          <w:color w:val="000000" w:themeColor="text1"/>
          <w:sz w:val="22"/>
          <w:szCs w:val="22"/>
        </w:rPr>
        <w:t xml:space="preserve"> </w:t>
      </w:r>
      <w:r w:rsidR="00CF4ABE" w:rsidRPr="00797BEE">
        <w:rPr>
          <w:color w:val="000000" w:themeColor="text1"/>
          <w:sz w:val="22"/>
          <w:szCs w:val="22"/>
        </w:rPr>
        <w:t>(het bestaan van relevante waarborgen in de procedure)</w:t>
      </w:r>
      <w:r w:rsidR="0039693D" w:rsidRPr="00797BEE">
        <w:rPr>
          <w:i/>
          <w:iCs/>
          <w:color w:val="000000" w:themeColor="text1"/>
          <w:sz w:val="22"/>
          <w:szCs w:val="22"/>
        </w:rPr>
        <w:t>.</w:t>
      </w:r>
      <w:r w:rsidR="0039693D" w:rsidRPr="00797BEE">
        <w:rPr>
          <w:rStyle w:val="Voetnootmarkering"/>
          <w:color w:val="000000" w:themeColor="text1"/>
          <w:sz w:val="22"/>
          <w:szCs w:val="22"/>
        </w:rPr>
        <w:footnoteReference w:id="82"/>
      </w:r>
      <w:r w:rsidR="0039693D" w:rsidRPr="00797BEE">
        <w:rPr>
          <w:i/>
          <w:iCs/>
          <w:color w:val="000000" w:themeColor="text1"/>
          <w:sz w:val="22"/>
          <w:szCs w:val="22"/>
        </w:rPr>
        <w:t xml:space="preserve"> </w:t>
      </w:r>
      <w:r w:rsidR="0039693D" w:rsidRPr="00797BEE">
        <w:rPr>
          <w:color w:val="000000" w:themeColor="text1"/>
          <w:sz w:val="22"/>
          <w:szCs w:val="22"/>
        </w:rPr>
        <w:t xml:space="preserve">Dit criterium bepaalt mede of er sprake is van (on)geoorloofde dwang. Gedragingen </w:t>
      </w:r>
      <w:r w:rsidR="0039693D" w:rsidRPr="00797BEE">
        <w:rPr>
          <w:color w:val="000000" w:themeColor="text1"/>
          <w:sz w:val="22"/>
          <w:szCs w:val="22"/>
        </w:rPr>
        <w:lastRenderedPageBreak/>
        <w:t>die mogelijk geoorloofd</w:t>
      </w:r>
      <w:r w:rsidR="00356A2A" w:rsidRPr="00797BEE">
        <w:rPr>
          <w:color w:val="000000" w:themeColor="text1"/>
          <w:sz w:val="22"/>
          <w:szCs w:val="22"/>
        </w:rPr>
        <w:t xml:space="preserve"> zijn</w:t>
      </w:r>
      <w:r w:rsidR="0039693D" w:rsidRPr="00797BEE">
        <w:rPr>
          <w:color w:val="000000" w:themeColor="text1"/>
          <w:sz w:val="22"/>
          <w:szCs w:val="22"/>
        </w:rPr>
        <w:t>, kunnen door afwezigheid van relevante waarborgen als ongeoorloofd worden bestempeld.</w:t>
      </w:r>
      <w:r w:rsidR="0039693D" w:rsidRPr="00797BEE">
        <w:rPr>
          <w:rStyle w:val="Voetnootmarkering"/>
          <w:color w:val="000000" w:themeColor="text1"/>
          <w:sz w:val="22"/>
          <w:szCs w:val="22"/>
        </w:rPr>
        <w:footnoteReference w:id="83"/>
      </w:r>
      <w:r w:rsidR="0039693D" w:rsidRPr="00797BEE">
        <w:rPr>
          <w:color w:val="000000" w:themeColor="text1"/>
          <w:sz w:val="22"/>
          <w:szCs w:val="22"/>
        </w:rPr>
        <w:t xml:space="preserve"> Het gaat om procedurele waarborgen die effectief en voldoende de mate van dwang reduceren.</w:t>
      </w:r>
      <w:r w:rsidR="007B4091" w:rsidRPr="00797BEE">
        <w:rPr>
          <w:rStyle w:val="Voetnootmarkering"/>
          <w:color w:val="000000" w:themeColor="text1"/>
          <w:sz w:val="22"/>
          <w:szCs w:val="22"/>
        </w:rPr>
        <w:footnoteReference w:id="84"/>
      </w:r>
      <w:r w:rsidR="0039693D" w:rsidRPr="00797BEE">
        <w:rPr>
          <w:color w:val="000000" w:themeColor="text1"/>
          <w:sz w:val="22"/>
          <w:szCs w:val="22"/>
        </w:rPr>
        <w:t xml:space="preserve"> </w:t>
      </w:r>
      <w:r w:rsidR="009138F1" w:rsidRPr="00797BEE">
        <w:rPr>
          <w:color w:val="000000" w:themeColor="text1"/>
          <w:sz w:val="22"/>
          <w:szCs w:val="22"/>
        </w:rPr>
        <w:t xml:space="preserve">Er wordt bijvoorbeeld gekeken naar de mogelijkheid om terug te komen op de eerdere verklaringen die onder dwang zijn afgelegd en de mogelijkheid om </w:t>
      </w:r>
      <w:r w:rsidR="00356A2A" w:rsidRPr="00797BEE">
        <w:rPr>
          <w:color w:val="000000" w:themeColor="text1"/>
          <w:sz w:val="22"/>
          <w:szCs w:val="22"/>
        </w:rPr>
        <w:t xml:space="preserve">als verdachte </w:t>
      </w:r>
      <w:r w:rsidR="009138F1" w:rsidRPr="00797BEE">
        <w:rPr>
          <w:color w:val="000000" w:themeColor="text1"/>
          <w:sz w:val="22"/>
          <w:szCs w:val="22"/>
        </w:rPr>
        <w:t>tegenbewijs te bieden.</w:t>
      </w:r>
      <w:r w:rsidR="009138F1" w:rsidRPr="00797BEE">
        <w:rPr>
          <w:rStyle w:val="Voetnootmarkering"/>
          <w:color w:val="000000" w:themeColor="text1"/>
          <w:sz w:val="22"/>
          <w:szCs w:val="22"/>
        </w:rPr>
        <w:footnoteReference w:id="85"/>
      </w:r>
      <w:r w:rsidR="009138F1" w:rsidRPr="00797BEE">
        <w:rPr>
          <w:color w:val="000000" w:themeColor="text1"/>
          <w:sz w:val="22"/>
          <w:szCs w:val="22"/>
        </w:rPr>
        <w:t xml:space="preserve"> </w:t>
      </w:r>
      <w:r w:rsidR="00356A2A" w:rsidRPr="00797BEE">
        <w:rPr>
          <w:color w:val="000000" w:themeColor="text1"/>
          <w:sz w:val="22"/>
          <w:szCs w:val="22"/>
        </w:rPr>
        <w:t xml:space="preserve">Het niet </w:t>
      </w:r>
      <w:r w:rsidR="007B4091" w:rsidRPr="00797BEE">
        <w:rPr>
          <w:color w:val="000000" w:themeColor="text1"/>
          <w:sz w:val="22"/>
          <w:szCs w:val="22"/>
        </w:rPr>
        <w:t xml:space="preserve">volgen van procedurele waarborgen </w:t>
      </w:r>
      <w:r w:rsidR="00356A2A" w:rsidRPr="00797BEE">
        <w:rPr>
          <w:color w:val="000000" w:themeColor="text1"/>
          <w:sz w:val="22"/>
          <w:szCs w:val="22"/>
        </w:rPr>
        <w:t xml:space="preserve">is in sommige gevallen </w:t>
      </w:r>
      <w:r w:rsidR="007B4091" w:rsidRPr="00797BEE">
        <w:rPr>
          <w:color w:val="000000" w:themeColor="text1"/>
          <w:sz w:val="22"/>
          <w:szCs w:val="22"/>
        </w:rPr>
        <w:t>op zichzelf voldoende om ongeoorloofde dwang aan te nemen.</w:t>
      </w:r>
      <w:r w:rsidR="007B4091" w:rsidRPr="00797BEE">
        <w:rPr>
          <w:rStyle w:val="Voetnootmarkering"/>
          <w:color w:val="000000" w:themeColor="text1"/>
          <w:sz w:val="22"/>
          <w:szCs w:val="22"/>
        </w:rPr>
        <w:footnoteReference w:id="86"/>
      </w:r>
    </w:p>
    <w:p w14:paraId="5CD21E7D" w14:textId="77777777" w:rsidR="001F1AFF" w:rsidRPr="00797BEE" w:rsidRDefault="001F1AFF" w:rsidP="001F1AFF">
      <w:pPr>
        <w:tabs>
          <w:tab w:val="left" w:pos="1861"/>
        </w:tabs>
        <w:spacing w:line="360" w:lineRule="auto"/>
        <w:jc w:val="both"/>
        <w:rPr>
          <w:color w:val="000000" w:themeColor="text1"/>
          <w:sz w:val="22"/>
          <w:szCs w:val="22"/>
        </w:rPr>
      </w:pPr>
    </w:p>
    <w:p w14:paraId="1BE06143" w14:textId="405C480F" w:rsidR="00A743EA" w:rsidRPr="00797BEE" w:rsidRDefault="001F1AFF" w:rsidP="005C30EA">
      <w:pPr>
        <w:tabs>
          <w:tab w:val="left" w:pos="1861"/>
        </w:tabs>
        <w:spacing w:line="360" w:lineRule="auto"/>
        <w:jc w:val="both"/>
        <w:rPr>
          <w:i/>
          <w:iCs/>
          <w:color w:val="000000" w:themeColor="text1"/>
          <w:sz w:val="22"/>
          <w:szCs w:val="22"/>
        </w:rPr>
      </w:pPr>
      <w:r w:rsidRPr="00797BEE">
        <w:rPr>
          <w:color w:val="000000" w:themeColor="text1"/>
          <w:sz w:val="22"/>
          <w:szCs w:val="22"/>
        </w:rPr>
        <w:t xml:space="preserve">Het derde criteria is </w:t>
      </w:r>
      <w:r w:rsidRPr="00797BEE">
        <w:rPr>
          <w:i/>
          <w:iCs/>
          <w:color w:val="000000" w:themeColor="text1"/>
          <w:sz w:val="22"/>
          <w:szCs w:val="22"/>
        </w:rPr>
        <w:t>t</w:t>
      </w:r>
      <w:r w:rsidR="00A47B94" w:rsidRPr="00797BEE">
        <w:rPr>
          <w:i/>
          <w:iCs/>
          <w:color w:val="000000" w:themeColor="text1"/>
          <w:sz w:val="22"/>
          <w:szCs w:val="22"/>
        </w:rPr>
        <w:t xml:space="preserve">he use to which </w:t>
      </w:r>
      <w:r w:rsidR="00C211EF" w:rsidRPr="00797BEE">
        <w:rPr>
          <w:i/>
          <w:iCs/>
          <w:color w:val="000000" w:themeColor="text1"/>
          <w:sz w:val="22"/>
          <w:szCs w:val="22"/>
        </w:rPr>
        <w:t xml:space="preserve">any material </w:t>
      </w:r>
      <w:r w:rsidR="00A47B94" w:rsidRPr="00797BEE">
        <w:rPr>
          <w:i/>
          <w:iCs/>
          <w:color w:val="000000" w:themeColor="text1"/>
          <w:sz w:val="22"/>
          <w:szCs w:val="22"/>
        </w:rPr>
        <w:t xml:space="preserve">obtained </w:t>
      </w:r>
      <w:r w:rsidR="00C211EF" w:rsidRPr="00797BEE">
        <w:rPr>
          <w:i/>
          <w:iCs/>
          <w:color w:val="000000" w:themeColor="text1"/>
          <w:sz w:val="22"/>
          <w:szCs w:val="22"/>
        </w:rPr>
        <w:t>is</w:t>
      </w:r>
      <w:r w:rsidR="00A47B94" w:rsidRPr="00797BEE">
        <w:rPr>
          <w:i/>
          <w:iCs/>
          <w:color w:val="000000" w:themeColor="text1"/>
          <w:sz w:val="22"/>
          <w:szCs w:val="22"/>
        </w:rPr>
        <w:t xml:space="preserve"> put</w:t>
      </w:r>
      <w:r w:rsidR="007B6476" w:rsidRPr="00797BEE">
        <w:rPr>
          <w:i/>
          <w:iCs/>
          <w:color w:val="000000" w:themeColor="text1"/>
          <w:sz w:val="22"/>
          <w:szCs w:val="22"/>
        </w:rPr>
        <w:t xml:space="preserve"> </w:t>
      </w:r>
      <w:r w:rsidR="007B6476" w:rsidRPr="00797BEE">
        <w:rPr>
          <w:color w:val="000000" w:themeColor="text1"/>
          <w:sz w:val="22"/>
          <w:szCs w:val="22"/>
        </w:rPr>
        <w:t xml:space="preserve">(waartoe het verkregen bewijsmateriaal wordt gebruikt): dit criterium </w:t>
      </w:r>
      <w:r w:rsidR="00372855" w:rsidRPr="00797BEE">
        <w:rPr>
          <w:color w:val="000000" w:themeColor="text1"/>
          <w:sz w:val="22"/>
          <w:szCs w:val="22"/>
        </w:rPr>
        <w:t>bekijkt</w:t>
      </w:r>
      <w:r w:rsidR="007B6476" w:rsidRPr="00797BEE">
        <w:rPr>
          <w:color w:val="000000" w:themeColor="text1"/>
          <w:sz w:val="22"/>
          <w:szCs w:val="22"/>
        </w:rPr>
        <w:t xml:space="preserve"> de rol </w:t>
      </w:r>
      <w:r w:rsidR="006867D9" w:rsidRPr="00797BEE">
        <w:rPr>
          <w:color w:val="000000" w:themeColor="text1"/>
          <w:sz w:val="22"/>
          <w:szCs w:val="22"/>
        </w:rPr>
        <w:t>van</w:t>
      </w:r>
      <w:r w:rsidR="007B6476" w:rsidRPr="00797BEE">
        <w:rPr>
          <w:color w:val="000000" w:themeColor="text1"/>
          <w:sz w:val="22"/>
          <w:szCs w:val="22"/>
        </w:rPr>
        <w:t xml:space="preserve"> het verkregen bewijs in de strafprocedure</w:t>
      </w:r>
      <w:r w:rsidR="00A47B94" w:rsidRPr="00797BEE">
        <w:rPr>
          <w:i/>
          <w:iCs/>
          <w:color w:val="000000" w:themeColor="text1"/>
          <w:sz w:val="22"/>
          <w:szCs w:val="22"/>
        </w:rPr>
        <w:t>.</w:t>
      </w:r>
      <w:r w:rsidR="00A47B94" w:rsidRPr="00797BEE">
        <w:rPr>
          <w:rStyle w:val="Voetnootmarkering"/>
          <w:color w:val="000000" w:themeColor="text1"/>
          <w:sz w:val="22"/>
          <w:szCs w:val="22"/>
        </w:rPr>
        <w:footnoteReference w:id="87"/>
      </w:r>
      <w:r w:rsidR="009B65D6" w:rsidRPr="00797BEE">
        <w:rPr>
          <w:color w:val="000000" w:themeColor="text1"/>
          <w:sz w:val="22"/>
          <w:szCs w:val="22"/>
        </w:rPr>
        <w:t xml:space="preserve"> Het gaat bij dit criteria om de vraag of de veroordeling hoofdzakelijk berust op het </w:t>
      </w:r>
      <w:r w:rsidR="006867D9" w:rsidRPr="00797BEE">
        <w:rPr>
          <w:color w:val="000000" w:themeColor="text1"/>
          <w:sz w:val="22"/>
          <w:szCs w:val="22"/>
        </w:rPr>
        <w:t>wilsafhankelijk</w:t>
      </w:r>
      <w:r w:rsidR="009B65D6" w:rsidRPr="00797BEE">
        <w:rPr>
          <w:color w:val="000000" w:themeColor="text1"/>
          <w:sz w:val="22"/>
          <w:szCs w:val="22"/>
        </w:rPr>
        <w:t xml:space="preserve"> bewijsmateriaal dat onder dwang van de verdachte is verkregen</w:t>
      </w:r>
      <w:r w:rsidR="00356A2A" w:rsidRPr="00797BEE">
        <w:rPr>
          <w:color w:val="000000" w:themeColor="text1"/>
          <w:sz w:val="22"/>
          <w:szCs w:val="22"/>
        </w:rPr>
        <w:t xml:space="preserve"> </w:t>
      </w:r>
      <w:r w:rsidR="009B65D6" w:rsidRPr="00797BEE">
        <w:rPr>
          <w:color w:val="000000" w:themeColor="text1"/>
          <w:sz w:val="22"/>
          <w:szCs w:val="22"/>
        </w:rPr>
        <w:t>of dat daar meerdere bewijsmiddelen aan ten grondslag liggen.</w:t>
      </w:r>
      <w:r w:rsidR="009B65D6" w:rsidRPr="00797BEE">
        <w:rPr>
          <w:rStyle w:val="Voetnootmarkering"/>
          <w:color w:val="000000" w:themeColor="text1"/>
          <w:sz w:val="22"/>
          <w:szCs w:val="22"/>
        </w:rPr>
        <w:footnoteReference w:id="88"/>
      </w:r>
      <w:r w:rsidR="00A47B94" w:rsidRPr="00797BEE">
        <w:rPr>
          <w:i/>
          <w:iCs/>
          <w:color w:val="000000" w:themeColor="text1"/>
          <w:sz w:val="22"/>
          <w:szCs w:val="22"/>
        </w:rPr>
        <w:t xml:space="preserve"> </w:t>
      </w:r>
      <w:r w:rsidR="007B6476" w:rsidRPr="00797BEE">
        <w:rPr>
          <w:color w:val="000000" w:themeColor="text1"/>
          <w:sz w:val="22"/>
          <w:szCs w:val="22"/>
        </w:rPr>
        <w:t>Als</w:t>
      </w:r>
      <w:r w:rsidR="0075510D" w:rsidRPr="00797BEE">
        <w:rPr>
          <w:color w:val="000000" w:themeColor="text1"/>
          <w:sz w:val="22"/>
          <w:szCs w:val="22"/>
        </w:rPr>
        <w:t xml:space="preserve"> het bewijs niet wordt gebruikt voor de bewezenverklaring of </w:t>
      </w:r>
      <w:r w:rsidR="006867D9" w:rsidRPr="00797BEE">
        <w:rPr>
          <w:color w:val="000000" w:themeColor="text1"/>
          <w:sz w:val="22"/>
          <w:szCs w:val="22"/>
        </w:rPr>
        <w:t xml:space="preserve">de </w:t>
      </w:r>
      <w:r w:rsidR="0075510D" w:rsidRPr="00797BEE">
        <w:rPr>
          <w:color w:val="000000" w:themeColor="text1"/>
          <w:sz w:val="22"/>
          <w:szCs w:val="22"/>
        </w:rPr>
        <w:t>straftoemeting, is het besmette bewijs</w:t>
      </w:r>
      <w:r w:rsidR="00654163" w:rsidRPr="00797BEE">
        <w:rPr>
          <w:color w:val="000000" w:themeColor="text1"/>
          <w:sz w:val="22"/>
          <w:szCs w:val="22"/>
        </w:rPr>
        <w:t xml:space="preserve"> als het ware</w:t>
      </w:r>
      <w:r w:rsidR="0075510D" w:rsidRPr="00797BEE">
        <w:rPr>
          <w:color w:val="000000" w:themeColor="text1"/>
          <w:sz w:val="22"/>
          <w:szCs w:val="22"/>
        </w:rPr>
        <w:t xml:space="preserve"> </w:t>
      </w:r>
      <w:r w:rsidR="006867D9" w:rsidRPr="00797BEE">
        <w:rPr>
          <w:color w:val="000000" w:themeColor="text1"/>
          <w:sz w:val="22"/>
          <w:szCs w:val="22"/>
        </w:rPr>
        <w:t>‘</w:t>
      </w:r>
      <w:r w:rsidR="0075510D" w:rsidRPr="00797BEE">
        <w:rPr>
          <w:color w:val="000000" w:themeColor="text1"/>
          <w:sz w:val="22"/>
          <w:szCs w:val="22"/>
        </w:rPr>
        <w:t>geheeld</w:t>
      </w:r>
      <w:r w:rsidR="006867D9" w:rsidRPr="00797BEE">
        <w:rPr>
          <w:color w:val="000000" w:themeColor="text1"/>
          <w:sz w:val="22"/>
          <w:szCs w:val="22"/>
        </w:rPr>
        <w:t>’</w:t>
      </w:r>
      <w:r w:rsidR="0075510D" w:rsidRPr="00797BEE">
        <w:rPr>
          <w:color w:val="000000" w:themeColor="text1"/>
          <w:sz w:val="22"/>
          <w:szCs w:val="22"/>
        </w:rPr>
        <w:t>. De verdachte heeft geen belang bij een beroep op</w:t>
      </w:r>
      <w:r w:rsidR="00654163" w:rsidRPr="00797BEE">
        <w:rPr>
          <w:color w:val="000000" w:themeColor="text1"/>
          <w:sz w:val="22"/>
          <w:szCs w:val="22"/>
        </w:rPr>
        <w:t xml:space="preserve"> een</w:t>
      </w:r>
      <w:r w:rsidR="0075510D" w:rsidRPr="00797BEE">
        <w:rPr>
          <w:color w:val="000000" w:themeColor="text1"/>
          <w:sz w:val="22"/>
          <w:szCs w:val="22"/>
        </w:rPr>
        <w:t xml:space="preserve"> schending van het </w:t>
      </w:r>
      <w:r w:rsidR="00C67285" w:rsidRPr="00797BEE">
        <w:rPr>
          <w:color w:val="000000" w:themeColor="text1"/>
          <w:sz w:val="22"/>
          <w:szCs w:val="22"/>
        </w:rPr>
        <w:t>nemo tenetur-beginsel</w:t>
      </w:r>
      <w:r w:rsidR="00B62B53" w:rsidRPr="00797BEE">
        <w:rPr>
          <w:color w:val="000000" w:themeColor="text1"/>
          <w:sz w:val="22"/>
          <w:szCs w:val="22"/>
        </w:rPr>
        <w:t xml:space="preserve"> </w:t>
      </w:r>
      <w:r w:rsidR="00356A2A" w:rsidRPr="00797BEE">
        <w:rPr>
          <w:color w:val="000000" w:themeColor="text1"/>
          <w:sz w:val="22"/>
          <w:szCs w:val="22"/>
        </w:rPr>
        <w:t>voortvloeiend uit</w:t>
      </w:r>
      <w:r w:rsidR="00B62B53" w:rsidRPr="00797BEE">
        <w:rPr>
          <w:color w:val="000000" w:themeColor="text1"/>
          <w:sz w:val="22"/>
          <w:szCs w:val="22"/>
        </w:rPr>
        <w:t xml:space="preserve"> artikel 6 EVRM</w:t>
      </w:r>
      <w:r w:rsidR="0075510D" w:rsidRPr="00797BEE">
        <w:rPr>
          <w:color w:val="000000" w:themeColor="text1"/>
          <w:sz w:val="22"/>
          <w:szCs w:val="22"/>
        </w:rPr>
        <w:t>.</w:t>
      </w:r>
      <w:r w:rsidR="0075510D" w:rsidRPr="00797BEE">
        <w:rPr>
          <w:rStyle w:val="Voetnootmarkering"/>
          <w:color w:val="000000" w:themeColor="text1"/>
          <w:sz w:val="22"/>
          <w:szCs w:val="22"/>
        </w:rPr>
        <w:footnoteReference w:id="89"/>
      </w:r>
      <w:r w:rsidR="00D57947" w:rsidRPr="00797BEE">
        <w:rPr>
          <w:i/>
          <w:iCs/>
          <w:color w:val="000000" w:themeColor="text1"/>
          <w:sz w:val="22"/>
          <w:szCs w:val="22"/>
        </w:rPr>
        <w:t xml:space="preserve"> </w:t>
      </w:r>
      <w:r w:rsidR="006867D9" w:rsidRPr="00797BEE">
        <w:rPr>
          <w:color w:val="000000" w:themeColor="text1"/>
          <w:sz w:val="22"/>
          <w:szCs w:val="22"/>
        </w:rPr>
        <w:t xml:space="preserve">In welke mate het bewijsmateriaal </w:t>
      </w:r>
      <w:r w:rsidR="00356A2A" w:rsidRPr="00797BEE">
        <w:rPr>
          <w:color w:val="000000" w:themeColor="text1"/>
          <w:sz w:val="22"/>
          <w:szCs w:val="22"/>
        </w:rPr>
        <w:t>‘</w:t>
      </w:r>
      <w:r w:rsidR="006867D9" w:rsidRPr="00797BEE">
        <w:rPr>
          <w:color w:val="000000" w:themeColor="text1"/>
          <w:sz w:val="22"/>
          <w:szCs w:val="22"/>
        </w:rPr>
        <w:t>gebruikt</w:t>
      </w:r>
      <w:r w:rsidR="00356A2A" w:rsidRPr="00797BEE">
        <w:rPr>
          <w:color w:val="000000" w:themeColor="text1"/>
          <w:sz w:val="22"/>
          <w:szCs w:val="22"/>
        </w:rPr>
        <w:t xml:space="preserve">’ </w:t>
      </w:r>
      <w:r w:rsidR="006867D9" w:rsidRPr="00797BEE">
        <w:rPr>
          <w:color w:val="000000" w:themeColor="text1"/>
          <w:sz w:val="22"/>
          <w:szCs w:val="22"/>
        </w:rPr>
        <w:t>moet worden</w:t>
      </w:r>
      <w:r w:rsidR="00D8622A" w:rsidRPr="00797BEE">
        <w:rPr>
          <w:color w:val="000000" w:themeColor="text1"/>
          <w:sz w:val="22"/>
          <w:szCs w:val="22"/>
        </w:rPr>
        <w:t xml:space="preserve">, </w:t>
      </w:r>
      <w:r w:rsidR="00356A2A" w:rsidRPr="00797BEE">
        <w:rPr>
          <w:color w:val="000000" w:themeColor="text1"/>
          <w:sz w:val="22"/>
          <w:szCs w:val="22"/>
        </w:rPr>
        <w:t>is onduidelijk</w:t>
      </w:r>
      <w:r w:rsidR="00D8622A" w:rsidRPr="00797BEE">
        <w:rPr>
          <w:color w:val="000000" w:themeColor="text1"/>
          <w:sz w:val="22"/>
          <w:szCs w:val="22"/>
        </w:rPr>
        <w:t xml:space="preserve">. De aard en mate van dwang bepalen namelijk voor een groot deel welke wijze van gebruik onrechtmatig is. De doorwerking van de aard en mate van dwang komt duidelijk naar voren bij </w:t>
      </w:r>
      <w:r w:rsidR="00356A2A" w:rsidRPr="00797BEE">
        <w:rPr>
          <w:color w:val="000000" w:themeColor="text1"/>
          <w:sz w:val="22"/>
          <w:szCs w:val="22"/>
        </w:rPr>
        <w:t xml:space="preserve">schendingen van </w:t>
      </w:r>
      <w:r w:rsidR="00D8622A" w:rsidRPr="00797BEE">
        <w:rPr>
          <w:color w:val="000000" w:themeColor="text1"/>
          <w:sz w:val="22"/>
          <w:szCs w:val="22"/>
        </w:rPr>
        <w:t xml:space="preserve">artikel 3 EVRM. </w:t>
      </w:r>
      <w:r w:rsidR="006867D9" w:rsidRPr="00797BEE">
        <w:rPr>
          <w:color w:val="000000" w:themeColor="text1"/>
          <w:sz w:val="22"/>
          <w:szCs w:val="22"/>
        </w:rPr>
        <w:t>Een</w:t>
      </w:r>
      <w:r w:rsidR="00D8622A" w:rsidRPr="00797BEE">
        <w:rPr>
          <w:i/>
          <w:iCs/>
          <w:color w:val="000000" w:themeColor="text1"/>
          <w:sz w:val="22"/>
          <w:szCs w:val="22"/>
        </w:rPr>
        <w:t xml:space="preserve"> </w:t>
      </w:r>
      <w:r w:rsidR="00D8622A" w:rsidRPr="00797BEE">
        <w:rPr>
          <w:color w:val="000000" w:themeColor="text1"/>
          <w:sz w:val="22"/>
          <w:szCs w:val="22"/>
        </w:rPr>
        <w:t xml:space="preserve">schending </w:t>
      </w:r>
      <w:r w:rsidR="006867D9" w:rsidRPr="00797BEE">
        <w:rPr>
          <w:color w:val="000000" w:themeColor="text1"/>
          <w:sz w:val="22"/>
          <w:szCs w:val="22"/>
        </w:rPr>
        <w:t>van het folterverbod leidt vrijwel</w:t>
      </w:r>
      <w:r w:rsidR="00D8622A" w:rsidRPr="00797BEE">
        <w:rPr>
          <w:color w:val="000000" w:themeColor="text1"/>
          <w:sz w:val="22"/>
          <w:szCs w:val="22"/>
        </w:rPr>
        <w:t xml:space="preserve"> altijd tot een schending van artikel 6 EVRM schending</w:t>
      </w:r>
      <w:r w:rsidR="006867D9" w:rsidRPr="00797BEE">
        <w:rPr>
          <w:color w:val="000000" w:themeColor="text1"/>
          <w:sz w:val="22"/>
          <w:szCs w:val="22"/>
        </w:rPr>
        <w:t xml:space="preserve">. Het bewijs kan niet worden gebruikt </w:t>
      </w:r>
      <w:r w:rsidR="00D8622A" w:rsidRPr="00797BEE">
        <w:rPr>
          <w:color w:val="000000" w:themeColor="text1"/>
          <w:sz w:val="22"/>
          <w:szCs w:val="22"/>
        </w:rPr>
        <w:t>voor de bewezenverklaring.</w:t>
      </w:r>
      <w:r w:rsidR="00D8622A" w:rsidRPr="00797BEE">
        <w:rPr>
          <w:rStyle w:val="Voetnootmarkering"/>
          <w:color w:val="000000" w:themeColor="text1"/>
          <w:sz w:val="22"/>
          <w:szCs w:val="22"/>
        </w:rPr>
        <w:footnoteReference w:id="90"/>
      </w:r>
      <w:r w:rsidR="00D8622A" w:rsidRPr="00797BEE">
        <w:rPr>
          <w:color w:val="000000" w:themeColor="text1"/>
          <w:sz w:val="22"/>
          <w:szCs w:val="22"/>
        </w:rPr>
        <w:t xml:space="preserve"> Bij </w:t>
      </w:r>
      <w:r w:rsidR="00C369AA" w:rsidRPr="00797BEE">
        <w:rPr>
          <w:color w:val="000000" w:themeColor="text1"/>
          <w:sz w:val="22"/>
          <w:szCs w:val="22"/>
        </w:rPr>
        <w:t>een</w:t>
      </w:r>
      <w:r w:rsidR="00D8622A" w:rsidRPr="00797BEE">
        <w:rPr>
          <w:color w:val="000000" w:themeColor="text1"/>
          <w:sz w:val="22"/>
          <w:szCs w:val="22"/>
        </w:rPr>
        <w:t xml:space="preserve"> onmenselijke of vernederende behandeling hangt het af van de omstandigheden van het geval </w:t>
      </w:r>
      <w:r w:rsidR="00B76C10" w:rsidRPr="00797BEE">
        <w:rPr>
          <w:color w:val="000000" w:themeColor="text1"/>
          <w:sz w:val="22"/>
          <w:szCs w:val="22"/>
        </w:rPr>
        <w:t>en dient bekeken te worden wat</w:t>
      </w:r>
      <w:r w:rsidR="00D8622A" w:rsidRPr="00797BEE">
        <w:rPr>
          <w:color w:val="000000" w:themeColor="text1"/>
          <w:sz w:val="22"/>
          <w:szCs w:val="22"/>
        </w:rPr>
        <w:t xml:space="preserve"> de consequentie voor de eerlijkheid van de procedure</w:t>
      </w:r>
      <w:r w:rsidR="00B76C10" w:rsidRPr="00797BEE">
        <w:rPr>
          <w:color w:val="000000" w:themeColor="text1"/>
          <w:sz w:val="22"/>
          <w:szCs w:val="22"/>
        </w:rPr>
        <w:t xml:space="preserve"> is</w:t>
      </w:r>
      <w:r w:rsidR="00D8622A" w:rsidRPr="00797BEE">
        <w:rPr>
          <w:color w:val="000000" w:themeColor="text1"/>
          <w:sz w:val="22"/>
          <w:szCs w:val="22"/>
        </w:rPr>
        <w:t xml:space="preserve">. </w:t>
      </w:r>
      <w:r w:rsidRPr="00797BEE">
        <w:rPr>
          <w:color w:val="000000" w:themeColor="text1"/>
          <w:sz w:val="22"/>
          <w:szCs w:val="22"/>
        </w:rPr>
        <w:t xml:space="preserve">Het laatste criteria is </w:t>
      </w:r>
      <w:r w:rsidRPr="00797BEE">
        <w:rPr>
          <w:i/>
          <w:iCs/>
          <w:color w:val="000000" w:themeColor="text1"/>
          <w:sz w:val="22"/>
          <w:szCs w:val="22"/>
        </w:rPr>
        <w:t>the</w:t>
      </w:r>
      <w:r w:rsidRPr="00797BEE">
        <w:rPr>
          <w:color w:val="000000" w:themeColor="text1"/>
          <w:sz w:val="22"/>
          <w:szCs w:val="22"/>
        </w:rPr>
        <w:t xml:space="preserve"> </w:t>
      </w:r>
      <w:r w:rsidRPr="00797BEE">
        <w:rPr>
          <w:i/>
          <w:iCs/>
          <w:color w:val="000000" w:themeColor="text1"/>
          <w:sz w:val="22"/>
          <w:szCs w:val="22"/>
        </w:rPr>
        <w:t>w</w:t>
      </w:r>
      <w:r w:rsidR="00D57947" w:rsidRPr="00797BEE">
        <w:rPr>
          <w:i/>
          <w:iCs/>
          <w:color w:val="000000" w:themeColor="text1"/>
          <w:sz w:val="22"/>
          <w:szCs w:val="22"/>
        </w:rPr>
        <w:t>eight of the public interest</w:t>
      </w:r>
      <w:r w:rsidR="007B6476" w:rsidRPr="00797BEE">
        <w:rPr>
          <w:i/>
          <w:iCs/>
          <w:color w:val="000000" w:themeColor="text1"/>
          <w:sz w:val="22"/>
          <w:szCs w:val="22"/>
        </w:rPr>
        <w:t xml:space="preserve"> </w:t>
      </w:r>
      <w:r w:rsidR="007B6476" w:rsidRPr="00797BEE">
        <w:rPr>
          <w:color w:val="000000" w:themeColor="text1"/>
          <w:sz w:val="22"/>
          <w:szCs w:val="22"/>
        </w:rPr>
        <w:t>(het algemeen belang)</w:t>
      </w:r>
      <w:r w:rsidR="00D57947" w:rsidRPr="00797BEE">
        <w:rPr>
          <w:i/>
          <w:iCs/>
          <w:color w:val="000000" w:themeColor="text1"/>
          <w:sz w:val="22"/>
          <w:szCs w:val="22"/>
        </w:rPr>
        <w:t>.</w:t>
      </w:r>
      <w:r w:rsidR="009138F1" w:rsidRPr="00797BEE">
        <w:rPr>
          <w:color w:val="000000" w:themeColor="text1"/>
          <w:sz w:val="22"/>
          <w:szCs w:val="22"/>
        </w:rPr>
        <w:t xml:space="preserve"> </w:t>
      </w:r>
      <w:r w:rsidR="007B6476" w:rsidRPr="00797BEE">
        <w:rPr>
          <w:color w:val="000000" w:themeColor="text1"/>
          <w:sz w:val="22"/>
          <w:szCs w:val="22"/>
        </w:rPr>
        <w:t xml:space="preserve">Dit </w:t>
      </w:r>
      <w:r w:rsidR="00B76C10" w:rsidRPr="00797BEE">
        <w:rPr>
          <w:color w:val="000000" w:themeColor="text1"/>
          <w:sz w:val="22"/>
          <w:szCs w:val="22"/>
        </w:rPr>
        <w:t xml:space="preserve">criterium </w:t>
      </w:r>
      <w:r w:rsidR="007B6476" w:rsidRPr="00797BEE">
        <w:rPr>
          <w:color w:val="000000" w:themeColor="text1"/>
          <w:sz w:val="22"/>
          <w:szCs w:val="22"/>
        </w:rPr>
        <w:t xml:space="preserve">betreft het </w:t>
      </w:r>
      <w:r w:rsidR="00654163" w:rsidRPr="00797BEE">
        <w:rPr>
          <w:color w:val="000000" w:themeColor="text1"/>
          <w:sz w:val="22"/>
          <w:szCs w:val="22"/>
        </w:rPr>
        <w:t>algemeen</w:t>
      </w:r>
      <w:r w:rsidR="007B6476" w:rsidRPr="00797BEE">
        <w:rPr>
          <w:color w:val="000000" w:themeColor="text1"/>
          <w:sz w:val="22"/>
          <w:szCs w:val="22"/>
        </w:rPr>
        <w:t xml:space="preserve"> belang </w:t>
      </w:r>
      <w:r w:rsidR="00654163" w:rsidRPr="00797BEE">
        <w:rPr>
          <w:color w:val="000000" w:themeColor="text1"/>
          <w:sz w:val="22"/>
          <w:szCs w:val="22"/>
        </w:rPr>
        <w:t>bij</w:t>
      </w:r>
      <w:r w:rsidR="007B6476" w:rsidRPr="00797BEE">
        <w:rPr>
          <w:color w:val="000000" w:themeColor="text1"/>
          <w:sz w:val="22"/>
          <w:szCs w:val="22"/>
        </w:rPr>
        <w:t xml:space="preserve"> het gebruik van het bewijs om </w:t>
      </w:r>
      <w:r w:rsidR="00D57947" w:rsidRPr="00797BEE">
        <w:rPr>
          <w:color w:val="000000" w:themeColor="text1"/>
          <w:sz w:val="22"/>
          <w:szCs w:val="22"/>
        </w:rPr>
        <w:t xml:space="preserve">de veroordeling van de verdachte </w:t>
      </w:r>
      <w:r w:rsidR="00D57947" w:rsidRPr="00797BEE">
        <w:rPr>
          <w:color w:val="000000" w:themeColor="text1"/>
          <w:sz w:val="22"/>
          <w:szCs w:val="22"/>
        </w:rPr>
        <w:lastRenderedPageBreak/>
        <w:t>te verzekeren.</w:t>
      </w:r>
      <w:r w:rsidR="007B6476" w:rsidRPr="00797BEE">
        <w:rPr>
          <w:rStyle w:val="Voetnootmarkering"/>
          <w:color w:val="000000" w:themeColor="text1"/>
          <w:sz w:val="22"/>
          <w:szCs w:val="22"/>
        </w:rPr>
        <w:footnoteReference w:id="91"/>
      </w:r>
      <w:r w:rsidR="009138F1" w:rsidRPr="00797BEE">
        <w:rPr>
          <w:rStyle w:val="Voetnootmarkering"/>
          <w:color w:val="000000" w:themeColor="text1"/>
          <w:sz w:val="22"/>
          <w:szCs w:val="22"/>
        </w:rPr>
        <w:t xml:space="preserve"> </w:t>
      </w:r>
      <w:r w:rsidR="00F10A37" w:rsidRPr="00797BEE">
        <w:rPr>
          <w:color w:val="000000" w:themeColor="text1"/>
          <w:sz w:val="22"/>
          <w:szCs w:val="22"/>
        </w:rPr>
        <w:t xml:space="preserve">In </w:t>
      </w:r>
      <w:r w:rsidR="00E03464" w:rsidRPr="00797BEE">
        <w:rPr>
          <w:color w:val="000000" w:themeColor="text1"/>
          <w:sz w:val="22"/>
          <w:szCs w:val="22"/>
        </w:rPr>
        <w:t xml:space="preserve">het arrest </w:t>
      </w:r>
      <w:r w:rsidR="009B65D6" w:rsidRPr="00797BEE">
        <w:rPr>
          <w:i/>
          <w:iCs/>
          <w:color w:val="000000" w:themeColor="text1"/>
          <w:sz w:val="22"/>
          <w:szCs w:val="22"/>
        </w:rPr>
        <w:t xml:space="preserve">De Legé, </w:t>
      </w:r>
      <w:r w:rsidR="00E03464" w:rsidRPr="00797BEE">
        <w:rPr>
          <w:color w:val="000000" w:themeColor="text1"/>
          <w:sz w:val="22"/>
          <w:szCs w:val="22"/>
        </w:rPr>
        <w:t>waarin het EHRM een verduidelijking van het toetsingskader geeft, wordt dit criterium niet genoemd</w:t>
      </w:r>
      <w:r w:rsidR="005C30EA" w:rsidRPr="00797BEE">
        <w:rPr>
          <w:color w:val="000000" w:themeColor="text1"/>
          <w:sz w:val="22"/>
          <w:szCs w:val="22"/>
        </w:rPr>
        <w:t>. Om deze reden wordt dit criterium niet verder besproken.</w:t>
      </w:r>
      <w:r w:rsidRPr="00797BEE">
        <w:rPr>
          <w:color w:val="000000" w:themeColor="text1"/>
          <w:sz w:val="22"/>
          <w:szCs w:val="22"/>
        </w:rPr>
        <w:t xml:space="preserve"> </w:t>
      </w:r>
      <w:r w:rsidR="007B6476" w:rsidRPr="00797BEE">
        <w:rPr>
          <w:color w:val="000000" w:themeColor="text1"/>
          <w:sz w:val="22"/>
          <w:szCs w:val="22"/>
        </w:rPr>
        <w:t xml:space="preserve">Volgens </w:t>
      </w:r>
      <w:r w:rsidR="0075510D" w:rsidRPr="00797BEE">
        <w:rPr>
          <w:color w:val="000000" w:themeColor="text1"/>
          <w:sz w:val="22"/>
          <w:szCs w:val="22"/>
        </w:rPr>
        <w:t xml:space="preserve">Koops </w:t>
      </w:r>
      <w:r w:rsidR="007B6476" w:rsidRPr="00797BEE">
        <w:rPr>
          <w:color w:val="000000" w:themeColor="text1"/>
          <w:sz w:val="22"/>
          <w:szCs w:val="22"/>
        </w:rPr>
        <w:t>fungeren</w:t>
      </w:r>
      <w:r w:rsidR="00B62B53" w:rsidRPr="00797BEE">
        <w:rPr>
          <w:color w:val="000000" w:themeColor="text1"/>
          <w:sz w:val="22"/>
          <w:szCs w:val="22"/>
        </w:rPr>
        <w:t xml:space="preserve"> </w:t>
      </w:r>
      <w:r w:rsidRPr="00797BEE">
        <w:rPr>
          <w:color w:val="000000" w:themeColor="text1"/>
          <w:sz w:val="22"/>
          <w:szCs w:val="22"/>
        </w:rPr>
        <w:t>bovenstaande</w:t>
      </w:r>
      <w:r w:rsidR="00B62B53" w:rsidRPr="00797BEE">
        <w:rPr>
          <w:color w:val="000000" w:themeColor="text1"/>
          <w:sz w:val="22"/>
          <w:szCs w:val="22"/>
        </w:rPr>
        <w:t xml:space="preserve"> factoren als communicerende vaten</w:t>
      </w:r>
      <w:r w:rsidR="007B6476" w:rsidRPr="00797BEE">
        <w:rPr>
          <w:color w:val="000000" w:themeColor="text1"/>
          <w:sz w:val="22"/>
          <w:szCs w:val="22"/>
        </w:rPr>
        <w:t xml:space="preserve">: hoe </w:t>
      </w:r>
      <w:r w:rsidR="00B76C10" w:rsidRPr="00797BEE">
        <w:rPr>
          <w:color w:val="000000" w:themeColor="text1"/>
          <w:sz w:val="22"/>
          <w:szCs w:val="22"/>
        </w:rPr>
        <w:t>ernstiger</w:t>
      </w:r>
      <w:r w:rsidR="000A0C85" w:rsidRPr="00797BEE">
        <w:rPr>
          <w:color w:val="000000" w:themeColor="text1"/>
          <w:sz w:val="22"/>
          <w:szCs w:val="22"/>
        </w:rPr>
        <w:t xml:space="preserve"> de </w:t>
      </w:r>
      <w:r w:rsidR="007B6476" w:rsidRPr="00797BEE">
        <w:rPr>
          <w:color w:val="000000" w:themeColor="text1"/>
          <w:sz w:val="22"/>
          <w:szCs w:val="22"/>
        </w:rPr>
        <w:t xml:space="preserve">toegepaste </w:t>
      </w:r>
      <w:r w:rsidR="000A0C85" w:rsidRPr="00797BEE">
        <w:rPr>
          <w:color w:val="000000" w:themeColor="text1"/>
          <w:sz w:val="22"/>
          <w:szCs w:val="22"/>
        </w:rPr>
        <w:t xml:space="preserve">dwang is om het bewijs te verkrijgen, hoe meer </w:t>
      </w:r>
      <w:r w:rsidR="00E03464" w:rsidRPr="00797BEE">
        <w:rPr>
          <w:color w:val="000000" w:themeColor="text1"/>
          <w:sz w:val="22"/>
          <w:szCs w:val="22"/>
        </w:rPr>
        <w:t xml:space="preserve">de dwang omgeven moet zijn met </w:t>
      </w:r>
      <w:r w:rsidR="007B6476" w:rsidRPr="00797BEE">
        <w:rPr>
          <w:color w:val="000000" w:themeColor="text1"/>
          <w:sz w:val="22"/>
          <w:szCs w:val="22"/>
        </w:rPr>
        <w:t xml:space="preserve">procedurele </w:t>
      </w:r>
      <w:r w:rsidR="000A0C85" w:rsidRPr="00797BEE">
        <w:rPr>
          <w:color w:val="000000" w:themeColor="text1"/>
          <w:sz w:val="22"/>
          <w:szCs w:val="22"/>
        </w:rPr>
        <w:t xml:space="preserve">waarborgen en hoe minder </w:t>
      </w:r>
      <w:r w:rsidR="007B6476" w:rsidRPr="00797BEE">
        <w:rPr>
          <w:color w:val="000000" w:themeColor="text1"/>
          <w:sz w:val="22"/>
          <w:szCs w:val="22"/>
        </w:rPr>
        <w:t xml:space="preserve">belangrijk </w:t>
      </w:r>
      <w:r w:rsidR="000A0C85" w:rsidRPr="00797BEE">
        <w:rPr>
          <w:color w:val="000000" w:themeColor="text1"/>
          <w:sz w:val="22"/>
          <w:szCs w:val="22"/>
        </w:rPr>
        <w:t xml:space="preserve">het bewijs mag </w:t>
      </w:r>
      <w:r w:rsidR="007B6476" w:rsidRPr="00797BEE">
        <w:rPr>
          <w:color w:val="000000" w:themeColor="text1"/>
          <w:sz w:val="22"/>
          <w:szCs w:val="22"/>
        </w:rPr>
        <w:t>zijn</w:t>
      </w:r>
      <w:r w:rsidR="000A0C85" w:rsidRPr="00797BEE">
        <w:rPr>
          <w:color w:val="000000" w:themeColor="text1"/>
          <w:sz w:val="22"/>
          <w:szCs w:val="22"/>
        </w:rPr>
        <w:t xml:space="preserve"> in de bewezenverklaring.</w:t>
      </w:r>
      <w:r w:rsidR="007B6476" w:rsidRPr="00797BEE">
        <w:rPr>
          <w:rStyle w:val="Voetnootmarkering"/>
          <w:color w:val="000000" w:themeColor="text1"/>
          <w:sz w:val="22"/>
          <w:szCs w:val="22"/>
        </w:rPr>
        <w:footnoteReference w:id="92"/>
      </w:r>
      <w:r w:rsidR="000A0C85" w:rsidRPr="00797BEE">
        <w:rPr>
          <w:color w:val="000000" w:themeColor="text1"/>
          <w:sz w:val="22"/>
          <w:szCs w:val="22"/>
        </w:rPr>
        <w:t xml:space="preserve"> </w:t>
      </w:r>
    </w:p>
    <w:p w14:paraId="1336370A" w14:textId="77777777" w:rsidR="00A737A2" w:rsidRPr="00797BEE" w:rsidRDefault="00A737A2" w:rsidP="005C30EA">
      <w:pPr>
        <w:tabs>
          <w:tab w:val="left" w:pos="1861"/>
        </w:tabs>
        <w:spacing w:line="360" w:lineRule="auto"/>
        <w:jc w:val="both"/>
        <w:rPr>
          <w:color w:val="000000" w:themeColor="text1"/>
          <w:sz w:val="22"/>
          <w:szCs w:val="22"/>
        </w:rPr>
      </w:pPr>
    </w:p>
    <w:p w14:paraId="5EEA7E09" w14:textId="6A5DC676" w:rsidR="00B47CF6" w:rsidRPr="00797BEE" w:rsidRDefault="00A737A2" w:rsidP="00A737A2">
      <w:pPr>
        <w:tabs>
          <w:tab w:val="left" w:pos="1861"/>
        </w:tabs>
        <w:spacing w:line="360" w:lineRule="auto"/>
        <w:jc w:val="both"/>
        <w:rPr>
          <w:i/>
          <w:iCs/>
          <w:color w:val="000000" w:themeColor="text1"/>
          <w:sz w:val="22"/>
          <w:szCs w:val="22"/>
        </w:rPr>
      </w:pPr>
      <w:r w:rsidRPr="00797BEE">
        <w:rPr>
          <w:color w:val="000000" w:themeColor="text1"/>
          <w:sz w:val="22"/>
          <w:szCs w:val="22"/>
        </w:rPr>
        <w:t xml:space="preserve">In </w:t>
      </w:r>
      <w:r w:rsidR="009138F1" w:rsidRPr="00797BEE">
        <w:rPr>
          <w:color w:val="000000" w:themeColor="text1"/>
          <w:sz w:val="22"/>
          <w:szCs w:val="22"/>
        </w:rPr>
        <w:t xml:space="preserve">het </w:t>
      </w:r>
      <w:r w:rsidRPr="00797BEE">
        <w:rPr>
          <w:color w:val="000000" w:themeColor="text1"/>
          <w:sz w:val="22"/>
          <w:szCs w:val="22"/>
        </w:rPr>
        <w:t>recent</w:t>
      </w:r>
      <w:r w:rsidR="009138F1" w:rsidRPr="00797BEE">
        <w:rPr>
          <w:color w:val="000000" w:themeColor="text1"/>
          <w:sz w:val="22"/>
          <w:szCs w:val="22"/>
        </w:rPr>
        <w:t>e</w:t>
      </w:r>
      <w:r w:rsidRPr="00797BEE">
        <w:rPr>
          <w:color w:val="000000" w:themeColor="text1"/>
          <w:sz w:val="22"/>
          <w:szCs w:val="22"/>
        </w:rPr>
        <w:t xml:space="preserve"> </w:t>
      </w:r>
      <w:r w:rsidR="00174A49" w:rsidRPr="00797BEE">
        <w:rPr>
          <w:color w:val="000000" w:themeColor="text1"/>
          <w:sz w:val="22"/>
          <w:szCs w:val="22"/>
        </w:rPr>
        <w:t xml:space="preserve">arrest </w:t>
      </w:r>
      <w:r w:rsidR="00CB2032" w:rsidRPr="00797BEE">
        <w:rPr>
          <w:i/>
          <w:iCs/>
          <w:color w:val="000000" w:themeColor="text1"/>
          <w:sz w:val="22"/>
          <w:szCs w:val="22"/>
        </w:rPr>
        <w:t>D</w:t>
      </w:r>
      <w:r w:rsidR="00174A49" w:rsidRPr="00797BEE">
        <w:rPr>
          <w:i/>
          <w:iCs/>
          <w:color w:val="000000" w:themeColor="text1"/>
          <w:sz w:val="22"/>
          <w:szCs w:val="22"/>
        </w:rPr>
        <w:t xml:space="preserve">e </w:t>
      </w:r>
      <w:r w:rsidR="00922934" w:rsidRPr="00797BEE">
        <w:rPr>
          <w:i/>
          <w:iCs/>
          <w:color w:val="000000" w:themeColor="text1"/>
          <w:sz w:val="22"/>
          <w:szCs w:val="22"/>
        </w:rPr>
        <w:t>Legé</w:t>
      </w:r>
      <w:r w:rsidR="00372855" w:rsidRPr="00797BEE">
        <w:rPr>
          <w:color w:val="000000" w:themeColor="text1"/>
          <w:sz w:val="22"/>
          <w:szCs w:val="22"/>
        </w:rPr>
        <w:t xml:space="preserve"> heeft</w:t>
      </w:r>
      <w:r w:rsidRPr="00797BEE">
        <w:rPr>
          <w:color w:val="000000" w:themeColor="text1"/>
          <w:sz w:val="22"/>
          <w:szCs w:val="22"/>
        </w:rPr>
        <w:t xml:space="preserve"> het EHRM </w:t>
      </w:r>
      <w:r w:rsidR="00372855" w:rsidRPr="00797BEE">
        <w:rPr>
          <w:color w:val="000000" w:themeColor="text1"/>
          <w:sz w:val="22"/>
          <w:szCs w:val="22"/>
        </w:rPr>
        <w:t>het toetsingskader voor het nemo tenetur-beginsel verder verfijnd</w:t>
      </w:r>
      <w:r w:rsidR="00F728BC" w:rsidRPr="00797BEE">
        <w:rPr>
          <w:color w:val="000000" w:themeColor="text1"/>
          <w:sz w:val="22"/>
          <w:szCs w:val="22"/>
        </w:rPr>
        <w:t>.</w:t>
      </w:r>
      <w:r w:rsidR="009138F1" w:rsidRPr="00797BEE">
        <w:rPr>
          <w:color w:val="000000" w:themeColor="text1"/>
          <w:sz w:val="22"/>
          <w:szCs w:val="22"/>
        </w:rPr>
        <w:t xml:space="preserve"> </w:t>
      </w:r>
      <w:r w:rsidR="00922934" w:rsidRPr="00797BEE">
        <w:rPr>
          <w:color w:val="000000" w:themeColor="text1"/>
          <w:sz w:val="22"/>
          <w:szCs w:val="22"/>
        </w:rPr>
        <w:t xml:space="preserve">In vergelijking met het </w:t>
      </w:r>
      <w:r w:rsidR="00174A49" w:rsidRPr="00797BEE">
        <w:rPr>
          <w:color w:val="000000" w:themeColor="text1"/>
          <w:sz w:val="22"/>
          <w:szCs w:val="22"/>
        </w:rPr>
        <w:t xml:space="preserve">arrest </w:t>
      </w:r>
      <w:r w:rsidR="00922934" w:rsidRPr="00797BEE">
        <w:rPr>
          <w:i/>
          <w:iCs/>
          <w:color w:val="000000" w:themeColor="text1"/>
          <w:sz w:val="22"/>
          <w:szCs w:val="22"/>
        </w:rPr>
        <w:t>Jalloh</w:t>
      </w:r>
      <w:r w:rsidR="00372855" w:rsidRPr="00797BEE">
        <w:rPr>
          <w:color w:val="000000" w:themeColor="text1"/>
          <w:sz w:val="22"/>
          <w:szCs w:val="22"/>
        </w:rPr>
        <w:t xml:space="preserve"> </w:t>
      </w:r>
      <w:r w:rsidR="00922934" w:rsidRPr="00797BEE">
        <w:rPr>
          <w:color w:val="000000" w:themeColor="text1"/>
          <w:sz w:val="22"/>
          <w:szCs w:val="22"/>
        </w:rPr>
        <w:t xml:space="preserve">biedt </w:t>
      </w:r>
      <w:r w:rsidR="00372855" w:rsidRPr="00797BEE">
        <w:rPr>
          <w:color w:val="000000" w:themeColor="text1"/>
          <w:sz w:val="22"/>
          <w:szCs w:val="22"/>
        </w:rPr>
        <w:t>het</w:t>
      </w:r>
      <w:r w:rsidR="00922934" w:rsidRPr="00797BEE">
        <w:rPr>
          <w:color w:val="000000" w:themeColor="text1"/>
          <w:sz w:val="22"/>
          <w:szCs w:val="22"/>
        </w:rPr>
        <w:t xml:space="preserve"> arrest </w:t>
      </w:r>
      <w:r w:rsidR="00372855" w:rsidRPr="00797BEE">
        <w:rPr>
          <w:i/>
          <w:iCs/>
          <w:color w:val="000000" w:themeColor="text1"/>
          <w:sz w:val="22"/>
          <w:szCs w:val="22"/>
        </w:rPr>
        <w:t xml:space="preserve">De Legé </w:t>
      </w:r>
      <w:r w:rsidR="00922934" w:rsidRPr="00797BEE">
        <w:rPr>
          <w:color w:val="000000" w:themeColor="text1"/>
          <w:sz w:val="22"/>
          <w:szCs w:val="22"/>
        </w:rPr>
        <w:t>meer overzicht</w:t>
      </w:r>
      <w:r w:rsidR="00E03464" w:rsidRPr="00797BEE">
        <w:rPr>
          <w:color w:val="000000" w:themeColor="text1"/>
          <w:sz w:val="22"/>
          <w:szCs w:val="22"/>
        </w:rPr>
        <w:t xml:space="preserve">. </w:t>
      </w:r>
      <w:r w:rsidR="00B76C10" w:rsidRPr="00797BEE">
        <w:rPr>
          <w:color w:val="000000" w:themeColor="text1"/>
          <w:sz w:val="22"/>
          <w:szCs w:val="22"/>
        </w:rPr>
        <w:t xml:space="preserve">In </w:t>
      </w:r>
      <w:r w:rsidR="00372855" w:rsidRPr="00797BEE">
        <w:rPr>
          <w:color w:val="000000" w:themeColor="text1"/>
          <w:sz w:val="22"/>
          <w:szCs w:val="22"/>
        </w:rPr>
        <w:t xml:space="preserve">dit arrest </w:t>
      </w:r>
      <w:r w:rsidR="00B76C10" w:rsidRPr="00797BEE">
        <w:rPr>
          <w:color w:val="000000" w:themeColor="text1"/>
          <w:sz w:val="22"/>
          <w:szCs w:val="22"/>
        </w:rPr>
        <w:t>toont het EHRM aan</w:t>
      </w:r>
      <w:r w:rsidR="00922934" w:rsidRPr="00797BEE">
        <w:rPr>
          <w:color w:val="000000" w:themeColor="text1"/>
          <w:sz w:val="22"/>
          <w:szCs w:val="22"/>
        </w:rPr>
        <w:t xml:space="preserve"> da</w:t>
      </w:r>
      <w:r w:rsidR="00EB6A11" w:rsidRPr="00797BEE">
        <w:rPr>
          <w:color w:val="000000" w:themeColor="text1"/>
          <w:sz w:val="22"/>
          <w:szCs w:val="22"/>
        </w:rPr>
        <w:t>t</w:t>
      </w:r>
      <w:r w:rsidR="00922934" w:rsidRPr="00797BEE">
        <w:rPr>
          <w:color w:val="000000" w:themeColor="text1"/>
          <w:sz w:val="22"/>
          <w:szCs w:val="22"/>
        </w:rPr>
        <w:t xml:space="preserve"> eerst gekeken moet worden naar de toepasbaarheid van het </w:t>
      </w:r>
      <w:r w:rsidR="00C67285" w:rsidRPr="00797BEE">
        <w:rPr>
          <w:color w:val="000000" w:themeColor="text1"/>
          <w:sz w:val="22"/>
          <w:szCs w:val="22"/>
        </w:rPr>
        <w:t>nemo tenetur-beginsel</w:t>
      </w:r>
      <w:r w:rsidR="00B76C10" w:rsidRPr="00797BEE">
        <w:rPr>
          <w:color w:val="000000" w:themeColor="text1"/>
          <w:sz w:val="22"/>
          <w:szCs w:val="22"/>
        </w:rPr>
        <w:t xml:space="preserve">. Vervolgens </w:t>
      </w:r>
      <w:r w:rsidR="00922934" w:rsidRPr="00797BEE">
        <w:rPr>
          <w:color w:val="000000" w:themeColor="text1"/>
          <w:sz w:val="22"/>
          <w:szCs w:val="22"/>
        </w:rPr>
        <w:t>dient beoordeel</w:t>
      </w:r>
      <w:r w:rsidR="00E03464" w:rsidRPr="00797BEE">
        <w:rPr>
          <w:color w:val="000000" w:themeColor="text1"/>
          <w:sz w:val="22"/>
          <w:szCs w:val="22"/>
        </w:rPr>
        <w:t>d</w:t>
      </w:r>
      <w:r w:rsidR="00922934" w:rsidRPr="00797BEE">
        <w:rPr>
          <w:color w:val="000000" w:themeColor="text1"/>
          <w:sz w:val="22"/>
          <w:szCs w:val="22"/>
        </w:rPr>
        <w:t xml:space="preserve"> te worden of</w:t>
      </w:r>
      <w:r w:rsidR="00DE4BAC" w:rsidRPr="00797BEE">
        <w:rPr>
          <w:color w:val="000000" w:themeColor="text1"/>
          <w:sz w:val="22"/>
          <w:szCs w:val="22"/>
        </w:rPr>
        <w:t xml:space="preserve"> het </w:t>
      </w:r>
      <w:r w:rsidR="00B76C10" w:rsidRPr="00797BEE">
        <w:rPr>
          <w:color w:val="000000" w:themeColor="text1"/>
          <w:sz w:val="22"/>
          <w:szCs w:val="22"/>
        </w:rPr>
        <w:t xml:space="preserve">bewijs </w:t>
      </w:r>
      <w:r w:rsidR="00DE4BAC" w:rsidRPr="00797BEE">
        <w:rPr>
          <w:color w:val="000000" w:themeColor="text1"/>
          <w:sz w:val="22"/>
          <w:szCs w:val="22"/>
        </w:rPr>
        <w:t xml:space="preserve">wilsafhankelijk </w:t>
      </w:r>
      <w:r w:rsidR="00922934" w:rsidRPr="00797BEE">
        <w:rPr>
          <w:color w:val="000000" w:themeColor="text1"/>
          <w:sz w:val="22"/>
          <w:szCs w:val="22"/>
        </w:rPr>
        <w:t>of wilsonafhankelijk is en als laatst word</w:t>
      </w:r>
      <w:r w:rsidR="00B76C10" w:rsidRPr="00797BEE">
        <w:rPr>
          <w:color w:val="000000" w:themeColor="text1"/>
          <w:sz w:val="22"/>
          <w:szCs w:val="22"/>
        </w:rPr>
        <w:t xml:space="preserve">en de criteria uit het </w:t>
      </w:r>
      <w:r w:rsidR="00922934" w:rsidRPr="00797BEE">
        <w:rPr>
          <w:color w:val="000000" w:themeColor="text1"/>
          <w:sz w:val="22"/>
          <w:szCs w:val="22"/>
        </w:rPr>
        <w:t>arrest</w:t>
      </w:r>
      <w:r w:rsidR="00174A49" w:rsidRPr="00797BEE">
        <w:rPr>
          <w:color w:val="000000" w:themeColor="text1"/>
          <w:sz w:val="22"/>
          <w:szCs w:val="22"/>
        </w:rPr>
        <w:t xml:space="preserve"> </w:t>
      </w:r>
      <w:r w:rsidR="00174A49" w:rsidRPr="00797BEE">
        <w:rPr>
          <w:i/>
          <w:iCs/>
          <w:color w:val="000000" w:themeColor="text1"/>
          <w:sz w:val="22"/>
          <w:szCs w:val="22"/>
        </w:rPr>
        <w:t>Jalloh</w:t>
      </w:r>
      <w:r w:rsidR="00922934" w:rsidRPr="00797BEE">
        <w:rPr>
          <w:color w:val="000000" w:themeColor="text1"/>
          <w:sz w:val="22"/>
          <w:szCs w:val="22"/>
        </w:rPr>
        <w:t xml:space="preserve"> </w:t>
      </w:r>
      <w:r w:rsidR="00B76C10" w:rsidRPr="00797BEE">
        <w:rPr>
          <w:color w:val="000000" w:themeColor="text1"/>
          <w:sz w:val="22"/>
          <w:szCs w:val="22"/>
        </w:rPr>
        <w:t>genoemd</w:t>
      </w:r>
      <w:r w:rsidR="00922934" w:rsidRPr="00797BEE">
        <w:rPr>
          <w:color w:val="000000" w:themeColor="text1"/>
          <w:sz w:val="22"/>
          <w:szCs w:val="22"/>
        </w:rPr>
        <w:t>.</w:t>
      </w:r>
      <w:r w:rsidR="0056182A" w:rsidRPr="00797BEE">
        <w:rPr>
          <w:color w:val="000000" w:themeColor="text1"/>
          <w:sz w:val="22"/>
          <w:szCs w:val="22"/>
        </w:rPr>
        <w:t xml:space="preserve"> Zowel het arrest </w:t>
      </w:r>
      <w:r w:rsidR="0056182A" w:rsidRPr="00797BEE">
        <w:rPr>
          <w:i/>
          <w:iCs/>
          <w:color w:val="000000" w:themeColor="text1"/>
          <w:sz w:val="22"/>
          <w:szCs w:val="22"/>
        </w:rPr>
        <w:t>Jalloh</w:t>
      </w:r>
      <w:r w:rsidR="0056182A" w:rsidRPr="00797BEE">
        <w:rPr>
          <w:color w:val="000000" w:themeColor="text1"/>
          <w:sz w:val="22"/>
          <w:szCs w:val="22"/>
        </w:rPr>
        <w:t xml:space="preserve"> als het arrest </w:t>
      </w:r>
      <w:r w:rsidR="00CB2032" w:rsidRPr="00797BEE">
        <w:rPr>
          <w:i/>
          <w:iCs/>
          <w:color w:val="000000" w:themeColor="text1"/>
          <w:sz w:val="22"/>
          <w:szCs w:val="22"/>
        </w:rPr>
        <w:t>D</w:t>
      </w:r>
      <w:r w:rsidR="0056182A" w:rsidRPr="00797BEE">
        <w:rPr>
          <w:i/>
          <w:iCs/>
          <w:color w:val="000000" w:themeColor="text1"/>
          <w:sz w:val="22"/>
          <w:szCs w:val="22"/>
        </w:rPr>
        <w:t>e Legé</w:t>
      </w:r>
      <w:r w:rsidR="0056182A" w:rsidRPr="00797BEE">
        <w:rPr>
          <w:color w:val="000000" w:themeColor="text1"/>
          <w:sz w:val="22"/>
          <w:szCs w:val="22"/>
        </w:rPr>
        <w:t xml:space="preserve"> worden door het EHRM aangemerkt als </w:t>
      </w:r>
      <w:r w:rsidR="0056182A" w:rsidRPr="00797BEE">
        <w:rPr>
          <w:i/>
          <w:iCs/>
          <w:color w:val="000000" w:themeColor="text1"/>
          <w:sz w:val="22"/>
          <w:szCs w:val="22"/>
        </w:rPr>
        <w:t>key case.</w:t>
      </w:r>
      <w:r w:rsidR="0056182A" w:rsidRPr="003737C6">
        <w:rPr>
          <w:rStyle w:val="Voetnootmarkering"/>
          <w:color w:val="000000" w:themeColor="text1"/>
          <w:sz w:val="22"/>
          <w:szCs w:val="22"/>
        </w:rPr>
        <w:footnoteReference w:id="93"/>
      </w:r>
      <w:r w:rsidR="003737C6">
        <w:rPr>
          <w:i/>
          <w:iCs/>
          <w:color w:val="000000" w:themeColor="text1"/>
          <w:sz w:val="22"/>
          <w:szCs w:val="22"/>
        </w:rPr>
        <w:t xml:space="preserve"> </w:t>
      </w:r>
      <w:r w:rsidR="0056182A" w:rsidRPr="00797BEE">
        <w:rPr>
          <w:color w:val="000000" w:themeColor="text1"/>
          <w:sz w:val="22"/>
          <w:szCs w:val="22"/>
        </w:rPr>
        <w:t xml:space="preserve">Het </w:t>
      </w:r>
      <w:r w:rsidR="00922934" w:rsidRPr="00797BEE">
        <w:rPr>
          <w:color w:val="000000" w:themeColor="text1"/>
          <w:sz w:val="22"/>
          <w:szCs w:val="22"/>
        </w:rPr>
        <w:t xml:space="preserve">EHRM </w:t>
      </w:r>
      <w:r w:rsidR="007B6476" w:rsidRPr="00797BEE">
        <w:rPr>
          <w:color w:val="000000" w:themeColor="text1"/>
          <w:sz w:val="22"/>
          <w:szCs w:val="22"/>
        </w:rPr>
        <w:t>herhaalt</w:t>
      </w:r>
      <w:r w:rsidR="00922934" w:rsidRPr="00797BEE">
        <w:rPr>
          <w:color w:val="000000" w:themeColor="text1"/>
          <w:sz w:val="22"/>
          <w:szCs w:val="22"/>
        </w:rPr>
        <w:t xml:space="preserve"> </w:t>
      </w:r>
      <w:r w:rsidR="00DC56AF" w:rsidRPr="00797BEE">
        <w:rPr>
          <w:color w:val="000000" w:themeColor="text1"/>
          <w:sz w:val="22"/>
          <w:szCs w:val="22"/>
        </w:rPr>
        <w:t xml:space="preserve">in het arrest </w:t>
      </w:r>
      <w:r w:rsidR="00CB2032" w:rsidRPr="00797BEE">
        <w:rPr>
          <w:i/>
          <w:iCs/>
          <w:color w:val="000000" w:themeColor="text1"/>
          <w:sz w:val="22"/>
          <w:szCs w:val="22"/>
        </w:rPr>
        <w:t>D</w:t>
      </w:r>
      <w:r w:rsidR="00DC56AF" w:rsidRPr="00797BEE">
        <w:rPr>
          <w:i/>
          <w:iCs/>
          <w:color w:val="000000" w:themeColor="text1"/>
          <w:sz w:val="22"/>
          <w:szCs w:val="22"/>
        </w:rPr>
        <w:t xml:space="preserve">e Legé </w:t>
      </w:r>
      <w:r w:rsidR="00DC56AF" w:rsidRPr="00797BEE">
        <w:rPr>
          <w:color w:val="000000" w:themeColor="text1"/>
          <w:sz w:val="22"/>
          <w:szCs w:val="22"/>
        </w:rPr>
        <w:t>dat</w:t>
      </w:r>
      <w:r w:rsidR="00922934" w:rsidRPr="00797BEE">
        <w:rPr>
          <w:color w:val="000000" w:themeColor="text1"/>
          <w:sz w:val="22"/>
          <w:szCs w:val="22"/>
        </w:rPr>
        <w:t xml:space="preserve"> h</w:t>
      </w:r>
      <w:r w:rsidR="00F728BC" w:rsidRPr="00797BEE">
        <w:rPr>
          <w:color w:val="000000" w:themeColor="text1"/>
          <w:sz w:val="22"/>
          <w:szCs w:val="22"/>
        </w:rPr>
        <w:t xml:space="preserve">et </w:t>
      </w:r>
      <w:r w:rsidR="00C67285" w:rsidRPr="00797BEE">
        <w:rPr>
          <w:color w:val="000000" w:themeColor="text1"/>
          <w:sz w:val="22"/>
          <w:szCs w:val="22"/>
        </w:rPr>
        <w:t xml:space="preserve">nemo tenetur-beginsel </w:t>
      </w:r>
      <w:r w:rsidR="00F728BC" w:rsidRPr="00797BEE">
        <w:rPr>
          <w:color w:val="000000" w:themeColor="text1"/>
          <w:sz w:val="22"/>
          <w:szCs w:val="22"/>
        </w:rPr>
        <w:t>in</w:t>
      </w:r>
      <w:r w:rsidR="007B6476" w:rsidRPr="00797BEE">
        <w:rPr>
          <w:color w:val="000000" w:themeColor="text1"/>
          <w:sz w:val="22"/>
          <w:szCs w:val="22"/>
        </w:rPr>
        <w:t>houdt</w:t>
      </w:r>
      <w:r w:rsidR="00F728BC" w:rsidRPr="00797BEE">
        <w:rPr>
          <w:color w:val="000000" w:themeColor="text1"/>
          <w:sz w:val="22"/>
          <w:szCs w:val="22"/>
        </w:rPr>
        <w:t xml:space="preserve"> dat niemand mag worden gehouden zichzelf te belasten. </w:t>
      </w:r>
      <w:r w:rsidR="00372855" w:rsidRPr="00797BEE">
        <w:rPr>
          <w:color w:val="000000" w:themeColor="text1"/>
          <w:sz w:val="22"/>
          <w:szCs w:val="22"/>
        </w:rPr>
        <w:t>Dit beginsel</w:t>
      </w:r>
      <w:r w:rsidR="00F728BC" w:rsidRPr="00797BEE">
        <w:rPr>
          <w:color w:val="000000" w:themeColor="text1"/>
          <w:sz w:val="22"/>
          <w:szCs w:val="22"/>
        </w:rPr>
        <w:t xml:space="preserve"> valt uiteen in een zwijgrecht en een meeromvattend recht om zichzelf</w:t>
      </w:r>
      <w:r w:rsidR="007B6476" w:rsidRPr="00797BEE">
        <w:rPr>
          <w:color w:val="000000" w:themeColor="text1"/>
          <w:sz w:val="22"/>
          <w:szCs w:val="22"/>
        </w:rPr>
        <w:t xml:space="preserve"> niet</w:t>
      </w:r>
      <w:r w:rsidR="00F728BC" w:rsidRPr="00797BEE">
        <w:rPr>
          <w:color w:val="000000" w:themeColor="text1"/>
          <w:sz w:val="22"/>
          <w:szCs w:val="22"/>
        </w:rPr>
        <w:t xml:space="preserve"> te belasten.</w:t>
      </w:r>
      <w:r w:rsidR="00F728BC" w:rsidRPr="00797BEE">
        <w:rPr>
          <w:rStyle w:val="Voetnootmarkering"/>
          <w:color w:val="000000" w:themeColor="text1"/>
          <w:sz w:val="22"/>
          <w:szCs w:val="22"/>
        </w:rPr>
        <w:footnoteReference w:id="94"/>
      </w:r>
      <w:r w:rsidR="00F728BC" w:rsidRPr="00797BEE">
        <w:rPr>
          <w:color w:val="000000" w:themeColor="text1"/>
          <w:sz w:val="22"/>
          <w:szCs w:val="22"/>
        </w:rPr>
        <w:t xml:space="preserve"> Om binnen de reikwijdte van het </w:t>
      </w:r>
      <w:r w:rsidR="00C67285" w:rsidRPr="00797BEE">
        <w:rPr>
          <w:color w:val="000000" w:themeColor="text1"/>
          <w:sz w:val="22"/>
          <w:szCs w:val="22"/>
        </w:rPr>
        <w:t xml:space="preserve">nemo tenetur-beginsel </w:t>
      </w:r>
      <w:r w:rsidR="00F728BC" w:rsidRPr="00797BEE">
        <w:rPr>
          <w:color w:val="000000" w:themeColor="text1"/>
          <w:sz w:val="22"/>
          <w:szCs w:val="22"/>
        </w:rPr>
        <w:t xml:space="preserve">te vallen, moet zijn voldaan aan twee voorwaarden. Er moet </w:t>
      </w:r>
      <w:r w:rsidR="00D84A77" w:rsidRPr="00797BEE">
        <w:rPr>
          <w:color w:val="000000" w:themeColor="text1"/>
          <w:sz w:val="22"/>
          <w:szCs w:val="22"/>
        </w:rPr>
        <w:t>sprake zijn van enige</w:t>
      </w:r>
      <w:r w:rsidR="00F728BC" w:rsidRPr="00797BEE">
        <w:rPr>
          <w:color w:val="000000" w:themeColor="text1"/>
          <w:sz w:val="22"/>
          <w:szCs w:val="22"/>
        </w:rPr>
        <w:t xml:space="preserve"> vorm van dwang en er dient sprake te zijn van een </w:t>
      </w:r>
      <w:r w:rsidR="00F728BC" w:rsidRPr="00797BEE">
        <w:rPr>
          <w:i/>
          <w:iCs/>
          <w:color w:val="000000" w:themeColor="text1"/>
          <w:sz w:val="22"/>
          <w:szCs w:val="22"/>
        </w:rPr>
        <w:t>criminal charge</w:t>
      </w:r>
      <w:r w:rsidR="00D84A77" w:rsidRPr="00797BEE">
        <w:rPr>
          <w:i/>
          <w:iCs/>
          <w:color w:val="000000" w:themeColor="text1"/>
          <w:sz w:val="22"/>
          <w:szCs w:val="22"/>
        </w:rPr>
        <w:t xml:space="preserve"> </w:t>
      </w:r>
      <w:r w:rsidR="00D84A77" w:rsidRPr="00797BEE">
        <w:rPr>
          <w:color w:val="000000" w:themeColor="text1"/>
          <w:sz w:val="22"/>
          <w:szCs w:val="22"/>
        </w:rPr>
        <w:t>of belastende informatie die onder dwang is verkregen en in een latere straf- of boeteprocedure wordt gebruikt</w:t>
      </w:r>
      <w:r w:rsidR="00FF443B" w:rsidRPr="00797BEE">
        <w:rPr>
          <w:color w:val="000000" w:themeColor="text1"/>
          <w:sz w:val="22"/>
          <w:szCs w:val="22"/>
        </w:rPr>
        <w:t>.</w:t>
      </w:r>
      <w:r w:rsidR="00FF443B" w:rsidRPr="00797BEE">
        <w:rPr>
          <w:rStyle w:val="Voetnootmarkering"/>
          <w:color w:val="000000" w:themeColor="text1"/>
          <w:sz w:val="22"/>
          <w:szCs w:val="22"/>
        </w:rPr>
        <w:footnoteReference w:id="95"/>
      </w:r>
      <w:r w:rsidR="00FF443B" w:rsidRPr="00797BEE">
        <w:rPr>
          <w:color w:val="000000" w:themeColor="text1"/>
          <w:sz w:val="22"/>
          <w:szCs w:val="22"/>
        </w:rPr>
        <w:t xml:space="preserve"> </w:t>
      </w:r>
      <w:r w:rsidR="00F728BC" w:rsidRPr="00797BEE">
        <w:rPr>
          <w:color w:val="000000" w:themeColor="text1"/>
          <w:sz w:val="22"/>
          <w:szCs w:val="22"/>
        </w:rPr>
        <w:t xml:space="preserve">Als voldaan is aan deze twee voorwaarden, moet worden beoordeeld of </w:t>
      </w:r>
      <w:r w:rsidR="00356A2A" w:rsidRPr="00797BEE">
        <w:rPr>
          <w:color w:val="000000" w:themeColor="text1"/>
          <w:sz w:val="22"/>
          <w:szCs w:val="22"/>
        </w:rPr>
        <w:t xml:space="preserve">er </w:t>
      </w:r>
      <w:r w:rsidR="00F728BC" w:rsidRPr="00797BEE">
        <w:rPr>
          <w:color w:val="000000" w:themeColor="text1"/>
          <w:sz w:val="22"/>
          <w:szCs w:val="22"/>
        </w:rPr>
        <w:t xml:space="preserve">sprake is van wilsonafhankelijk of wilsafhankelijk </w:t>
      </w:r>
      <w:r w:rsidR="00654163" w:rsidRPr="00797BEE">
        <w:rPr>
          <w:color w:val="000000" w:themeColor="text1"/>
          <w:sz w:val="22"/>
          <w:szCs w:val="22"/>
        </w:rPr>
        <w:t>bewijs</w:t>
      </w:r>
      <w:r w:rsidR="00F728BC" w:rsidRPr="00797BEE">
        <w:rPr>
          <w:color w:val="000000" w:themeColor="text1"/>
          <w:sz w:val="22"/>
          <w:szCs w:val="22"/>
        </w:rPr>
        <w:t>materiaal</w:t>
      </w:r>
      <w:r w:rsidR="00FF443B" w:rsidRPr="00797BEE">
        <w:rPr>
          <w:color w:val="000000" w:themeColor="text1"/>
          <w:sz w:val="22"/>
          <w:szCs w:val="22"/>
        </w:rPr>
        <w:t>.</w:t>
      </w:r>
      <w:r w:rsidR="00F728BC" w:rsidRPr="00797BEE">
        <w:rPr>
          <w:rStyle w:val="Voetnootmarkering"/>
          <w:color w:val="000000" w:themeColor="text1"/>
          <w:sz w:val="22"/>
          <w:szCs w:val="22"/>
        </w:rPr>
        <w:footnoteReference w:id="96"/>
      </w:r>
      <w:r w:rsidR="003737C6">
        <w:rPr>
          <w:color w:val="000000" w:themeColor="text1"/>
          <w:sz w:val="22"/>
          <w:szCs w:val="22"/>
        </w:rPr>
        <w:t xml:space="preserve"> </w:t>
      </w:r>
      <w:r w:rsidR="00F728BC" w:rsidRPr="00797BEE">
        <w:rPr>
          <w:color w:val="000000" w:themeColor="text1"/>
          <w:sz w:val="22"/>
          <w:szCs w:val="22"/>
        </w:rPr>
        <w:t xml:space="preserve">Het </w:t>
      </w:r>
      <w:proofErr w:type="spellStart"/>
      <w:r w:rsidR="00C67285" w:rsidRPr="00797BEE">
        <w:rPr>
          <w:color w:val="000000" w:themeColor="text1"/>
          <w:sz w:val="22"/>
          <w:szCs w:val="22"/>
        </w:rPr>
        <w:t>nemo</w:t>
      </w:r>
      <w:proofErr w:type="spellEnd"/>
      <w:r w:rsidR="00C67285" w:rsidRPr="00797BEE">
        <w:rPr>
          <w:color w:val="000000" w:themeColor="text1"/>
          <w:sz w:val="22"/>
          <w:szCs w:val="22"/>
        </w:rPr>
        <w:t xml:space="preserve"> tenetur-beginsel </w:t>
      </w:r>
      <w:r w:rsidR="00F728BC" w:rsidRPr="00797BEE">
        <w:rPr>
          <w:color w:val="000000" w:themeColor="text1"/>
          <w:sz w:val="22"/>
          <w:szCs w:val="22"/>
        </w:rPr>
        <w:t>strekt zich uit tot wilsafhankelijk materiaal en in beginsel niet tot wilsonafhankelijk materiaal</w:t>
      </w:r>
      <w:r w:rsidR="00D84A77" w:rsidRPr="00797BEE">
        <w:rPr>
          <w:color w:val="000000" w:themeColor="text1"/>
          <w:sz w:val="22"/>
          <w:szCs w:val="22"/>
        </w:rPr>
        <w:t xml:space="preserve">, </w:t>
      </w:r>
      <w:r w:rsidR="008A0247">
        <w:rPr>
          <w:color w:val="000000" w:themeColor="text1"/>
          <w:sz w:val="22"/>
          <w:szCs w:val="22"/>
        </w:rPr>
        <w:t>dit</w:t>
      </w:r>
      <w:r w:rsidR="00D84A77" w:rsidRPr="00797BEE">
        <w:rPr>
          <w:color w:val="000000" w:themeColor="text1"/>
          <w:sz w:val="22"/>
          <w:szCs w:val="22"/>
        </w:rPr>
        <w:t xml:space="preserve"> materiaal mag wel worden gebruikt</w:t>
      </w:r>
      <w:r w:rsidR="00D56ACA" w:rsidRPr="00797BEE">
        <w:rPr>
          <w:color w:val="000000" w:themeColor="text1"/>
          <w:sz w:val="22"/>
          <w:szCs w:val="22"/>
        </w:rPr>
        <w:t xml:space="preserve"> in de </w:t>
      </w:r>
      <w:r w:rsidR="00654163" w:rsidRPr="00797BEE">
        <w:rPr>
          <w:color w:val="000000" w:themeColor="text1"/>
          <w:sz w:val="22"/>
          <w:szCs w:val="22"/>
        </w:rPr>
        <w:t>straf</w:t>
      </w:r>
      <w:r w:rsidR="00D56ACA" w:rsidRPr="00797BEE">
        <w:rPr>
          <w:color w:val="000000" w:themeColor="text1"/>
          <w:sz w:val="22"/>
          <w:szCs w:val="22"/>
        </w:rPr>
        <w:t>procedure</w:t>
      </w:r>
      <w:r w:rsidR="00F728BC" w:rsidRPr="00797BEE">
        <w:rPr>
          <w:color w:val="000000" w:themeColor="text1"/>
          <w:sz w:val="22"/>
          <w:szCs w:val="22"/>
        </w:rPr>
        <w:t>.</w:t>
      </w:r>
      <w:r w:rsidR="00FF443B" w:rsidRPr="00797BEE">
        <w:rPr>
          <w:rStyle w:val="Voetnootmarkering"/>
          <w:color w:val="000000" w:themeColor="text1"/>
          <w:sz w:val="22"/>
          <w:szCs w:val="22"/>
        </w:rPr>
        <w:footnoteReference w:id="97"/>
      </w:r>
      <w:r w:rsidR="00F728BC" w:rsidRPr="00797BEE">
        <w:rPr>
          <w:color w:val="000000" w:themeColor="text1"/>
          <w:sz w:val="22"/>
          <w:szCs w:val="22"/>
        </w:rPr>
        <w:t xml:space="preserve"> </w:t>
      </w:r>
      <w:r w:rsidR="00370550" w:rsidRPr="00797BEE">
        <w:rPr>
          <w:color w:val="000000" w:themeColor="text1"/>
          <w:sz w:val="22"/>
          <w:szCs w:val="22"/>
        </w:rPr>
        <w:t>In de context van het financieel recht is</w:t>
      </w:r>
      <w:r w:rsidR="00654163" w:rsidRPr="00797BEE">
        <w:rPr>
          <w:color w:val="000000" w:themeColor="text1"/>
          <w:sz w:val="22"/>
          <w:szCs w:val="22"/>
        </w:rPr>
        <w:t xml:space="preserve"> hieraan</w:t>
      </w:r>
      <w:r w:rsidR="00370550" w:rsidRPr="00797BEE">
        <w:rPr>
          <w:color w:val="000000" w:themeColor="text1"/>
          <w:sz w:val="22"/>
          <w:szCs w:val="22"/>
        </w:rPr>
        <w:t xml:space="preserve"> toegevoegd dat indien </w:t>
      </w:r>
      <w:r w:rsidR="00F728BC" w:rsidRPr="00797BEE">
        <w:rPr>
          <w:color w:val="000000" w:themeColor="text1"/>
          <w:sz w:val="22"/>
          <w:szCs w:val="22"/>
        </w:rPr>
        <w:t>het gaat om wilsonafhankelijk materiaal waarvan de autoriteiten geen wetenschap hebben van het bestaan van de documenten (</w:t>
      </w:r>
      <w:r w:rsidR="00F728BC" w:rsidRPr="00797BEE">
        <w:rPr>
          <w:i/>
          <w:iCs/>
          <w:color w:val="000000" w:themeColor="text1"/>
          <w:sz w:val="22"/>
          <w:szCs w:val="22"/>
        </w:rPr>
        <w:t>fishing expedition</w:t>
      </w:r>
      <w:r w:rsidR="00F728BC" w:rsidRPr="00797BEE">
        <w:rPr>
          <w:color w:val="000000" w:themeColor="text1"/>
          <w:sz w:val="22"/>
          <w:szCs w:val="22"/>
        </w:rPr>
        <w:t>) of waarvan die niet van belang zijn voor het onderzoek, het</w:t>
      </w:r>
      <w:r w:rsidR="00370550" w:rsidRPr="00797BEE">
        <w:rPr>
          <w:color w:val="000000" w:themeColor="text1"/>
          <w:sz w:val="22"/>
          <w:szCs w:val="22"/>
        </w:rPr>
        <w:t xml:space="preserve"> wilsonafhankelijk materiaal valt</w:t>
      </w:r>
      <w:r w:rsidR="00F728BC" w:rsidRPr="00797BEE">
        <w:rPr>
          <w:color w:val="000000" w:themeColor="text1"/>
          <w:sz w:val="22"/>
          <w:szCs w:val="22"/>
        </w:rPr>
        <w:t xml:space="preserve"> </w:t>
      </w:r>
      <w:r w:rsidR="00370550" w:rsidRPr="00797BEE">
        <w:rPr>
          <w:color w:val="000000" w:themeColor="text1"/>
          <w:sz w:val="22"/>
          <w:szCs w:val="22"/>
        </w:rPr>
        <w:t>onder</w:t>
      </w:r>
      <w:r w:rsidR="00F728BC" w:rsidRPr="00797BEE">
        <w:rPr>
          <w:color w:val="000000" w:themeColor="text1"/>
          <w:sz w:val="22"/>
          <w:szCs w:val="22"/>
        </w:rPr>
        <w:t xml:space="preserve"> </w:t>
      </w:r>
      <w:r w:rsidR="00370550" w:rsidRPr="00797BEE">
        <w:rPr>
          <w:color w:val="000000" w:themeColor="text1"/>
          <w:sz w:val="22"/>
          <w:szCs w:val="22"/>
        </w:rPr>
        <w:t xml:space="preserve">de </w:t>
      </w:r>
      <w:r w:rsidR="00F728BC" w:rsidRPr="00797BEE">
        <w:rPr>
          <w:color w:val="000000" w:themeColor="text1"/>
          <w:sz w:val="22"/>
          <w:szCs w:val="22"/>
        </w:rPr>
        <w:t xml:space="preserve">bescherming van het </w:t>
      </w:r>
      <w:r w:rsidR="00C67285" w:rsidRPr="00797BEE">
        <w:rPr>
          <w:color w:val="000000" w:themeColor="text1"/>
          <w:sz w:val="22"/>
          <w:szCs w:val="22"/>
        </w:rPr>
        <w:t>nemo tenetur-beginsel</w:t>
      </w:r>
      <w:r w:rsidR="00F728BC" w:rsidRPr="00797BEE">
        <w:rPr>
          <w:color w:val="000000" w:themeColor="text1"/>
          <w:sz w:val="22"/>
          <w:szCs w:val="22"/>
        </w:rPr>
        <w:t>.</w:t>
      </w:r>
      <w:r w:rsidR="00F728BC" w:rsidRPr="00797BEE">
        <w:rPr>
          <w:rStyle w:val="Voetnootmarkering"/>
          <w:color w:val="000000" w:themeColor="text1"/>
          <w:sz w:val="22"/>
          <w:szCs w:val="22"/>
        </w:rPr>
        <w:footnoteReference w:id="98"/>
      </w:r>
      <w:r w:rsidR="00F728BC" w:rsidRPr="00797BEE">
        <w:rPr>
          <w:color w:val="000000" w:themeColor="text1"/>
          <w:sz w:val="22"/>
          <w:szCs w:val="22"/>
        </w:rPr>
        <w:t xml:space="preserve"> </w:t>
      </w:r>
    </w:p>
    <w:p w14:paraId="64F361C6" w14:textId="777D8425" w:rsidR="00803FF9" w:rsidRPr="00797BEE" w:rsidRDefault="00B47CF6" w:rsidP="00D84A77">
      <w:pPr>
        <w:tabs>
          <w:tab w:val="left" w:pos="1861"/>
        </w:tabs>
        <w:spacing w:line="360" w:lineRule="auto"/>
        <w:jc w:val="both"/>
        <w:rPr>
          <w:color w:val="000000" w:themeColor="text1"/>
          <w:sz w:val="22"/>
          <w:szCs w:val="22"/>
        </w:rPr>
      </w:pPr>
      <w:r w:rsidRPr="00797BEE">
        <w:rPr>
          <w:color w:val="000000" w:themeColor="text1"/>
          <w:sz w:val="22"/>
          <w:szCs w:val="22"/>
        </w:rPr>
        <w:lastRenderedPageBreak/>
        <w:t>In gevallen waarin het nemo tenetur-beginsel van toepassing is</w:t>
      </w:r>
      <w:r w:rsidR="00370550" w:rsidRPr="00797BEE">
        <w:rPr>
          <w:color w:val="000000" w:themeColor="text1"/>
          <w:sz w:val="22"/>
          <w:szCs w:val="22"/>
        </w:rPr>
        <w:t>, wordt</w:t>
      </w:r>
      <w:r w:rsidR="00F728BC" w:rsidRPr="00797BEE">
        <w:rPr>
          <w:color w:val="000000" w:themeColor="text1"/>
          <w:sz w:val="22"/>
          <w:szCs w:val="22"/>
        </w:rPr>
        <w:t xml:space="preserve"> </w:t>
      </w:r>
      <w:r w:rsidR="00370550" w:rsidRPr="00797BEE">
        <w:rPr>
          <w:color w:val="000000" w:themeColor="text1"/>
          <w:sz w:val="22"/>
          <w:szCs w:val="22"/>
        </w:rPr>
        <w:t>onderzocht of de procedure</w:t>
      </w:r>
      <w:r w:rsidR="00F728BC" w:rsidRPr="00797BEE">
        <w:rPr>
          <w:color w:val="000000" w:themeColor="text1"/>
          <w:sz w:val="22"/>
          <w:szCs w:val="22"/>
        </w:rPr>
        <w:t xml:space="preserve"> </w:t>
      </w:r>
      <w:r w:rsidR="00370550" w:rsidRPr="00797BEE">
        <w:rPr>
          <w:color w:val="000000" w:themeColor="text1"/>
          <w:sz w:val="22"/>
          <w:szCs w:val="22"/>
        </w:rPr>
        <w:t>een</w:t>
      </w:r>
      <w:r w:rsidR="000D3DDC" w:rsidRPr="00797BEE">
        <w:rPr>
          <w:color w:val="000000" w:themeColor="text1"/>
          <w:sz w:val="22"/>
          <w:szCs w:val="22"/>
        </w:rPr>
        <w:t xml:space="preserve"> </w:t>
      </w:r>
      <w:r w:rsidR="00F728BC" w:rsidRPr="00797BEE">
        <w:rPr>
          <w:color w:val="000000" w:themeColor="text1"/>
          <w:sz w:val="22"/>
          <w:szCs w:val="22"/>
        </w:rPr>
        <w:t xml:space="preserve">schending van </w:t>
      </w:r>
      <w:r w:rsidRPr="00797BEE">
        <w:rPr>
          <w:color w:val="000000" w:themeColor="text1"/>
          <w:sz w:val="22"/>
          <w:szCs w:val="22"/>
        </w:rPr>
        <w:t>artikel 6 EVRM</w:t>
      </w:r>
      <w:r w:rsidR="00654163" w:rsidRPr="00797BEE">
        <w:rPr>
          <w:color w:val="000000" w:themeColor="text1"/>
          <w:sz w:val="22"/>
          <w:szCs w:val="22"/>
        </w:rPr>
        <w:t xml:space="preserve"> </w:t>
      </w:r>
      <w:r w:rsidR="00F728BC" w:rsidRPr="00797BEE">
        <w:rPr>
          <w:color w:val="000000" w:themeColor="text1"/>
          <w:sz w:val="22"/>
          <w:szCs w:val="22"/>
        </w:rPr>
        <w:t>oplever</w:t>
      </w:r>
      <w:r w:rsidR="00372855" w:rsidRPr="00797BEE">
        <w:rPr>
          <w:color w:val="000000" w:themeColor="text1"/>
          <w:sz w:val="22"/>
          <w:szCs w:val="22"/>
        </w:rPr>
        <w:t>t</w:t>
      </w:r>
      <w:r w:rsidR="00C211EF" w:rsidRPr="00797BEE">
        <w:rPr>
          <w:color w:val="000000" w:themeColor="text1"/>
          <w:sz w:val="22"/>
          <w:szCs w:val="22"/>
        </w:rPr>
        <w:t>.</w:t>
      </w:r>
      <w:r w:rsidRPr="00797BEE">
        <w:rPr>
          <w:color w:val="000000" w:themeColor="text1"/>
          <w:sz w:val="22"/>
          <w:szCs w:val="22"/>
        </w:rPr>
        <w:t xml:space="preserve"> Bekeken wordt of de mate van dwang </w:t>
      </w:r>
      <w:r w:rsidRPr="00797BEE">
        <w:rPr>
          <w:i/>
          <w:iCs/>
          <w:color w:val="000000" w:themeColor="text1"/>
          <w:sz w:val="22"/>
          <w:szCs w:val="22"/>
        </w:rPr>
        <w:t xml:space="preserve">the very essence </w:t>
      </w:r>
      <w:r w:rsidRPr="00797BEE">
        <w:rPr>
          <w:color w:val="000000" w:themeColor="text1"/>
          <w:sz w:val="22"/>
          <w:szCs w:val="22"/>
        </w:rPr>
        <w:t xml:space="preserve">van het nemo tenetur-beginsel aantast, waardoor het onverenigbaar is met het recht op een eerlijk proces </w:t>
      </w:r>
      <w:r w:rsidR="00356A2A" w:rsidRPr="00797BEE">
        <w:rPr>
          <w:color w:val="000000" w:themeColor="text1"/>
          <w:sz w:val="22"/>
          <w:szCs w:val="22"/>
        </w:rPr>
        <w:t>als het bewijs wordt gebruikt</w:t>
      </w:r>
      <w:r w:rsidRPr="00797BEE">
        <w:rPr>
          <w:color w:val="000000" w:themeColor="text1"/>
          <w:sz w:val="22"/>
          <w:szCs w:val="22"/>
        </w:rPr>
        <w:t xml:space="preserve">. Niet </w:t>
      </w:r>
      <w:r w:rsidR="00CF61AC" w:rsidRPr="00797BEE">
        <w:rPr>
          <w:color w:val="000000" w:themeColor="text1"/>
          <w:sz w:val="22"/>
          <w:szCs w:val="22"/>
        </w:rPr>
        <w:t>iedere</w:t>
      </w:r>
      <w:r w:rsidRPr="00797BEE">
        <w:rPr>
          <w:color w:val="000000" w:themeColor="text1"/>
          <w:sz w:val="22"/>
          <w:szCs w:val="22"/>
        </w:rPr>
        <w:t xml:space="preserve"> vorm van dwang hoeft de kern van het nemo tenetur-beginsel aan te tasten en tot een schending van artikel 6 EVRM te leiden.</w:t>
      </w:r>
      <w:r w:rsidRPr="00797BEE">
        <w:rPr>
          <w:rStyle w:val="Voetnootmarkering"/>
          <w:color w:val="000000" w:themeColor="text1"/>
          <w:sz w:val="22"/>
          <w:szCs w:val="22"/>
        </w:rPr>
        <w:footnoteReference w:id="99"/>
      </w:r>
      <w:r w:rsidRPr="00797BEE">
        <w:rPr>
          <w:color w:val="000000" w:themeColor="text1"/>
          <w:sz w:val="22"/>
          <w:szCs w:val="22"/>
        </w:rPr>
        <w:t xml:space="preserve"> </w:t>
      </w:r>
      <w:r w:rsidRPr="00797BEE">
        <w:rPr>
          <w:color w:val="000000" w:themeColor="text1"/>
          <w:sz w:val="22"/>
          <w:szCs w:val="22"/>
          <w:lang w:val="en-US"/>
        </w:rPr>
        <w:t xml:space="preserve">Of </w:t>
      </w:r>
      <w:r w:rsidR="00146A47" w:rsidRPr="00797BEE">
        <w:rPr>
          <w:color w:val="000000" w:themeColor="text1"/>
          <w:sz w:val="22"/>
          <w:szCs w:val="22"/>
          <w:lang w:val="en-US"/>
        </w:rPr>
        <w:t>de procedure als geheel beschouw</w:t>
      </w:r>
      <w:r w:rsidR="00654163" w:rsidRPr="00797BEE">
        <w:rPr>
          <w:color w:val="000000" w:themeColor="text1"/>
          <w:sz w:val="22"/>
          <w:szCs w:val="22"/>
          <w:lang w:val="en-US"/>
        </w:rPr>
        <w:t>d</w:t>
      </w:r>
      <w:r w:rsidR="00146A47" w:rsidRPr="00797BEE">
        <w:rPr>
          <w:color w:val="000000" w:themeColor="text1"/>
          <w:sz w:val="22"/>
          <w:szCs w:val="22"/>
          <w:lang w:val="en-US"/>
        </w:rPr>
        <w:t xml:space="preserve"> eerlijk</w:t>
      </w:r>
      <w:r w:rsidRPr="00797BEE">
        <w:rPr>
          <w:color w:val="000000" w:themeColor="text1"/>
          <w:sz w:val="22"/>
          <w:szCs w:val="22"/>
          <w:lang w:val="en-US"/>
        </w:rPr>
        <w:t xml:space="preserve"> (</w:t>
      </w:r>
      <w:r w:rsidRPr="00797BEE">
        <w:rPr>
          <w:i/>
          <w:iCs/>
          <w:color w:val="000000" w:themeColor="text1"/>
          <w:sz w:val="22"/>
          <w:szCs w:val="22"/>
          <w:lang w:val="en-US"/>
        </w:rPr>
        <w:t>the overall fairness</w:t>
      </w:r>
      <w:r w:rsidRPr="00797BEE">
        <w:rPr>
          <w:color w:val="000000" w:themeColor="text1"/>
          <w:sz w:val="22"/>
          <w:szCs w:val="22"/>
          <w:lang w:val="en-US"/>
        </w:rPr>
        <w:t>)</w:t>
      </w:r>
      <w:r w:rsidR="00146A47" w:rsidRPr="00797BEE">
        <w:rPr>
          <w:color w:val="000000" w:themeColor="text1"/>
          <w:sz w:val="22"/>
          <w:szCs w:val="22"/>
          <w:lang w:val="en-US"/>
        </w:rPr>
        <w:t xml:space="preserve"> is verlope</w:t>
      </w:r>
      <w:r w:rsidR="00370550" w:rsidRPr="00797BEE">
        <w:rPr>
          <w:color w:val="000000" w:themeColor="text1"/>
          <w:sz w:val="22"/>
          <w:szCs w:val="22"/>
          <w:lang w:val="en-US"/>
        </w:rPr>
        <w:t>n</w:t>
      </w:r>
      <w:r w:rsidRPr="00797BEE">
        <w:rPr>
          <w:color w:val="000000" w:themeColor="text1"/>
          <w:sz w:val="22"/>
          <w:szCs w:val="22"/>
          <w:lang w:val="en-US"/>
        </w:rPr>
        <w:t xml:space="preserve">, wordt beoordeeld aan </w:t>
      </w:r>
      <w:r w:rsidR="00F728BC" w:rsidRPr="00797BEE">
        <w:rPr>
          <w:color w:val="000000" w:themeColor="text1"/>
          <w:sz w:val="22"/>
          <w:szCs w:val="22"/>
          <w:lang w:val="en-US"/>
        </w:rPr>
        <w:t>de</w:t>
      </w:r>
      <w:r w:rsidRPr="00797BEE">
        <w:rPr>
          <w:color w:val="000000" w:themeColor="text1"/>
          <w:sz w:val="22"/>
          <w:szCs w:val="22"/>
          <w:lang w:val="en-US"/>
        </w:rPr>
        <w:t xml:space="preserve"> hand</w:t>
      </w:r>
      <w:r w:rsidR="00F728BC" w:rsidRPr="00797BEE">
        <w:rPr>
          <w:color w:val="000000" w:themeColor="text1"/>
          <w:sz w:val="22"/>
          <w:szCs w:val="22"/>
          <w:lang w:val="en-US"/>
        </w:rPr>
        <w:t xml:space="preserve"> </w:t>
      </w:r>
      <w:r w:rsidR="00356A2A" w:rsidRPr="00797BEE">
        <w:rPr>
          <w:color w:val="000000" w:themeColor="text1"/>
          <w:sz w:val="22"/>
          <w:szCs w:val="22"/>
          <w:lang w:val="en-US"/>
        </w:rPr>
        <w:t xml:space="preserve">van de </w:t>
      </w:r>
      <w:r w:rsidR="00F728BC" w:rsidRPr="00797BEE">
        <w:rPr>
          <w:color w:val="000000" w:themeColor="text1"/>
          <w:sz w:val="22"/>
          <w:szCs w:val="22"/>
          <w:lang w:val="en-US"/>
        </w:rPr>
        <w:t>factoren</w:t>
      </w:r>
      <w:r w:rsidR="00C211EF" w:rsidRPr="00797BEE">
        <w:rPr>
          <w:color w:val="000000" w:themeColor="text1"/>
          <w:sz w:val="22"/>
          <w:szCs w:val="22"/>
          <w:lang w:val="en-US"/>
        </w:rPr>
        <w:t xml:space="preserve"> uit het arrest</w:t>
      </w:r>
      <w:r w:rsidR="00174A49" w:rsidRPr="00797BEE">
        <w:rPr>
          <w:color w:val="000000" w:themeColor="text1"/>
          <w:sz w:val="22"/>
          <w:szCs w:val="22"/>
          <w:lang w:val="en-US"/>
        </w:rPr>
        <w:t xml:space="preserve"> </w:t>
      </w:r>
      <w:r w:rsidR="00174A49" w:rsidRPr="00797BEE">
        <w:rPr>
          <w:i/>
          <w:iCs/>
          <w:color w:val="000000" w:themeColor="text1"/>
          <w:sz w:val="22"/>
          <w:szCs w:val="22"/>
          <w:lang w:val="en-US"/>
        </w:rPr>
        <w:t>Jalloh</w:t>
      </w:r>
      <w:r w:rsidR="00F728BC" w:rsidRPr="00797BEE">
        <w:rPr>
          <w:color w:val="000000" w:themeColor="text1"/>
          <w:sz w:val="22"/>
          <w:szCs w:val="22"/>
          <w:lang w:val="en-US"/>
        </w:rPr>
        <w:t xml:space="preserve">: </w:t>
      </w:r>
      <w:r w:rsidR="00C211EF" w:rsidRPr="00797BEE">
        <w:rPr>
          <w:i/>
          <w:iCs/>
          <w:color w:val="000000" w:themeColor="text1"/>
          <w:sz w:val="22"/>
          <w:szCs w:val="22"/>
          <w:lang w:val="en-US"/>
        </w:rPr>
        <w:t>the nature and degree of the compulsion</w:t>
      </w:r>
      <w:r w:rsidR="00C211EF" w:rsidRPr="00797BEE">
        <w:rPr>
          <w:color w:val="000000" w:themeColor="text1"/>
          <w:sz w:val="22"/>
          <w:szCs w:val="22"/>
          <w:lang w:val="en-US"/>
        </w:rPr>
        <w:t xml:space="preserve">, </w:t>
      </w:r>
      <w:r w:rsidR="00C211EF" w:rsidRPr="00797BEE">
        <w:rPr>
          <w:i/>
          <w:iCs/>
          <w:color w:val="000000" w:themeColor="text1"/>
          <w:sz w:val="22"/>
          <w:szCs w:val="22"/>
          <w:lang w:val="en-US"/>
        </w:rPr>
        <w:t xml:space="preserve">the existence of any relevant safeguards in the procedure </w:t>
      </w:r>
      <w:r w:rsidR="00C211EF" w:rsidRPr="00797BEE">
        <w:rPr>
          <w:color w:val="000000" w:themeColor="text1"/>
          <w:sz w:val="22"/>
          <w:szCs w:val="22"/>
          <w:lang w:val="en-US"/>
        </w:rPr>
        <w:t xml:space="preserve">en </w:t>
      </w:r>
      <w:r w:rsidR="00C211EF" w:rsidRPr="00797BEE">
        <w:rPr>
          <w:i/>
          <w:iCs/>
          <w:color w:val="000000" w:themeColor="text1"/>
          <w:sz w:val="22"/>
          <w:szCs w:val="22"/>
          <w:lang w:val="en-US"/>
        </w:rPr>
        <w:t>the use to which any material so obtained is put</w:t>
      </w:r>
      <w:r w:rsidR="00C211EF" w:rsidRPr="00797BEE">
        <w:rPr>
          <w:color w:val="000000" w:themeColor="text1"/>
          <w:sz w:val="22"/>
          <w:szCs w:val="22"/>
          <w:lang w:val="en-US"/>
        </w:rPr>
        <w:t>.</w:t>
      </w:r>
      <w:r w:rsidR="00C211EF" w:rsidRPr="00797BEE">
        <w:rPr>
          <w:rStyle w:val="Voetnootmarkering"/>
          <w:color w:val="000000" w:themeColor="text1"/>
          <w:sz w:val="22"/>
          <w:szCs w:val="22"/>
          <w:lang w:val="en-US"/>
        </w:rPr>
        <w:footnoteReference w:id="100"/>
      </w:r>
      <w:r w:rsidR="00BD6C7D" w:rsidRPr="00797BEE">
        <w:rPr>
          <w:color w:val="000000" w:themeColor="text1"/>
          <w:sz w:val="22"/>
          <w:szCs w:val="22"/>
          <w:lang w:val="en-US"/>
        </w:rPr>
        <w:t xml:space="preserve"> </w:t>
      </w:r>
      <w:r w:rsidR="0056182A" w:rsidRPr="00797BEE">
        <w:rPr>
          <w:color w:val="000000" w:themeColor="text1"/>
          <w:sz w:val="22"/>
          <w:szCs w:val="22"/>
        </w:rPr>
        <w:t xml:space="preserve">Indien </w:t>
      </w:r>
      <w:r w:rsidR="000570D4" w:rsidRPr="00797BEE">
        <w:rPr>
          <w:color w:val="000000" w:themeColor="text1"/>
          <w:sz w:val="22"/>
          <w:szCs w:val="22"/>
        </w:rPr>
        <w:t>het folterverbod uit artikel 3 EVRM geschonden is</w:t>
      </w:r>
      <w:r w:rsidR="0056182A" w:rsidRPr="00797BEE">
        <w:rPr>
          <w:color w:val="000000" w:themeColor="text1"/>
          <w:sz w:val="22"/>
          <w:szCs w:val="22"/>
        </w:rPr>
        <w:t>, is er bij voorbaat geen recht op een eerlijk proces</w:t>
      </w:r>
      <w:r w:rsidR="00D56ACA" w:rsidRPr="00797BEE">
        <w:rPr>
          <w:color w:val="000000" w:themeColor="text1"/>
          <w:sz w:val="22"/>
          <w:szCs w:val="22"/>
        </w:rPr>
        <w:t xml:space="preserve"> uit artikel 6 EVRM. Dit geldt</w:t>
      </w:r>
      <w:r w:rsidR="0056182A" w:rsidRPr="00797BEE">
        <w:rPr>
          <w:color w:val="000000" w:themeColor="text1"/>
          <w:sz w:val="22"/>
          <w:szCs w:val="22"/>
        </w:rPr>
        <w:t xml:space="preserve"> zowel bij wilsafhankelijk materiaal als wilsonafhankelijk materiaal</w:t>
      </w:r>
      <w:r w:rsidR="00D56ACA" w:rsidRPr="00797BEE">
        <w:rPr>
          <w:color w:val="000000" w:themeColor="text1"/>
          <w:sz w:val="22"/>
          <w:szCs w:val="22"/>
        </w:rPr>
        <w:t xml:space="preserve"> dat in de procedure wordt gebruikt</w:t>
      </w:r>
      <w:r w:rsidR="0056182A" w:rsidRPr="00797BEE">
        <w:rPr>
          <w:color w:val="000000" w:themeColor="text1"/>
          <w:sz w:val="22"/>
          <w:szCs w:val="22"/>
        </w:rPr>
        <w:t>.</w:t>
      </w:r>
      <w:r w:rsidR="0056182A" w:rsidRPr="00797BEE">
        <w:rPr>
          <w:rStyle w:val="Voetnootmarkering"/>
          <w:color w:val="000000" w:themeColor="text1"/>
          <w:sz w:val="22"/>
          <w:szCs w:val="22"/>
        </w:rPr>
        <w:footnoteReference w:id="101"/>
      </w:r>
      <w:r w:rsidR="0056182A" w:rsidRPr="00797BEE">
        <w:rPr>
          <w:color w:val="000000" w:themeColor="text1"/>
          <w:sz w:val="22"/>
          <w:szCs w:val="22"/>
        </w:rPr>
        <w:t xml:space="preserve"> </w:t>
      </w:r>
      <w:r w:rsidR="00CD01D4" w:rsidRPr="00797BEE">
        <w:rPr>
          <w:color w:val="000000" w:themeColor="text1"/>
          <w:sz w:val="22"/>
          <w:szCs w:val="22"/>
        </w:rPr>
        <w:t xml:space="preserve">Met dit arrest heeft het </w:t>
      </w:r>
      <w:r w:rsidR="00922934" w:rsidRPr="00797BEE">
        <w:rPr>
          <w:color w:val="000000" w:themeColor="text1"/>
          <w:sz w:val="22"/>
          <w:szCs w:val="22"/>
        </w:rPr>
        <w:t>EHRM</w:t>
      </w:r>
      <w:r w:rsidR="00EB6A11" w:rsidRPr="00797BEE">
        <w:rPr>
          <w:color w:val="000000" w:themeColor="text1"/>
          <w:sz w:val="22"/>
          <w:szCs w:val="22"/>
        </w:rPr>
        <w:t xml:space="preserve"> </w:t>
      </w:r>
      <w:r w:rsidR="00922934" w:rsidRPr="00797BEE">
        <w:rPr>
          <w:color w:val="000000" w:themeColor="text1"/>
          <w:sz w:val="22"/>
          <w:szCs w:val="22"/>
        </w:rPr>
        <w:t xml:space="preserve">handvatten gegeven om in concrete gevallen te beoordelen of er sprake is van een schending van het </w:t>
      </w:r>
      <w:r w:rsidR="00C67285" w:rsidRPr="00797BEE">
        <w:rPr>
          <w:color w:val="000000" w:themeColor="text1"/>
          <w:sz w:val="22"/>
          <w:szCs w:val="22"/>
        </w:rPr>
        <w:t>nemo tenetur-beginsel</w:t>
      </w:r>
      <w:r w:rsidR="00146A47" w:rsidRPr="00797BEE">
        <w:rPr>
          <w:color w:val="000000" w:themeColor="text1"/>
          <w:sz w:val="22"/>
          <w:szCs w:val="22"/>
        </w:rPr>
        <w:t xml:space="preserve"> en het recht op een eerlijk proces uit artikel 6 EVRM</w:t>
      </w:r>
      <w:r w:rsidR="00922934" w:rsidRPr="00797BEE">
        <w:rPr>
          <w:color w:val="000000" w:themeColor="text1"/>
          <w:sz w:val="22"/>
          <w:szCs w:val="22"/>
        </w:rPr>
        <w:t>. In de volgende paragraaf word</w:t>
      </w:r>
      <w:r w:rsidR="000570D4" w:rsidRPr="00797BEE">
        <w:rPr>
          <w:color w:val="000000" w:themeColor="text1"/>
          <w:sz w:val="22"/>
          <w:szCs w:val="22"/>
        </w:rPr>
        <w:t xml:space="preserve">en </w:t>
      </w:r>
      <w:r w:rsidR="00EB6A11" w:rsidRPr="00797BEE">
        <w:rPr>
          <w:color w:val="000000" w:themeColor="text1"/>
          <w:sz w:val="22"/>
          <w:szCs w:val="22"/>
        </w:rPr>
        <w:t xml:space="preserve">de ratio’s van het </w:t>
      </w:r>
      <w:r w:rsidR="00C67285" w:rsidRPr="00797BEE">
        <w:rPr>
          <w:color w:val="000000" w:themeColor="text1"/>
          <w:sz w:val="22"/>
          <w:szCs w:val="22"/>
        </w:rPr>
        <w:t>nemo tenetur-beginsel</w:t>
      </w:r>
      <w:r w:rsidR="000570D4" w:rsidRPr="00797BEE">
        <w:rPr>
          <w:color w:val="000000" w:themeColor="text1"/>
          <w:sz w:val="22"/>
          <w:szCs w:val="22"/>
        </w:rPr>
        <w:t xml:space="preserve"> onderzocht.</w:t>
      </w:r>
    </w:p>
    <w:p w14:paraId="5F8EF294" w14:textId="77777777" w:rsidR="00D84A77" w:rsidRPr="00797BEE" w:rsidRDefault="00D84A77" w:rsidP="00D84A77">
      <w:pPr>
        <w:tabs>
          <w:tab w:val="left" w:pos="1861"/>
        </w:tabs>
        <w:spacing w:line="360" w:lineRule="auto"/>
        <w:jc w:val="both"/>
        <w:rPr>
          <w:color w:val="000000" w:themeColor="text1"/>
          <w:sz w:val="22"/>
          <w:szCs w:val="22"/>
        </w:rPr>
      </w:pPr>
    </w:p>
    <w:p w14:paraId="45C23CE6" w14:textId="47A723FD" w:rsidR="005636B8" w:rsidRPr="00797BEE" w:rsidRDefault="002B7509" w:rsidP="005636B8">
      <w:pPr>
        <w:pStyle w:val="Kop2"/>
        <w:spacing w:line="360" w:lineRule="auto"/>
        <w:rPr>
          <w:rFonts w:ascii="Times New Roman" w:hAnsi="Times New Roman" w:cs="Times New Roman"/>
          <w:b/>
          <w:bCs/>
          <w:color w:val="000000" w:themeColor="text1"/>
          <w:sz w:val="24"/>
          <w:szCs w:val="24"/>
        </w:rPr>
      </w:pPr>
      <w:bookmarkStart w:id="11" w:name="_Toc187745521"/>
      <w:r w:rsidRPr="00797BEE">
        <w:rPr>
          <w:rFonts w:ascii="Times New Roman" w:hAnsi="Times New Roman" w:cs="Times New Roman"/>
          <w:b/>
          <w:bCs/>
          <w:color w:val="000000" w:themeColor="text1"/>
          <w:sz w:val="24"/>
          <w:szCs w:val="24"/>
        </w:rPr>
        <w:t>§2.</w:t>
      </w:r>
      <w:r w:rsidR="00940F32" w:rsidRPr="00797BEE">
        <w:rPr>
          <w:rFonts w:ascii="Times New Roman" w:hAnsi="Times New Roman" w:cs="Times New Roman"/>
          <w:b/>
          <w:bCs/>
          <w:color w:val="000000" w:themeColor="text1"/>
          <w:sz w:val="24"/>
          <w:szCs w:val="24"/>
        </w:rPr>
        <w:t>2</w:t>
      </w:r>
      <w:r w:rsidR="00993114" w:rsidRPr="00797BEE">
        <w:rPr>
          <w:rFonts w:ascii="Times New Roman" w:hAnsi="Times New Roman" w:cs="Times New Roman"/>
          <w:b/>
          <w:bCs/>
          <w:color w:val="000000" w:themeColor="text1"/>
          <w:sz w:val="24"/>
          <w:szCs w:val="24"/>
        </w:rPr>
        <w:t xml:space="preserve"> </w:t>
      </w:r>
      <w:r w:rsidR="006A788F" w:rsidRPr="00797BEE">
        <w:rPr>
          <w:rFonts w:ascii="Times New Roman" w:hAnsi="Times New Roman" w:cs="Times New Roman"/>
          <w:b/>
          <w:bCs/>
          <w:color w:val="000000" w:themeColor="text1"/>
          <w:sz w:val="24"/>
          <w:szCs w:val="24"/>
        </w:rPr>
        <w:t xml:space="preserve">De ratio’s van het </w:t>
      </w:r>
      <w:r w:rsidR="00C67285" w:rsidRPr="00797BEE">
        <w:rPr>
          <w:rFonts w:ascii="Times New Roman" w:hAnsi="Times New Roman" w:cs="Times New Roman"/>
          <w:b/>
          <w:bCs/>
          <w:color w:val="000000" w:themeColor="text1"/>
          <w:sz w:val="24"/>
          <w:szCs w:val="24"/>
        </w:rPr>
        <w:t>nemo tenetur-beginsel</w:t>
      </w:r>
      <w:bookmarkEnd w:id="11"/>
    </w:p>
    <w:p w14:paraId="3F6EBD51" w14:textId="5E9E65BD" w:rsidR="005E7A6C" w:rsidRPr="00797BEE" w:rsidRDefault="005636B8" w:rsidP="005E7A6C">
      <w:pPr>
        <w:spacing w:line="360" w:lineRule="auto"/>
        <w:jc w:val="both"/>
        <w:rPr>
          <w:color w:val="000000" w:themeColor="text1"/>
          <w:sz w:val="22"/>
          <w:szCs w:val="22"/>
        </w:rPr>
      </w:pPr>
      <w:r w:rsidRPr="00797BEE">
        <w:rPr>
          <w:color w:val="000000" w:themeColor="text1"/>
          <w:sz w:val="22"/>
          <w:szCs w:val="22"/>
        </w:rPr>
        <w:t>Om inzicht te krijgen in waarom het nemo tenetur-beginsel een belangrijk beginsel is binnen de rechtspraak van het EHRM, is het belangrijk om de rechtsgronden van dit beginsel te analyseren. In de literatuur worden doorgaans vier ratio’s onderscheiden, te weten het voorkomen van ongeoorloofde dwang, het tegengaan van rechterlijke dwalingen, de procesautonomie van de verdachte en de menselijke waardigheid.</w:t>
      </w:r>
      <w:r w:rsidRPr="00797BEE">
        <w:rPr>
          <w:rStyle w:val="Voetnootmarkering"/>
          <w:color w:val="000000" w:themeColor="text1"/>
          <w:sz w:val="22"/>
          <w:szCs w:val="22"/>
        </w:rPr>
        <w:footnoteReference w:id="102"/>
      </w:r>
      <w:r w:rsidRPr="00797BEE">
        <w:rPr>
          <w:color w:val="000000" w:themeColor="text1"/>
          <w:sz w:val="22"/>
          <w:szCs w:val="22"/>
        </w:rPr>
        <w:t xml:space="preserve"> Naarmate aan één van de ratio’s meer gewicht toekomt, kunnen de reikwijdte en de invulling van het nemo tenetur-beginsel verschuiven.</w:t>
      </w:r>
      <w:r w:rsidRPr="00797BEE">
        <w:rPr>
          <w:rStyle w:val="Voetnootmarkering"/>
          <w:color w:val="000000" w:themeColor="text1"/>
          <w:sz w:val="22"/>
          <w:szCs w:val="22"/>
        </w:rPr>
        <w:footnoteReference w:id="103"/>
      </w:r>
      <w:r w:rsidRPr="00797BEE">
        <w:rPr>
          <w:color w:val="000000" w:themeColor="text1"/>
          <w:sz w:val="22"/>
          <w:szCs w:val="22"/>
        </w:rPr>
        <w:t xml:space="preserve"> Het EHRM </w:t>
      </w:r>
      <w:r w:rsidR="00356A2A" w:rsidRPr="00797BEE">
        <w:rPr>
          <w:color w:val="000000" w:themeColor="text1"/>
          <w:sz w:val="22"/>
          <w:szCs w:val="22"/>
        </w:rPr>
        <w:t>maakt</w:t>
      </w:r>
      <w:r w:rsidRPr="00797BEE">
        <w:rPr>
          <w:color w:val="000000" w:themeColor="text1"/>
          <w:sz w:val="22"/>
          <w:szCs w:val="22"/>
        </w:rPr>
        <w:t xml:space="preserve"> echter niet duidelijk </w:t>
      </w:r>
      <w:r w:rsidR="00356A2A" w:rsidRPr="00797BEE">
        <w:rPr>
          <w:color w:val="000000" w:themeColor="text1"/>
          <w:sz w:val="22"/>
          <w:szCs w:val="22"/>
        </w:rPr>
        <w:t xml:space="preserve">op </w:t>
      </w:r>
      <w:r w:rsidRPr="00797BEE">
        <w:rPr>
          <w:color w:val="000000" w:themeColor="text1"/>
          <w:sz w:val="22"/>
          <w:szCs w:val="22"/>
        </w:rPr>
        <w:t>welke ratio</w:t>
      </w:r>
      <w:r w:rsidR="00356A2A" w:rsidRPr="00797BEE">
        <w:rPr>
          <w:color w:val="000000" w:themeColor="text1"/>
          <w:sz w:val="22"/>
          <w:szCs w:val="22"/>
        </w:rPr>
        <w:t xml:space="preserve"> de nadruk ligt</w:t>
      </w:r>
      <w:r w:rsidRPr="00797BEE">
        <w:rPr>
          <w:color w:val="000000" w:themeColor="text1"/>
          <w:sz w:val="22"/>
          <w:szCs w:val="22"/>
        </w:rPr>
        <w:t xml:space="preserve">. Hierdoor </w:t>
      </w:r>
      <w:r w:rsidR="0075510D" w:rsidRPr="00797BEE">
        <w:rPr>
          <w:color w:val="000000" w:themeColor="text1"/>
          <w:sz w:val="22"/>
          <w:szCs w:val="22"/>
        </w:rPr>
        <w:t xml:space="preserve">blijft het onduidelijk wat precies de reikwijdte </w:t>
      </w:r>
      <w:r w:rsidR="00B27721" w:rsidRPr="00797BEE">
        <w:rPr>
          <w:color w:val="000000" w:themeColor="text1"/>
          <w:sz w:val="22"/>
          <w:szCs w:val="22"/>
        </w:rPr>
        <w:t>en de invulling</w:t>
      </w:r>
      <w:r w:rsidR="0075510D" w:rsidRPr="00797BEE">
        <w:rPr>
          <w:color w:val="000000" w:themeColor="text1"/>
          <w:sz w:val="22"/>
          <w:szCs w:val="22"/>
        </w:rPr>
        <w:t xml:space="preserve"> van het </w:t>
      </w:r>
      <w:r w:rsidR="00C67285" w:rsidRPr="00797BEE">
        <w:rPr>
          <w:color w:val="000000" w:themeColor="text1"/>
          <w:sz w:val="22"/>
          <w:szCs w:val="22"/>
        </w:rPr>
        <w:t xml:space="preserve">nemo tenetur-beginsel </w:t>
      </w:r>
      <w:r w:rsidR="00B27721" w:rsidRPr="00797BEE">
        <w:rPr>
          <w:color w:val="000000" w:themeColor="text1"/>
          <w:sz w:val="22"/>
          <w:szCs w:val="22"/>
        </w:rPr>
        <w:t>is</w:t>
      </w:r>
      <w:r w:rsidR="0075510D" w:rsidRPr="00797BEE">
        <w:rPr>
          <w:color w:val="000000" w:themeColor="text1"/>
          <w:sz w:val="22"/>
          <w:szCs w:val="22"/>
        </w:rPr>
        <w:t>.</w:t>
      </w:r>
      <w:r w:rsidR="0075510D" w:rsidRPr="00797BEE">
        <w:rPr>
          <w:rStyle w:val="Voetnootmarkering"/>
          <w:color w:val="000000" w:themeColor="text1"/>
          <w:sz w:val="22"/>
          <w:szCs w:val="22"/>
        </w:rPr>
        <w:footnoteReference w:id="104"/>
      </w:r>
      <w:r w:rsidR="0075510D" w:rsidRPr="00797BEE">
        <w:rPr>
          <w:color w:val="000000" w:themeColor="text1"/>
          <w:sz w:val="22"/>
          <w:szCs w:val="22"/>
        </w:rPr>
        <w:t xml:space="preserve"> </w:t>
      </w:r>
      <w:r w:rsidR="00922934" w:rsidRPr="00797BEE">
        <w:rPr>
          <w:color w:val="000000" w:themeColor="text1"/>
          <w:sz w:val="22"/>
          <w:szCs w:val="22"/>
        </w:rPr>
        <w:t xml:space="preserve">In de volgende paragrafen </w:t>
      </w:r>
      <w:r w:rsidR="000570D4" w:rsidRPr="00797BEE">
        <w:rPr>
          <w:color w:val="000000" w:themeColor="text1"/>
          <w:sz w:val="22"/>
          <w:szCs w:val="22"/>
        </w:rPr>
        <w:t>worden</w:t>
      </w:r>
      <w:r w:rsidR="00922934" w:rsidRPr="00797BEE">
        <w:rPr>
          <w:color w:val="000000" w:themeColor="text1"/>
          <w:sz w:val="22"/>
          <w:szCs w:val="22"/>
        </w:rPr>
        <w:t xml:space="preserve"> deze ratio</w:t>
      </w:r>
      <w:r w:rsidR="000570D4" w:rsidRPr="00797BEE">
        <w:rPr>
          <w:color w:val="000000" w:themeColor="text1"/>
          <w:sz w:val="22"/>
          <w:szCs w:val="22"/>
        </w:rPr>
        <w:t>’</w:t>
      </w:r>
      <w:r w:rsidR="00922934" w:rsidRPr="00797BEE">
        <w:rPr>
          <w:color w:val="000000" w:themeColor="text1"/>
          <w:sz w:val="22"/>
          <w:szCs w:val="22"/>
        </w:rPr>
        <w:t>s besproken</w:t>
      </w:r>
      <w:r w:rsidR="000570D4" w:rsidRPr="00797BEE">
        <w:rPr>
          <w:color w:val="000000" w:themeColor="text1"/>
          <w:sz w:val="22"/>
          <w:szCs w:val="22"/>
        </w:rPr>
        <w:t>.</w:t>
      </w:r>
      <w:r w:rsidR="00922934" w:rsidRPr="00797BEE">
        <w:rPr>
          <w:color w:val="000000" w:themeColor="text1"/>
          <w:sz w:val="22"/>
          <w:szCs w:val="22"/>
        </w:rPr>
        <w:t xml:space="preserve"> </w:t>
      </w:r>
    </w:p>
    <w:p w14:paraId="41DDF5B7" w14:textId="1661AD29" w:rsidR="00922934" w:rsidRPr="00797BEE" w:rsidRDefault="00922934" w:rsidP="005E7A6C">
      <w:pPr>
        <w:pStyle w:val="Kop3"/>
        <w:spacing w:line="360" w:lineRule="auto"/>
        <w:rPr>
          <w:b/>
          <w:bCs/>
          <w:color w:val="000000" w:themeColor="text1"/>
        </w:rPr>
      </w:pPr>
      <w:bookmarkStart w:id="12" w:name="_Toc187745522"/>
      <w:r w:rsidRPr="00797BEE">
        <w:rPr>
          <w:b/>
          <w:bCs/>
          <w:color w:val="000000" w:themeColor="text1"/>
        </w:rPr>
        <w:lastRenderedPageBreak/>
        <w:t xml:space="preserve">§2.2.1 Het </w:t>
      </w:r>
      <w:r w:rsidR="00A56669" w:rsidRPr="00797BEE">
        <w:rPr>
          <w:b/>
          <w:bCs/>
          <w:color w:val="000000" w:themeColor="text1"/>
        </w:rPr>
        <w:t>voorkomen</w:t>
      </w:r>
      <w:r w:rsidRPr="00797BEE">
        <w:rPr>
          <w:b/>
          <w:bCs/>
          <w:color w:val="000000" w:themeColor="text1"/>
        </w:rPr>
        <w:t xml:space="preserve"> van ongeoorloofde dwang</w:t>
      </w:r>
      <w:bookmarkEnd w:id="12"/>
    </w:p>
    <w:p w14:paraId="57E9F042" w14:textId="31CCD25F" w:rsidR="00A56669" w:rsidRPr="00797BEE" w:rsidRDefault="00922934" w:rsidP="005E7A6C">
      <w:pPr>
        <w:spacing w:line="360" w:lineRule="auto"/>
        <w:jc w:val="both"/>
        <w:rPr>
          <w:color w:val="000000" w:themeColor="text1"/>
          <w:sz w:val="22"/>
          <w:szCs w:val="22"/>
        </w:rPr>
      </w:pPr>
      <w:r w:rsidRPr="00797BEE">
        <w:rPr>
          <w:color w:val="000000" w:themeColor="text1"/>
          <w:sz w:val="22"/>
          <w:szCs w:val="22"/>
        </w:rPr>
        <w:t xml:space="preserve">Volgens </w:t>
      </w:r>
      <w:r w:rsidR="00CD6F2C" w:rsidRPr="00797BEE">
        <w:rPr>
          <w:color w:val="000000" w:themeColor="text1"/>
          <w:sz w:val="22"/>
          <w:szCs w:val="22"/>
        </w:rPr>
        <w:t>rechtspraak</w:t>
      </w:r>
      <w:r w:rsidRPr="00797BEE">
        <w:rPr>
          <w:color w:val="000000" w:themeColor="text1"/>
          <w:sz w:val="22"/>
          <w:szCs w:val="22"/>
        </w:rPr>
        <w:t xml:space="preserve"> van het EHRM ligt de ratio van het zwijgrecht en het </w:t>
      </w:r>
      <w:r w:rsidR="00C67285" w:rsidRPr="00797BEE">
        <w:rPr>
          <w:color w:val="000000" w:themeColor="text1"/>
          <w:sz w:val="22"/>
          <w:szCs w:val="22"/>
        </w:rPr>
        <w:t xml:space="preserve">nemo tenetur-beginsel </w:t>
      </w:r>
      <w:r w:rsidRPr="00797BEE">
        <w:rPr>
          <w:i/>
          <w:iCs/>
          <w:color w:val="000000" w:themeColor="text1"/>
          <w:sz w:val="22"/>
          <w:szCs w:val="22"/>
        </w:rPr>
        <w:t>onder meer</w:t>
      </w:r>
      <w:r w:rsidRPr="00797BEE">
        <w:rPr>
          <w:color w:val="000000" w:themeColor="text1"/>
          <w:sz w:val="22"/>
          <w:szCs w:val="22"/>
        </w:rPr>
        <w:t xml:space="preserve"> in het </w:t>
      </w:r>
      <w:r w:rsidR="00A56669" w:rsidRPr="00797BEE">
        <w:rPr>
          <w:color w:val="000000" w:themeColor="text1"/>
          <w:sz w:val="22"/>
          <w:szCs w:val="22"/>
        </w:rPr>
        <w:t>voorkomen</w:t>
      </w:r>
      <w:r w:rsidRPr="00797BEE">
        <w:rPr>
          <w:color w:val="000000" w:themeColor="text1"/>
          <w:sz w:val="22"/>
          <w:szCs w:val="22"/>
        </w:rPr>
        <w:t xml:space="preserve"> van ongeoorloofde dwang, hetgeen bijdraagt aan het </w:t>
      </w:r>
      <w:r w:rsidR="00A56669" w:rsidRPr="00797BEE">
        <w:rPr>
          <w:color w:val="000000" w:themeColor="text1"/>
          <w:sz w:val="22"/>
          <w:szCs w:val="22"/>
        </w:rPr>
        <w:t>tegengaan</w:t>
      </w:r>
      <w:r w:rsidRPr="00797BEE">
        <w:rPr>
          <w:color w:val="000000" w:themeColor="text1"/>
          <w:sz w:val="22"/>
          <w:szCs w:val="22"/>
        </w:rPr>
        <w:t xml:space="preserve"> van rechterlijke dwalingen en </w:t>
      </w:r>
      <w:r w:rsidR="007B6476" w:rsidRPr="00797BEE">
        <w:rPr>
          <w:color w:val="000000" w:themeColor="text1"/>
          <w:sz w:val="22"/>
          <w:szCs w:val="22"/>
        </w:rPr>
        <w:t xml:space="preserve">de verwezenlijking </w:t>
      </w:r>
      <w:r w:rsidRPr="00797BEE">
        <w:rPr>
          <w:color w:val="000000" w:themeColor="text1"/>
          <w:sz w:val="22"/>
          <w:szCs w:val="22"/>
        </w:rPr>
        <w:t xml:space="preserve">van de </w:t>
      </w:r>
      <w:r w:rsidR="007B6476" w:rsidRPr="00797BEE">
        <w:rPr>
          <w:color w:val="000000" w:themeColor="text1"/>
          <w:sz w:val="22"/>
          <w:szCs w:val="22"/>
        </w:rPr>
        <w:t>doelstellingen</w:t>
      </w:r>
      <w:r w:rsidRPr="00797BEE">
        <w:rPr>
          <w:color w:val="000000" w:themeColor="text1"/>
          <w:sz w:val="22"/>
          <w:szCs w:val="22"/>
        </w:rPr>
        <w:t xml:space="preserve"> van artikel 6 EVRM</w:t>
      </w:r>
      <w:r w:rsidR="00FA7830" w:rsidRPr="00797BEE">
        <w:rPr>
          <w:color w:val="000000" w:themeColor="text1"/>
          <w:sz w:val="22"/>
          <w:szCs w:val="22"/>
        </w:rPr>
        <w:t>.</w:t>
      </w:r>
      <w:r w:rsidRPr="00797BEE">
        <w:rPr>
          <w:rStyle w:val="Voetnootmarkering"/>
          <w:color w:val="000000" w:themeColor="text1"/>
          <w:sz w:val="22"/>
          <w:szCs w:val="22"/>
        </w:rPr>
        <w:footnoteReference w:id="105"/>
      </w:r>
      <w:r w:rsidRPr="00797BEE">
        <w:rPr>
          <w:color w:val="000000" w:themeColor="text1"/>
          <w:sz w:val="22"/>
          <w:szCs w:val="22"/>
        </w:rPr>
        <w:t xml:space="preserve"> </w:t>
      </w:r>
      <w:r w:rsidR="004B77F6" w:rsidRPr="00797BEE">
        <w:rPr>
          <w:color w:val="000000" w:themeColor="text1"/>
          <w:sz w:val="22"/>
          <w:szCs w:val="22"/>
        </w:rPr>
        <w:t xml:space="preserve">De </w:t>
      </w:r>
      <w:r w:rsidR="00083CDE" w:rsidRPr="00797BEE">
        <w:rPr>
          <w:color w:val="000000" w:themeColor="text1"/>
          <w:sz w:val="22"/>
          <w:szCs w:val="22"/>
        </w:rPr>
        <w:t xml:space="preserve">visie </w:t>
      </w:r>
      <w:r w:rsidR="004B77F6" w:rsidRPr="00797BEE">
        <w:rPr>
          <w:color w:val="000000" w:themeColor="text1"/>
          <w:sz w:val="22"/>
          <w:szCs w:val="22"/>
        </w:rPr>
        <w:t>van het voorkomen van ongeoorloofde dwang is</w:t>
      </w:r>
      <w:r w:rsidR="00083CDE" w:rsidRPr="00797BEE">
        <w:rPr>
          <w:color w:val="000000" w:themeColor="text1"/>
          <w:sz w:val="22"/>
          <w:szCs w:val="22"/>
        </w:rPr>
        <w:t xml:space="preserve"> vooral bedoeld als instructienorm voor de overheid om geen ontoelaatbare druk op de verdachte uit te oefenen om zichzelf te beschuldigen.</w:t>
      </w:r>
      <w:r w:rsidR="000570D4" w:rsidRPr="00797BEE">
        <w:rPr>
          <w:color w:val="000000" w:themeColor="text1"/>
          <w:sz w:val="22"/>
          <w:szCs w:val="22"/>
        </w:rPr>
        <w:t xml:space="preserve"> </w:t>
      </w:r>
      <w:r w:rsidR="00083CDE" w:rsidRPr="00797BEE">
        <w:rPr>
          <w:color w:val="000000" w:themeColor="text1"/>
          <w:sz w:val="22"/>
          <w:szCs w:val="22"/>
        </w:rPr>
        <w:t>Het</w:t>
      </w:r>
      <w:r w:rsidR="00356A2A" w:rsidRPr="00797BEE">
        <w:rPr>
          <w:color w:val="000000" w:themeColor="text1"/>
          <w:sz w:val="22"/>
          <w:szCs w:val="22"/>
        </w:rPr>
        <w:t xml:space="preserve"> voorkomen van ongeoorloofde dwang</w:t>
      </w:r>
      <w:r w:rsidR="00083CDE" w:rsidRPr="00797BEE">
        <w:rPr>
          <w:color w:val="000000" w:themeColor="text1"/>
          <w:sz w:val="22"/>
          <w:szCs w:val="22"/>
        </w:rPr>
        <w:t xml:space="preserve"> komt voort uit het </w:t>
      </w:r>
      <w:r w:rsidR="000570D4" w:rsidRPr="00797BEE">
        <w:rPr>
          <w:color w:val="000000" w:themeColor="text1"/>
          <w:sz w:val="22"/>
          <w:szCs w:val="22"/>
        </w:rPr>
        <w:t xml:space="preserve">martelverbod </w:t>
      </w:r>
      <w:r w:rsidR="00083CDE" w:rsidRPr="00797BEE">
        <w:rPr>
          <w:color w:val="000000" w:themeColor="text1"/>
          <w:sz w:val="22"/>
          <w:szCs w:val="22"/>
        </w:rPr>
        <w:t xml:space="preserve">waarvan men </w:t>
      </w:r>
      <w:r w:rsidR="005636B8" w:rsidRPr="00797BEE">
        <w:rPr>
          <w:color w:val="000000" w:themeColor="text1"/>
          <w:sz w:val="22"/>
          <w:szCs w:val="22"/>
        </w:rPr>
        <w:t xml:space="preserve">in de achttiende eeuw </w:t>
      </w:r>
      <w:r w:rsidR="00083CDE" w:rsidRPr="00797BEE">
        <w:rPr>
          <w:color w:val="000000" w:themeColor="text1"/>
          <w:sz w:val="22"/>
          <w:szCs w:val="22"/>
        </w:rPr>
        <w:t>inzag dat het onmenselijk was</w:t>
      </w:r>
      <w:r w:rsidRPr="00797BEE">
        <w:rPr>
          <w:color w:val="000000" w:themeColor="text1"/>
          <w:sz w:val="22"/>
          <w:szCs w:val="22"/>
        </w:rPr>
        <w:t>.</w:t>
      </w:r>
      <w:r w:rsidRPr="00797BEE">
        <w:rPr>
          <w:rStyle w:val="Voetnootmarkering"/>
          <w:color w:val="000000" w:themeColor="text1"/>
          <w:sz w:val="22"/>
          <w:szCs w:val="22"/>
        </w:rPr>
        <w:footnoteReference w:id="106"/>
      </w:r>
      <w:r w:rsidRPr="00797BEE">
        <w:rPr>
          <w:color w:val="000000" w:themeColor="text1"/>
          <w:sz w:val="22"/>
          <w:szCs w:val="22"/>
        </w:rPr>
        <w:t xml:space="preserve"> </w:t>
      </w:r>
      <w:r w:rsidR="00083CDE" w:rsidRPr="00797BEE">
        <w:rPr>
          <w:color w:val="000000" w:themeColor="text1"/>
          <w:sz w:val="22"/>
          <w:szCs w:val="22"/>
        </w:rPr>
        <w:t>In deze visie hangt het nemo tenetur-beginsel sterk samen met het zwijgrecht van de verdachte: het gaat vooral om het voorkomen van fysieke of psychische druk op de verdachte om hem verklaringen te ontlokken.</w:t>
      </w:r>
      <w:r w:rsidR="00083CDE" w:rsidRPr="00797BEE">
        <w:rPr>
          <w:rStyle w:val="Voetnootmarkering"/>
          <w:color w:val="000000" w:themeColor="text1"/>
          <w:sz w:val="22"/>
          <w:szCs w:val="22"/>
        </w:rPr>
        <w:footnoteReference w:id="107"/>
      </w:r>
      <w:r w:rsidR="00083CDE" w:rsidRPr="00797BEE">
        <w:rPr>
          <w:color w:val="000000" w:themeColor="text1"/>
          <w:sz w:val="22"/>
          <w:szCs w:val="22"/>
        </w:rPr>
        <w:t xml:space="preserve"> In het arrest </w:t>
      </w:r>
      <w:r w:rsidR="00083CDE" w:rsidRPr="00797BEE">
        <w:rPr>
          <w:i/>
          <w:iCs/>
          <w:color w:val="000000" w:themeColor="text1"/>
          <w:sz w:val="22"/>
          <w:szCs w:val="22"/>
        </w:rPr>
        <w:t>Jalloh</w:t>
      </w:r>
      <w:r w:rsidR="00083CDE" w:rsidRPr="00797BEE">
        <w:rPr>
          <w:color w:val="000000" w:themeColor="text1"/>
          <w:sz w:val="22"/>
          <w:szCs w:val="22"/>
        </w:rPr>
        <w:t xml:space="preserve"> wordt deze ratio bevestigd</w:t>
      </w:r>
      <w:r w:rsidR="00356A2A" w:rsidRPr="00797BEE">
        <w:rPr>
          <w:color w:val="000000" w:themeColor="text1"/>
          <w:sz w:val="22"/>
          <w:szCs w:val="22"/>
        </w:rPr>
        <w:t>: h</w:t>
      </w:r>
      <w:r w:rsidR="00083CDE" w:rsidRPr="00797BEE">
        <w:rPr>
          <w:color w:val="000000" w:themeColor="text1"/>
          <w:sz w:val="22"/>
          <w:szCs w:val="22"/>
        </w:rPr>
        <w:t xml:space="preserve">et EHRM oordeelt </w:t>
      </w:r>
      <w:r w:rsidR="00FA7830" w:rsidRPr="00797BEE">
        <w:rPr>
          <w:color w:val="000000" w:themeColor="text1"/>
          <w:sz w:val="22"/>
          <w:szCs w:val="22"/>
        </w:rPr>
        <w:t xml:space="preserve">dat het </w:t>
      </w:r>
      <w:r w:rsidR="00083CDE" w:rsidRPr="00797BEE">
        <w:rPr>
          <w:color w:val="000000" w:themeColor="text1"/>
          <w:sz w:val="22"/>
          <w:szCs w:val="22"/>
        </w:rPr>
        <w:t>nemo tenetur-</w:t>
      </w:r>
      <w:r w:rsidR="00FA7830" w:rsidRPr="00797BEE">
        <w:rPr>
          <w:color w:val="000000" w:themeColor="text1"/>
          <w:sz w:val="22"/>
          <w:szCs w:val="22"/>
        </w:rPr>
        <w:t>beginsel is geschonden wanneer de verdachte met behulp van absoluut verboden</w:t>
      </w:r>
      <w:r w:rsidR="009138F1" w:rsidRPr="00797BEE">
        <w:rPr>
          <w:color w:val="000000" w:themeColor="text1"/>
          <w:sz w:val="22"/>
          <w:szCs w:val="22"/>
        </w:rPr>
        <w:t xml:space="preserve"> </w:t>
      </w:r>
      <w:r w:rsidRPr="00797BEE">
        <w:rPr>
          <w:color w:val="000000" w:themeColor="text1"/>
          <w:sz w:val="22"/>
          <w:szCs w:val="22"/>
        </w:rPr>
        <w:t xml:space="preserve">methoden </w:t>
      </w:r>
      <w:r w:rsidR="00FA7830" w:rsidRPr="00797BEE">
        <w:rPr>
          <w:color w:val="000000" w:themeColor="text1"/>
          <w:sz w:val="22"/>
          <w:szCs w:val="22"/>
        </w:rPr>
        <w:t>gedwongen wordt bewijs te leveren tegen zijn wil in</w:t>
      </w:r>
      <w:r w:rsidRPr="00797BEE">
        <w:rPr>
          <w:color w:val="000000" w:themeColor="text1"/>
          <w:sz w:val="22"/>
          <w:szCs w:val="22"/>
        </w:rPr>
        <w:t>. Dat gegeven impliceert zelf-incriminatie</w:t>
      </w:r>
      <w:r w:rsidR="00FA7830" w:rsidRPr="00797BEE">
        <w:rPr>
          <w:color w:val="000000" w:themeColor="text1"/>
          <w:sz w:val="22"/>
          <w:szCs w:val="22"/>
        </w:rPr>
        <w:t xml:space="preserve">, hetgeen in strijd is met de kern van het </w:t>
      </w:r>
      <w:r w:rsidR="00C67285" w:rsidRPr="00797BEE">
        <w:rPr>
          <w:color w:val="000000" w:themeColor="text1"/>
          <w:sz w:val="22"/>
          <w:szCs w:val="22"/>
        </w:rPr>
        <w:t>nemo tenetur-beginsel</w:t>
      </w:r>
      <w:r w:rsidRPr="00797BEE">
        <w:rPr>
          <w:color w:val="000000" w:themeColor="text1"/>
          <w:sz w:val="22"/>
          <w:szCs w:val="22"/>
        </w:rPr>
        <w:t>.</w:t>
      </w:r>
      <w:r w:rsidRPr="00797BEE">
        <w:rPr>
          <w:rStyle w:val="Voetnootmarkering"/>
          <w:color w:val="000000" w:themeColor="text1"/>
          <w:sz w:val="22"/>
          <w:szCs w:val="22"/>
        </w:rPr>
        <w:footnoteReference w:id="108"/>
      </w:r>
      <w:r w:rsidRPr="00797BEE">
        <w:rPr>
          <w:color w:val="000000" w:themeColor="text1"/>
          <w:sz w:val="22"/>
          <w:szCs w:val="22"/>
        </w:rPr>
        <w:t xml:space="preserve"> </w:t>
      </w:r>
    </w:p>
    <w:p w14:paraId="382A2AF4" w14:textId="77777777" w:rsidR="00083CDE" w:rsidRPr="00797BEE" w:rsidRDefault="00083CDE" w:rsidP="00A56669">
      <w:pPr>
        <w:spacing w:line="360" w:lineRule="auto"/>
        <w:jc w:val="both"/>
        <w:rPr>
          <w:color w:val="000000" w:themeColor="text1"/>
          <w:sz w:val="22"/>
          <w:szCs w:val="22"/>
        </w:rPr>
      </w:pPr>
    </w:p>
    <w:p w14:paraId="55A76C9B" w14:textId="3FD9A2A3" w:rsidR="00083CDE" w:rsidRPr="00797BEE" w:rsidRDefault="00083CDE" w:rsidP="00083CDE">
      <w:pPr>
        <w:pStyle w:val="Kop3"/>
        <w:spacing w:line="360" w:lineRule="auto"/>
        <w:rPr>
          <w:b/>
          <w:bCs/>
          <w:color w:val="000000" w:themeColor="text1"/>
        </w:rPr>
      </w:pPr>
      <w:bookmarkStart w:id="13" w:name="_Toc187745523"/>
      <w:r w:rsidRPr="00797BEE">
        <w:rPr>
          <w:b/>
          <w:bCs/>
          <w:color w:val="000000" w:themeColor="text1"/>
        </w:rPr>
        <w:t>§2.2.2 De menselijke waardigheid</w:t>
      </w:r>
      <w:bookmarkEnd w:id="13"/>
    </w:p>
    <w:p w14:paraId="5EF3A7F3" w14:textId="79BEA713" w:rsidR="0056182A" w:rsidRPr="00797BEE" w:rsidRDefault="004B77F6" w:rsidP="005E7A6C">
      <w:pPr>
        <w:spacing w:line="360" w:lineRule="auto"/>
        <w:jc w:val="both"/>
        <w:rPr>
          <w:color w:val="000000" w:themeColor="text1"/>
          <w:sz w:val="22"/>
          <w:szCs w:val="22"/>
        </w:rPr>
      </w:pPr>
      <w:r w:rsidRPr="00797BEE">
        <w:rPr>
          <w:color w:val="000000" w:themeColor="text1"/>
          <w:sz w:val="22"/>
          <w:szCs w:val="22"/>
        </w:rPr>
        <w:t xml:space="preserve">De </w:t>
      </w:r>
      <w:r w:rsidR="00083CDE" w:rsidRPr="00797BEE">
        <w:rPr>
          <w:color w:val="000000" w:themeColor="text1"/>
          <w:sz w:val="22"/>
          <w:szCs w:val="22"/>
        </w:rPr>
        <w:t xml:space="preserve">menselijke waardigheid </w:t>
      </w:r>
      <w:r w:rsidR="005636B8" w:rsidRPr="00797BEE">
        <w:rPr>
          <w:color w:val="000000" w:themeColor="text1"/>
          <w:sz w:val="22"/>
          <w:szCs w:val="22"/>
        </w:rPr>
        <w:t xml:space="preserve">wordt </w:t>
      </w:r>
      <w:r w:rsidRPr="00797BEE">
        <w:rPr>
          <w:color w:val="000000" w:themeColor="text1"/>
          <w:sz w:val="22"/>
          <w:szCs w:val="22"/>
        </w:rPr>
        <w:t>gezien als spiegelbeeld van het voorkomen van ongeoorloofde dwang</w:t>
      </w:r>
      <w:r w:rsidR="00083CDE" w:rsidRPr="00797BEE">
        <w:rPr>
          <w:color w:val="000000" w:themeColor="text1"/>
          <w:sz w:val="22"/>
          <w:szCs w:val="22"/>
        </w:rPr>
        <w:t>.</w:t>
      </w:r>
      <w:r w:rsidR="00083CDE" w:rsidRPr="00797BEE">
        <w:rPr>
          <w:rStyle w:val="Voetnootmarkering"/>
          <w:color w:val="000000" w:themeColor="text1"/>
          <w:sz w:val="22"/>
          <w:szCs w:val="22"/>
        </w:rPr>
        <w:footnoteReference w:id="109"/>
      </w:r>
      <w:r w:rsidR="00083CDE" w:rsidRPr="00797BEE">
        <w:rPr>
          <w:color w:val="000000" w:themeColor="text1"/>
          <w:sz w:val="22"/>
          <w:szCs w:val="22"/>
        </w:rPr>
        <w:t xml:space="preserve"> </w:t>
      </w:r>
      <w:r w:rsidRPr="00797BEE">
        <w:rPr>
          <w:color w:val="000000" w:themeColor="text1"/>
          <w:sz w:val="22"/>
          <w:szCs w:val="22"/>
        </w:rPr>
        <w:t xml:space="preserve">Deze visie </w:t>
      </w:r>
      <w:r w:rsidR="00BF3297" w:rsidRPr="00797BEE">
        <w:rPr>
          <w:color w:val="000000" w:themeColor="text1"/>
          <w:sz w:val="22"/>
          <w:szCs w:val="22"/>
        </w:rPr>
        <w:t>bekijkt het</w:t>
      </w:r>
      <w:r w:rsidRPr="00797BEE">
        <w:rPr>
          <w:color w:val="000000" w:themeColor="text1"/>
          <w:sz w:val="22"/>
          <w:szCs w:val="22"/>
        </w:rPr>
        <w:t xml:space="preserve"> pressieverbod namelijk vanuit</w:t>
      </w:r>
      <w:r w:rsidR="00BF3297" w:rsidRPr="00797BEE">
        <w:rPr>
          <w:color w:val="000000" w:themeColor="text1"/>
          <w:sz w:val="22"/>
          <w:szCs w:val="22"/>
        </w:rPr>
        <w:t xml:space="preserve"> de kant van de verdachte</w:t>
      </w:r>
      <w:r w:rsidR="005636B8" w:rsidRPr="00797BEE">
        <w:rPr>
          <w:color w:val="000000" w:themeColor="text1"/>
          <w:sz w:val="22"/>
          <w:szCs w:val="22"/>
        </w:rPr>
        <w:t xml:space="preserve">: het </w:t>
      </w:r>
      <w:r w:rsidRPr="00797BEE">
        <w:rPr>
          <w:color w:val="000000" w:themeColor="text1"/>
          <w:sz w:val="22"/>
          <w:szCs w:val="22"/>
        </w:rPr>
        <w:t xml:space="preserve">is </w:t>
      </w:r>
      <w:r w:rsidR="00BF3297" w:rsidRPr="00797BEE">
        <w:rPr>
          <w:color w:val="000000" w:themeColor="text1"/>
          <w:sz w:val="22"/>
          <w:szCs w:val="22"/>
        </w:rPr>
        <w:t>inhumaan iemand te dwingen</w:t>
      </w:r>
      <w:r w:rsidR="005636B8" w:rsidRPr="00797BEE">
        <w:rPr>
          <w:color w:val="000000" w:themeColor="text1"/>
          <w:sz w:val="22"/>
          <w:szCs w:val="22"/>
        </w:rPr>
        <w:t xml:space="preserve"> om</w:t>
      </w:r>
      <w:r w:rsidR="00BF3297" w:rsidRPr="00797BEE">
        <w:rPr>
          <w:color w:val="000000" w:themeColor="text1"/>
          <w:sz w:val="22"/>
          <w:szCs w:val="22"/>
        </w:rPr>
        <w:t xml:space="preserve"> aan zijn</w:t>
      </w:r>
      <w:r w:rsidR="005636B8" w:rsidRPr="00797BEE">
        <w:rPr>
          <w:color w:val="000000" w:themeColor="text1"/>
          <w:sz w:val="22"/>
          <w:szCs w:val="22"/>
        </w:rPr>
        <w:t xml:space="preserve"> eigen</w:t>
      </w:r>
      <w:r w:rsidR="00BF3297" w:rsidRPr="00797BEE">
        <w:rPr>
          <w:color w:val="000000" w:themeColor="text1"/>
          <w:sz w:val="22"/>
          <w:szCs w:val="22"/>
        </w:rPr>
        <w:t xml:space="preserve"> veroordeling mee te werken</w:t>
      </w:r>
      <w:r w:rsidRPr="00797BEE">
        <w:rPr>
          <w:color w:val="000000" w:themeColor="text1"/>
          <w:sz w:val="22"/>
          <w:szCs w:val="22"/>
        </w:rPr>
        <w:t>.</w:t>
      </w:r>
      <w:r w:rsidR="00BF3297" w:rsidRPr="00797BEE">
        <w:rPr>
          <w:rStyle w:val="Voetnootmarkering"/>
          <w:color w:val="000000" w:themeColor="text1"/>
          <w:sz w:val="22"/>
          <w:szCs w:val="22"/>
        </w:rPr>
        <w:footnoteReference w:id="110"/>
      </w:r>
      <w:r w:rsidR="00083CDE" w:rsidRPr="00797BEE">
        <w:rPr>
          <w:color w:val="000000" w:themeColor="text1"/>
          <w:sz w:val="22"/>
          <w:szCs w:val="22"/>
        </w:rPr>
        <w:t xml:space="preserve"> De menselijke waardigheid veronderstelt dat ieder mens een intrinsieke en onvervreemdbare waarde heeft die het beschermen waard is, ongeacht persoonlijke kenmerken of omstandigheden.</w:t>
      </w:r>
      <w:r w:rsidR="00083CDE" w:rsidRPr="00797BEE">
        <w:rPr>
          <w:rStyle w:val="Voetnootmarkering"/>
          <w:color w:val="000000" w:themeColor="text1"/>
          <w:sz w:val="22"/>
          <w:szCs w:val="22"/>
        </w:rPr>
        <w:footnoteReference w:id="111"/>
      </w:r>
      <w:r w:rsidR="00083CDE" w:rsidRPr="00797BEE">
        <w:rPr>
          <w:color w:val="000000" w:themeColor="text1"/>
          <w:sz w:val="22"/>
          <w:szCs w:val="22"/>
        </w:rPr>
        <w:t xml:space="preserve"> De menselijke waardigheid </w:t>
      </w:r>
      <w:r w:rsidR="004510D4" w:rsidRPr="00797BEE">
        <w:rPr>
          <w:color w:val="000000" w:themeColor="text1"/>
          <w:sz w:val="22"/>
          <w:szCs w:val="22"/>
        </w:rPr>
        <w:t>ziet de mens</w:t>
      </w:r>
      <w:r w:rsidR="00083CDE" w:rsidRPr="00797BEE">
        <w:rPr>
          <w:color w:val="000000" w:themeColor="text1"/>
          <w:sz w:val="22"/>
          <w:szCs w:val="22"/>
        </w:rPr>
        <w:t xml:space="preserve"> aan de ene kant </w:t>
      </w:r>
      <w:r w:rsidR="004510D4" w:rsidRPr="00797BEE">
        <w:rPr>
          <w:color w:val="000000" w:themeColor="text1"/>
          <w:sz w:val="22"/>
          <w:szCs w:val="22"/>
        </w:rPr>
        <w:t>als een</w:t>
      </w:r>
      <w:r w:rsidR="00083CDE" w:rsidRPr="00797BEE">
        <w:rPr>
          <w:color w:val="000000" w:themeColor="text1"/>
          <w:sz w:val="22"/>
          <w:szCs w:val="22"/>
        </w:rPr>
        <w:t xml:space="preserve"> </w:t>
      </w:r>
      <w:r w:rsidR="008A0247">
        <w:rPr>
          <w:color w:val="000000" w:themeColor="text1"/>
          <w:sz w:val="22"/>
          <w:szCs w:val="22"/>
        </w:rPr>
        <w:t>autonoom</w:t>
      </w:r>
      <w:r w:rsidR="00083CDE" w:rsidRPr="00797BEE">
        <w:rPr>
          <w:color w:val="000000" w:themeColor="text1"/>
          <w:sz w:val="22"/>
          <w:szCs w:val="22"/>
        </w:rPr>
        <w:t xml:space="preserve"> wezen dat individuen de vrijheid biedt om naar eigen inzicht te kiezen en handelen</w:t>
      </w:r>
      <w:r w:rsidR="004510D4" w:rsidRPr="00797BEE">
        <w:rPr>
          <w:color w:val="000000" w:themeColor="text1"/>
          <w:sz w:val="22"/>
          <w:szCs w:val="22"/>
        </w:rPr>
        <w:t>. A</w:t>
      </w:r>
      <w:r w:rsidR="00083CDE" w:rsidRPr="00797BEE">
        <w:rPr>
          <w:color w:val="000000" w:themeColor="text1"/>
          <w:sz w:val="22"/>
          <w:szCs w:val="22"/>
        </w:rPr>
        <w:t xml:space="preserve">an de andere kant </w:t>
      </w:r>
      <w:r w:rsidR="004510D4" w:rsidRPr="00797BEE">
        <w:rPr>
          <w:color w:val="000000" w:themeColor="text1"/>
          <w:sz w:val="22"/>
          <w:szCs w:val="22"/>
        </w:rPr>
        <w:t>ziet het de</w:t>
      </w:r>
      <w:r w:rsidR="00083CDE" w:rsidRPr="00797BEE">
        <w:rPr>
          <w:color w:val="000000" w:themeColor="text1"/>
          <w:sz w:val="22"/>
          <w:szCs w:val="22"/>
        </w:rPr>
        <w:t xml:space="preserve"> mens als hulpbehoevend wezen dat inhoudt dat de mens te hulp geschoten dient te worden wanneer kernwaarden van een menswaardig bestaan in het gedrang </w:t>
      </w:r>
      <w:r w:rsidR="00083CDE" w:rsidRPr="00797BEE">
        <w:rPr>
          <w:color w:val="000000" w:themeColor="text1"/>
          <w:sz w:val="22"/>
          <w:szCs w:val="22"/>
        </w:rPr>
        <w:lastRenderedPageBreak/>
        <w:t>komen.</w:t>
      </w:r>
      <w:r w:rsidR="00083CDE" w:rsidRPr="00797BEE">
        <w:rPr>
          <w:rStyle w:val="Voetnootmarkering"/>
          <w:color w:val="000000" w:themeColor="text1"/>
          <w:sz w:val="22"/>
          <w:szCs w:val="22"/>
        </w:rPr>
        <w:footnoteReference w:id="112"/>
      </w:r>
      <w:r w:rsidR="00083CDE" w:rsidRPr="00797BEE">
        <w:rPr>
          <w:color w:val="000000" w:themeColor="text1"/>
          <w:sz w:val="22"/>
          <w:szCs w:val="22"/>
        </w:rPr>
        <w:t xml:space="preserve"> In relatie tot het nemo tenetur-beginsel is de gedachte dat het onmenselijk is </w:t>
      </w:r>
      <w:r w:rsidR="00356A2A" w:rsidRPr="00797BEE">
        <w:rPr>
          <w:color w:val="000000" w:themeColor="text1"/>
          <w:sz w:val="22"/>
          <w:szCs w:val="22"/>
        </w:rPr>
        <w:t>een verdachte</w:t>
      </w:r>
      <w:r w:rsidR="00083CDE" w:rsidRPr="00797BEE">
        <w:rPr>
          <w:color w:val="000000" w:themeColor="text1"/>
          <w:sz w:val="22"/>
          <w:szCs w:val="22"/>
        </w:rPr>
        <w:t xml:space="preserve"> te confronteren met het dilemma van jezelf beschuldigen door de waarheid te spreken of gestraft te worden wegens niet-meewerken.</w:t>
      </w:r>
      <w:r w:rsidR="00083CDE" w:rsidRPr="00797BEE">
        <w:rPr>
          <w:rStyle w:val="Voetnootmarkering"/>
          <w:color w:val="000000" w:themeColor="text1"/>
          <w:sz w:val="22"/>
          <w:szCs w:val="22"/>
        </w:rPr>
        <w:footnoteReference w:id="113"/>
      </w:r>
      <w:r w:rsidR="00083CDE" w:rsidRPr="00797BEE">
        <w:rPr>
          <w:color w:val="000000" w:themeColor="text1"/>
          <w:sz w:val="22"/>
          <w:szCs w:val="22"/>
        </w:rPr>
        <w:t xml:space="preserve"> De menselijke waardigheid is door het EHRM benoemd in de </w:t>
      </w:r>
      <w:r w:rsidR="00CB2032" w:rsidRPr="00797BEE">
        <w:rPr>
          <w:color w:val="000000" w:themeColor="text1"/>
          <w:sz w:val="22"/>
          <w:szCs w:val="22"/>
        </w:rPr>
        <w:t>arresten</w:t>
      </w:r>
      <w:r w:rsidR="00083CDE" w:rsidRPr="00797BEE">
        <w:rPr>
          <w:color w:val="000000" w:themeColor="text1"/>
          <w:sz w:val="22"/>
          <w:szCs w:val="22"/>
        </w:rPr>
        <w:t xml:space="preserve"> </w:t>
      </w:r>
      <w:r w:rsidR="00083CDE" w:rsidRPr="00797BEE">
        <w:rPr>
          <w:i/>
          <w:iCs/>
          <w:color w:val="000000" w:themeColor="text1"/>
          <w:sz w:val="22"/>
          <w:szCs w:val="22"/>
        </w:rPr>
        <w:t>Jalloh</w:t>
      </w:r>
      <w:r w:rsidR="00083CDE" w:rsidRPr="00797BEE">
        <w:rPr>
          <w:color w:val="000000" w:themeColor="text1"/>
          <w:sz w:val="22"/>
          <w:szCs w:val="22"/>
        </w:rPr>
        <w:t xml:space="preserve"> en </w:t>
      </w:r>
      <w:r w:rsidR="00083CDE" w:rsidRPr="00797BEE">
        <w:rPr>
          <w:i/>
          <w:iCs/>
          <w:color w:val="000000" w:themeColor="text1"/>
          <w:sz w:val="22"/>
          <w:szCs w:val="22"/>
        </w:rPr>
        <w:t>Gäfgen</w:t>
      </w:r>
      <w:r w:rsidR="00083CDE" w:rsidRPr="00797BEE">
        <w:rPr>
          <w:color w:val="000000" w:themeColor="text1"/>
          <w:sz w:val="22"/>
          <w:szCs w:val="22"/>
        </w:rPr>
        <w:t>.</w:t>
      </w:r>
      <w:r w:rsidR="00083CDE" w:rsidRPr="00797BEE">
        <w:rPr>
          <w:rStyle w:val="Voetnootmarkering"/>
          <w:color w:val="000000" w:themeColor="text1"/>
          <w:sz w:val="22"/>
          <w:szCs w:val="22"/>
        </w:rPr>
        <w:footnoteReference w:id="114"/>
      </w:r>
      <w:r w:rsidR="00083CDE" w:rsidRPr="00797BEE">
        <w:rPr>
          <w:color w:val="000000" w:themeColor="text1"/>
          <w:sz w:val="22"/>
          <w:szCs w:val="22"/>
        </w:rPr>
        <w:t xml:space="preserve"> In deze arresten was sprake van een schending van artikel 3 EVRM wegens onmenselijke behandeling.</w:t>
      </w:r>
      <w:r w:rsidR="003737C6">
        <w:rPr>
          <w:color w:val="000000" w:themeColor="text1"/>
          <w:sz w:val="22"/>
          <w:szCs w:val="22"/>
        </w:rPr>
        <w:t xml:space="preserve"> </w:t>
      </w:r>
      <w:r w:rsidR="00083CDE" w:rsidRPr="00797BEE">
        <w:rPr>
          <w:color w:val="000000" w:themeColor="text1"/>
          <w:sz w:val="22"/>
          <w:szCs w:val="22"/>
        </w:rPr>
        <w:t>In die context werd de menselijke waardigheid als essentieel beschouwd</w:t>
      </w:r>
      <w:r w:rsidR="00654163" w:rsidRPr="00797BEE">
        <w:rPr>
          <w:color w:val="000000" w:themeColor="text1"/>
          <w:sz w:val="22"/>
          <w:szCs w:val="22"/>
        </w:rPr>
        <w:t xml:space="preserve"> </w:t>
      </w:r>
      <w:r w:rsidR="00083CDE" w:rsidRPr="00797BEE">
        <w:rPr>
          <w:color w:val="000000" w:themeColor="text1"/>
          <w:sz w:val="22"/>
          <w:szCs w:val="22"/>
        </w:rPr>
        <w:t>omdat een dergelijke behandeling de kern van een menswaardig bestaan aantast.</w:t>
      </w:r>
    </w:p>
    <w:p w14:paraId="22AA910A" w14:textId="77777777" w:rsidR="005E7A6C" w:rsidRPr="00797BEE" w:rsidRDefault="005E7A6C" w:rsidP="005E7A6C">
      <w:pPr>
        <w:spacing w:line="360" w:lineRule="auto"/>
        <w:jc w:val="both"/>
        <w:rPr>
          <w:color w:val="000000" w:themeColor="text1"/>
          <w:sz w:val="22"/>
          <w:szCs w:val="22"/>
        </w:rPr>
      </w:pPr>
    </w:p>
    <w:p w14:paraId="2133FF7C" w14:textId="7EA6C57F" w:rsidR="00BF3297" w:rsidRPr="00797BEE" w:rsidRDefault="00BF3297" w:rsidP="00BF3297">
      <w:pPr>
        <w:pStyle w:val="Kop3"/>
        <w:spacing w:line="360" w:lineRule="auto"/>
        <w:rPr>
          <w:b/>
          <w:bCs/>
          <w:color w:val="000000" w:themeColor="text1"/>
          <w:szCs w:val="22"/>
        </w:rPr>
      </w:pPr>
      <w:bookmarkStart w:id="14" w:name="_Toc187745524"/>
      <w:r w:rsidRPr="00797BEE">
        <w:rPr>
          <w:b/>
          <w:bCs/>
          <w:color w:val="000000" w:themeColor="text1"/>
          <w:szCs w:val="22"/>
        </w:rPr>
        <w:t>§2.2.3 De procesautonomie van de verdachte</w:t>
      </w:r>
      <w:bookmarkEnd w:id="14"/>
      <w:r w:rsidRPr="00797BEE">
        <w:rPr>
          <w:b/>
          <w:bCs/>
          <w:color w:val="000000" w:themeColor="text1"/>
          <w:szCs w:val="22"/>
        </w:rPr>
        <w:t xml:space="preserve"> </w:t>
      </w:r>
    </w:p>
    <w:p w14:paraId="56D446E3" w14:textId="61FBBB45" w:rsidR="00A56669" w:rsidRPr="00797BEE" w:rsidRDefault="00BF3297" w:rsidP="00A56669">
      <w:pPr>
        <w:spacing w:line="360" w:lineRule="auto"/>
        <w:jc w:val="both"/>
        <w:rPr>
          <w:color w:val="000000" w:themeColor="text1"/>
          <w:sz w:val="22"/>
          <w:szCs w:val="22"/>
        </w:rPr>
      </w:pPr>
      <w:r w:rsidRPr="00797BEE">
        <w:rPr>
          <w:color w:val="000000" w:themeColor="text1"/>
          <w:sz w:val="22"/>
          <w:szCs w:val="22"/>
        </w:rPr>
        <w:t>Samenhangend met de menselijke waardigheid</w:t>
      </w:r>
      <w:r w:rsidR="004B77F6" w:rsidRPr="00797BEE">
        <w:rPr>
          <w:color w:val="000000" w:themeColor="text1"/>
          <w:sz w:val="22"/>
          <w:szCs w:val="22"/>
        </w:rPr>
        <w:t xml:space="preserve">, maar met een andere nadruk, </w:t>
      </w:r>
      <w:r w:rsidRPr="00797BEE">
        <w:rPr>
          <w:color w:val="000000" w:themeColor="text1"/>
          <w:sz w:val="22"/>
          <w:szCs w:val="22"/>
        </w:rPr>
        <w:t>is de visie dat het nemo tenetur-beginsel een uitdrukking is van de procesautonomie van de verdachte.</w:t>
      </w:r>
      <w:r w:rsidR="004B77F6" w:rsidRPr="00797BEE">
        <w:rPr>
          <w:rStyle w:val="Voetnootmarkering"/>
          <w:color w:val="000000" w:themeColor="text1"/>
          <w:sz w:val="22"/>
          <w:szCs w:val="22"/>
        </w:rPr>
        <w:footnoteReference w:id="115"/>
      </w:r>
      <w:r w:rsidRPr="00797BEE">
        <w:rPr>
          <w:color w:val="000000" w:themeColor="text1"/>
          <w:sz w:val="22"/>
          <w:szCs w:val="22"/>
        </w:rPr>
        <w:t xml:space="preserve"> </w:t>
      </w:r>
      <w:r w:rsidRPr="00797BEE">
        <w:rPr>
          <w:color w:val="000000" w:themeColor="text1"/>
          <w:sz w:val="22"/>
          <w:szCs w:val="22"/>
          <w:lang w:eastAsia="en-US"/>
        </w:rPr>
        <w:t xml:space="preserve">De erkenning van de verdachte als volwaardige procespartij impliceert dat hij in beginsel vrij is zijn processtrategie te bepalen. </w:t>
      </w:r>
      <w:r w:rsidRPr="00797BEE">
        <w:rPr>
          <w:color w:val="000000" w:themeColor="text1"/>
          <w:sz w:val="22"/>
          <w:szCs w:val="22"/>
        </w:rPr>
        <w:t>Een verdachte</w:t>
      </w:r>
      <w:r w:rsidR="000570D4" w:rsidRPr="00797BEE">
        <w:rPr>
          <w:color w:val="000000" w:themeColor="text1"/>
          <w:sz w:val="22"/>
          <w:szCs w:val="22"/>
        </w:rPr>
        <w:t xml:space="preserve"> mag</w:t>
      </w:r>
      <w:r w:rsidR="004B77F6" w:rsidRPr="00797BEE">
        <w:rPr>
          <w:color w:val="000000" w:themeColor="text1"/>
          <w:sz w:val="22"/>
          <w:szCs w:val="22"/>
        </w:rPr>
        <w:t xml:space="preserve"> zelf bepalen welk bewijs hij naar voren brengt</w:t>
      </w:r>
      <w:r w:rsidRPr="00797BEE">
        <w:rPr>
          <w:color w:val="000000" w:themeColor="text1"/>
          <w:sz w:val="22"/>
          <w:szCs w:val="22"/>
        </w:rPr>
        <w:t xml:space="preserve"> </w:t>
      </w:r>
      <w:r w:rsidR="000570D4" w:rsidRPr="00797BEE">
        <w:rPr>
          <w:color w:val="000000" w:themeColor="text1"/>
          <w:sz w:val="22"/>
          <w:szCs w:val="22"/>
        </w:rPr>
        <w:t>tijdens</w:t>
      </w:r>
      <w:r w:rsidRPr="00797BEE">
        <w:rPr>
          <w:color w:val="000000" w:themeColor="text1"/>
          <w:sz w:val="22"/>
          <w:szCs w:val="22"/>
        </w:rPr>
        <w:t xml:space="preserve"> het onderzoek en de terechtzitting.</w:t>
      </w:r>
      <w:r w:rsidRPr="00797BEE">
        <w:rPr>
          <w:rStyle w:val="Voetnootmarkering"/>
          <w:color w:val="000000" w:themeColor="text1"/>
          <w:sz w:val="22"/>
          <w:szCs w:val="22"/>
        </w:rPr>
        <w:footnoteReference w:id="116"/>
      </w:r>
      <w:r w:rsidRPr="00797BEE">
        <w:rPr>
          <w:color w:val="000000" w:themeColor="text1"/>
          <w:sz w:val="22"/>
          <w:szCs w:val="22"/>
        </w:rPr>
        <w:t xml:space="preserve"> </w:t>
      </w:r>
      <w:r w:rsidRPr="00797BEE">
        <w:rPr>
          <w:color w:val="000000" w:themeColor="text1"/>
          <w:sz w:val="22"/>
          <w:szCs w:val="22"/>
          <w:lang w:eastAsia="en-US"/>
        </w:rPr>
        <w:t xml:space="preserve">Deze ratio echoot </w:t>
      </w:r>
      <w:r w:rsidR="004B77F6" w:rsidRPr="00797BEE">
        <w:rPr>
          <w:color w:val="000000" w:themeColor="text1"/>
          <w:sz w:val="22"/>
          <w:szCs w:val="22"/>
          <w:lang w:eastAsia="en-US"/>
        </w:rPr>
        <w:t>het</w:t>
      </w:r>
      <w:r w:rsidRPr="00797BEE">
        <w:rPr>
          <w:color w:val="000000" w:themeColor="text1"/>
          <w:sz w:val="22"/>
          <w:szCs w:val="22"/>
          <w:lang w:eastAsia="en-US"/>
        </w:rPr>
        <w:t xml:space="preserve"> idee van een accusatoir strafproces, waar de nadruk ligt op de verdachte als procespartij.</w:t>
      </w:r>
      <w:r w:rsidRPr="00797BEE">
        <w:rPr>
          <w:rStyle w:val="Voetnootmarkering"/>
          <w:color w:val="000000" w:themeColor="text1"/>
          <w:sz w:val="22"/>
          <w:szCs w:val="22"/>
          <w:lang w:eastAsia="en-US"/>
        </w:rPr>
        <w:footnoteReference w:id="117"/>
      </w:r>
      <w:r w:rsidR="003737C6">
        <w:rPr>
          <w:color w:val="000000" w:themeColor="text1"/>
          <w:sz w:val="22"/>
          <w:szCs w:val="22"/>
          <w:lang w:eastAsia="en-US"/>
        </w:rPr>
        <w:t xml:space="preserve"> </w:t>
      </w:r>
      <w:r w:rsidR="004B77F6" w:rsidRPr="00797BEE">
        <w:rPr>
          <w:color w:val="000000" w:themeColor="text1"/>
          <w:sz w:val="22"/>
          <w:szCs w:val="22"/>
          <w:lang w:eastAsia="en-US"/>
        </w:rPr>
        <w:t>De procesautonomie van de verdachte</w:t>
      </w:r>
      <w:r w:rsidRPr="00797BEE">
        <w:rPr>
          <w:color w:val="000000" w:themeColor="text1"/>
          <w:sz w:val="22"/>
          <w:szCs w:val="22"/>
          <w:lang w:eastAsia="en-US"/>
        </w:rPr>
        <w:t xml:space="preserve"> hangt samen met de onschuldpresumptie voortvloeiend uit artikel 6 lid 2 EVRM en het beginsel omtrent de verdeling van de bewijslast.</w:t>
      </w:r>
      <w:r w:rsidRPr="00797BEE">
        <w:rPr>
          <w:rStyle w:val="Voetnootmarkering"/>
          <w:color w:val="000000" w:themeColor="text1"/>
          <w:sz w:val="22"/>
          <w:szCs w:val="22"/>
          <w:lang w:eastAsia="en-US"/>
        </w:rPr>
        <w:footnoteReference w:id="118"/>
      </w:r>
      <w:r w:rsidRPr="00797BEE">
        <w:rPr>
          <w:color w:val="000000" w:themeColor="text1"/>
          <w:sz w:val="22"/>
          <w:szCs w:val="22"/>
          <w:lang w:eastAsia="en-US"/>
        </w:rPr>
        <w:t xml:space="preserve"> Dit houdt in dat een strafvervolging in beginsel alleen gelegitimeerd is wanneer de justitiële autoriteiten zelf het bewijs van het strafbare feit aandragen.</w:t>
      </w:r>
      <w:r w:rsidRPr="00797BEE">
        <w:rPr>
          <w:rStyle w:val="Voetnootmarkering"/>
          <w:color w:val="000000" w:themeColor="text1"/>
          <w:sz w:val="22"/>
          <w:szCs w:val="22"/>
          <w:lang w:eastAsia="en-US"/>
        </w:rPr>
        <w:footnoteReference w:id="119"/>
      </w:r>
      <w:r w:rsidRPr="00797BEE">
        <w:rPr>
          <w:color w:val="000000" w:themeColor="text1"/>
          <w:sz w:val="22"/>
          <w:szCs w:val="22"/>
          <w:lang w:eastAsia="en-US"/>
        </w:rPr>
        <w:t xml:space="preserve"> </w:t>
      </w:r>
      <w:r w:rsidRPr="00797BEE">
        <w:rPr>
          <w:color w:val="000000" w:themeColor="text1"/>
          <w:sz w:val="22"/>
          <w:szCs w:val="22"/>
        </w:rPr>
        <w:t xml:space="preserve">Het beschermen van de autonomie van een verdachte is, in tegenstelling tot het voorkomen van ongeoorloofde dwang en het tegengaan van rechterlijke dwalingen, niet </w:t>
      </w:r>
      <w:r w:rsidR="001D6CA6" w:rsidRPr="00797BEE">
        <w:rPr>
          <w:color w:val="000000" w:themeColor="text1"/>
          <w:sz w:val="22"/>
          <w:szCs w:val="22"/>
        </w:rPr>
        <w:t>uitdrukkelijk</w:t>
      </w:r>
      <w:r w:rsidRPr="00797BEE">
        <w:rPr>
          <w:color w:val="000000" w:themeColor="text1"/>
          <w:sz w:val="22"/>
          <w:szCs w:val="22"/>
        </w:rPr>
        <w:t xml:space="preserve"> erkend als ratio van het nemo tenetur-beginsel.</w:t>
      </w:r>
      <w:r w:rsidRPr="00797BEE">
        <w:rPr>
          <w:rStyle w:val="Voetnootmarkering"/>
          <w:color w:val="000000" w:themeColor="text1"/>
          <w:sz w:val="22"/>
          <w:szCs w:val="22"/>
        </w:rPr>
        <w:footnoteReference w:id="120"/>
      </w:r>
      <w:r w:rsidR="003737C6">
        <w:rPr>
          <w:color w:val="000000" w:themeColor="text1"/>
          <w:sz w:val="22"/>
          <w:szCs w:val="22"/>
        </w:rPr>
        <w:t xml:space="preserve"> </w:t>
      </w:r>
      <w:r w:rsidRPr="00797BEE">
        <w:rPr>
          <w:color w:val="000000" w:themeColor="text1"/>
          <w:sz w:val="22"/>
          <w:szCs w:val="22"/>
        </w:rPr>
        <w:t xml:space="preserve">Wel zijn in verschillende arresten aanknopingspunten te vinden waarin het EHRM waarde hecht aan de persoonlijke autonomie van de verdachte. In het arrest </w:t>
      </w:r>
      <w:r w:rsidRPr="00797BEE">
        <w:rPr>
          <w:i/>
          <w:iCs/>
          <w:color w:val="000000" w:themeColor="text1"/>
          <w:sz w:val="22"/>
          <w:szCs w:val="22"/>
        </w:rPr>
        <w:t xml:space="preserve">Saunders </w:t>
      </w:r>
      <w:r w:rsidR="004510D4" w:rsidRPr="00797BEE">
        <w:rPr>
          <w:color w:val="000000" w:themeColor="text1"/>
          <w:sz w:val="22"/>
          <w:szCs w:val="22"/>
        </w:rPr>
        <w:t>overweegt</w:t>
      </w:r>
      <w:r w:rsidRPr="00797BEE">
        <w:rPr>
          <w:color w:val="000000" w:themeColor="text1"/>
          <w:sz w:val="22"/>
          <w:szCs w:val="22"/>
        </w:rPr>
        <w:t xml:space="preserve"> het EHRM dat wanneer de overheid een verdachte wil vervolgen, de overheid zelf met bewijs moet komen.</w:t>
      </w:r>
      <w:r w:rsidRPr="00797BEE">
        <w:rPr>
          <w:rStyle w:val="Voetnootmarkering"/>
          <w:color w:val="000000" w:themeColor="text1"/>
          <w:sz w:val="22"/>
          <w:szCs w:val="22"/>
        </w:rPr>
        <w:footnoteReference w:id="121"/>
      </w:r>
      <w:r w:rsidR="006659C7" w:rsidRPr="00797BEE">
        <w:rPr>
          <w:color w:val="000000" w:themeColor="text1"/>
          <w:sz w:val="22"/>
          <w:szCs w:val="22"/>
        </w:rPr>
        <w:t xml:space="preserve"> </w:t>
      </w:r>
      <w:r w:rsidR="00CD6F2C" w:rsidRPr="00797BEE">
        <w:rPr>
          <w:color w:val="000000" w:themeColor="text1"/>
          <w:sz w:val="22"/>
          <w:szCs w:val="22"/>
        </w:rPr>
        <w:t xml:space="preserve">Rechters </w:t>
      </w:r>
      <w:r w:rsidRPr="00797BEE">
        <w:rPr>
          <w:color w:val="000000" w:themeColor="text1"/>
          <w:sz w:val="22"/>
          <w:szCs w:val="22"/>
        </w:rPr>
        <w:t xml:space="preserve">Martins en Kuris </w:t>
      </w:r>
      <w:r w:rsidR="00CD6F2C" w:rsidRPr="00797BEE">
        <w:rPr>
          <w:color w:val="000000" w:themeColor="text1"/>
          <w:sz w:val="22"/>
          <w:szCs w:val="22"/>
        </w:rPr>
        <w:t xml:space="preserve">oordelen </w:t>
      </w:r>
      <w:r w:rsidRPr="00797BEE">
        <w:rPr>
          <w:color w:val="000000" w:themeColor="text1"/>
          <w:sz w:val="22"/>
          <w:szCs w:val="22"/>
        </w:rPr>
        <w:t>dat de ratio</w:t>
      </w:r>
      <w:r w:rsidR="00CD6F2C" w:rsidRPr="00797BEE">
        <w:rPr>
          <w:color w:val="000000" w:themeColor="text1"/>
          <w:sz w:val="22"/>
          <w:szCs w:val="22"/>
        </w:rPr>
        <w:t>’s</w:t>
      </w:r>
      <w:r w:rsidRPr="00797BEE">
        <w:rPr>
          <w:color w:val="000000" w:themeColor="text1"/>
          <w:sz w:val="22"/>
          <w:szCs w:val="22"/>
        </w:rPr>
        <w:t xml:space="preserve"> van het voorkomen van ongeoorloofde dwang en het tegengaan van rechterlijke dwalingen nauwelijks kunnen verklaren waarom het zwijgrecht en het </w:t>
      </w:r>
      <w:proofErr w:type="spellStart"/>
      <w:r w:rsidRPr="00797BEE">
        <w:rPr>
          <w:color w:val="000000" w:themeColor="text1"/>
          <w:sz w:val="22"/>
          <w:szCs w:val="22"/>
        </w:rPr>
        <w:t>nemo</w:t>
      </w:r>
      <w:proofErr w:type="spellEnd"/>
      <w:r w:rsidRPr="00797BEE">
        <w:rPr>
          <w:color w:val="000000" w:themeColor="text1"/>
          <w:sz w:val="22"/>
          <w:szCs w:val="22"/>
        </w:rPr>
        <w:t xml:space="preserve"> tenetur</w:t>
      </w:r>
      <w:r w:rsidR="008A0247">
        <w:rPr>
          <w:color w:val="000000" w:themeColor="text1"/>
          <w:sz w:val="22"/>
          <w:szCs w:val="22"/>
        </w:rPr>
        <w:t>-</w:t>
      </w:r>
      <w:r w:rsidR="005B0053" w:rsidRPr="00797BEE">
        <w:rPr>
          <w:color w:val="000000" w:themeColor="text1"/>
          <w:sz w:val="22"/>
          <w:szCs w:val="22"/>
        </w:rPr>
        <w:t xml:space="preserve"> </w:t>
      </w:r>
      <w:r w:rsidRPr="00797BEE">
        <w:rPr>
          <w:color w:val="000000" w:themeColor="text1"/>
          <w:sz w:val="22"/>
          <w:szCs w:val="22"/>
        </w:rPr>
        <w:lastRenderedPageBreak/>
        <w:t>beginsel de kern</w:t>
      </w:r>
      <w:r w:rsidR="005E7A6C" w:rsidRPr="00797BEE">
        <w:rPr>
          <w:color w:val="000000" w:themeColor="text1"/>
          <w:sz w:val="22"/>
          <w:szCs w:val="22"/>
        </w:rPr>
        <w:t xml:space="preserve"> </w:t>
      </w:r>
      <w:r w:rsidRPr="00797BEE">
        <w:rPr>
          <w:color w:val="000000" w:themeColor="text1"/>
          <w:sz w:val="22"/>
          <w:szCs w:val="22"/>
        </w:rPr>
        <w:t>vormen van het recht op een eerlijk proces.</w:t>
      </w:r>
      <w:r w:rsidRPr="00797BEE">
        <w:rPr>
          <w:rStyle w:val="Voetnootmarkering"/>
          <w:color w:val="000000" w:themeColor="text1"/>
          <w:sz w:val="22"/>
          <w:szCs w:val="22"/>
        </w:rPr>
        <w:footnoteReference w:id="122"/>
      </w:r>
      <w:r w:rsidRPr="00797BEE">
        <w:rPr>
          <w:color w:val="000000" w:themeColor="text1"/>
          <w:sz w:val="22"/>
          <w:szCs w:val="22"/>
        </w:rPr>
        <w:t xml:space="preserve"> </w:t>
      </w:r>
      <w:r w:rsidR="00CD6F2C" w:rsidRPr="00797BEE">
        <w:rPr>
          <w:color w:val="000000" w:themeColor="text1"/>
          <w:sz w:val="22"/>
          <w:szCs w:val="22"/>
        </w:rPr>
        <w:t>Deze verklaring moet worden</w:t>
      </w:r>
      <w:r w:rsidR="00654163" w:rsidRPr="00797BEE">
        <w:rPr>
          <w:color w:val="000000" w:themeColor="text1"/>
          <w:sz w:val="22"/>
          <w:szCs w:val="22"/>
        </w:rPr>
        <w:t xml:space="preserve"> gezocht</w:t>
      </w:r>
      <w:r w:rsidR="00CD6F2C" w:rsidRPr="00797BEE">
        <w:rPr>
          <w:color w:val="000000" w:themeColor="text1"/>
          <w:sz w:val="22"/>
          <w:szCs w:val="22"/>
        </w:rPr>
        <w:t xml:space="preserve"> in </w:t>
      </w:r>
      <w:r w:rsidRPr="00797BEE">
        <w:rPr>
          <w:color w:val="000000" w:themeColor="text1"/>
          <w:sz w:val="22"/>
          <w:szCs w:val="22"/>
        </w:rPr>
        <w:t xml:space="preserve">het respecteren van de autonomie </w:t>
      </w:r>
      <w:r w:rsidR="006659C7" w:rsidRPr="00797BEE">
        <w:rPr>
          <w:color w:val="000000" w:themeColor="text1"/>
          <w:sz w:val="22"/>
          <w:szCs w:val="22"/>
        </w:rPr>
        <w:t xml:space="preserve">en </w:t>
      </w:r>
      <w:r w:rsidR="00CD6F2C" w:rsidRPr="00797BEE">
        <w:rPr>
          <w:color w:val="000000" w:themeColor="text1"/>
          <w:sz w:val="22"/>
          <w:szCs w:val="22"/>
        </w:rPr>
        <w:t xml:space="preserve">de </w:t>
      </w:r>
      <w:r w:rsidR="006659C7" w:rsidRPr="00797BEE">
        <w:rPr>
          <w:color w:val="000000" w:themeColor="text1"/>
          <w:sz w:val="22"/>
          <w:szCs w:val="22"/>
        </w:rPr>
        <w:t xml:space="preserve">menselijke waardigheid </w:t>
      </w:r>
      <w:r w:rsidRPr="00797BEE">
        <w:rPr>
          <w:color w:val="000000" w:themeColor="text1"/>
          <w:sz w:val="22"/>
          <w:szCs w:val="22"/>
        </w:rPr>
        <w:t xml:space="preserve">van </w:t>
      </w:r>
      <w:r w:rsidR="00CD6F2C" w:rsidRPr="00797BEE">
        <w:rPr>
          <w:color w:val="000000" w:themeColor="text1"/>
          <w:sz w:val="22"/>
          <w:szCs w:val="22"/>
        </w:rPr>
        <w:t>een</w:t>
      </w:r>
      <w:r w:rsidRPr="00797BEE">
        <w:rPr>
          <w:color w:val="000000" w:themeColor="text1"/>
          <w:sz w:val="22"/>
          <w:szCs w:val="22"/>
        </w:rPr>
        <w:t xml:space="preserve"> verdachte.</w:t>
      </w:r>
      <w:r w:rsidR="004B77F6" w:rsidRPr="00797BEE">
        <w:rPr>
          <w:rStyle w:val="Voetnootmarkering"/>
          <w:color w:val="000000" w:themeColor="text1"/>
          <w:sz w:val="22"/>
          <w:szCs w:val="22"/>
        </w:rPr>
        <w:footnoteReference w:id="123"/>
      </w:r>
      <w:r w:rsidRPr="00797BEE">
        <w:rPr>
          <w:color w:val="000000" w:themeColor="text1"/>
          <w:sz w:val="22"/>
          <w:szCs w:val="22"/>
        </w:rPr>
        <w:t xml:space="preserve"> </w:t>
      </w:r>
    </w:p>
    <w:p w14:paraId="1CE84BF7" w14:textId="77777777" w:rsidR="0021003A" w:rsidRPr="00797BEE" w:rsidRDefault="0021003A" w:rsidP="00A56669">
      <w:pPr>
        <w:spacing w:line="360" w:lineRule="auto"/>
        <w:jc w:val="both"/>
        <w:rPr>
          <w:color w:val="000000" w:themeColor="text1"/>
          <w:sz w:val="22"/>
          <w:szCs w:val="22"/>
        </w:rPr>
      </w:pPr>
    </w:p>
    <w:p w14:paraId="20C5F227" w14:textId="37D730AC" w:rsidR="00922934" w:rsidRPr="00797BEE" w:rsidRDefault="00922934" w:rsidP="00922934">
      <w:pPr>
        <w:pStyle w:val="Kop3"/>
        <w:spacing w:line="360" w:lineRule="auto"/>
        <w:rPr>
          <w:b/>
          <w:bCs/>
          <w:color w:val="000000" w:themeColor="text1"/>
          <w:szCs w:val="22"/>
        </w:rPr>
      </w:pPr>
      <w:bookmarkStart w:id="15" w:name="_Toc187745525"/>
      <w:r w:rsidRPr="00797BEE">
        <w:rPr>
          <w:b/>
          <w:bCs/>
          <w:color w:val="000000" w:themeColor="text1"/>
          <w:szCs w:val="22"/>
        </w:rPr>
        <w:t>§2.2.</w:t>
      </w:r>
      <w:r w:rsidR="00BF3297" w:rsidRPr="00797BEE">
        <w:rPr>
          <w:b/>
          <w:bCs/>
          <w:color w:val="000000" w:themeColor="text1"/>
          <w:szCs w:val="22"/>
        </w:rPr>
        <w:t>4</w:t>
      </w:r>
      <w:r w:rsidRPr="00797BEE">
        <w:rPr>
          <w:b/>
          <w:bCs/>
          <w:color w:val="000000" w:themeColor="text1"/>
          <w:szCs w:val="22"/>
        </w:rPr>
        <w:t xml:space="preserve"> Het </w:t>
      </w:r>
      <w:r w:rsidR="00A56669" w:rsidRPr="00797BEE">
        <w:rPr>
          <w:b/>
          <w:bCs/>
          <w:color w:val="000000" w:themeColor="text1"/>
          <w:szCs w:val="22"/>
        </w:rPr>
        <w:t>tegengaan</w:t>
      </w:r>
      <w:r w:rsidRPr="00797BEE">
        <w:rPr>
          <w:b/>
          <w:bCs/>
          <w:color w:val="000000" w:themeColor="text1"/>
          <w:szCs w:val="22"/>
        </w:rPr>
        <w:t xml:space="preserve"> van rechterlijke dwalingen</w:t>
      </w:r>
      <w:bookmarkEnd w:id="15"/>
    </w:p>
    <w:p w14:paraId="70D92BCE" w14:textId="7A7F8167" w:rsidR="00EB6A11" w:rsidRPr="00797BEE" w:rsidRDefault="006659C7" w:rsidP="00EB6A11">
      <w:pPr>
        <w:spacing w:line="360" w:lineRule="auto"/>
        <w:jc w:val="both"/>
        <w:rPr>
          <w:color w:val="000000" w:themeColor="text1"/>
          <w:sz w:val="22"/>
          <w:szCs w:val="22"/>
        </w:rPr>
      </w:pPr>
      <w:r w:rsidRPr="00797BEE">
        <w:rPr>
          <w:color w:val="000000" w:themeColor="text1"/>
          <w:sz w:val="22"/>
          <w:szCs w:val="22"/>
        </w:rPr>
        <w:t xml:space="preserve">Tegenover de procesautonomie, dat het belang van de verdachte vooropstelt, staat de ratio van </w:t>
      </w:r>
      <w:r w:rsidR="008A0247">
        <w:rPr>
          <w:color w:val="000000" w:themeColor="text1"/>
          <w:sz w:val="22"/>
          <w:szCs w:val="22"/>
        </w:rPr>
        <w:t>het tegengaan van rechterlijke dwalingen</w:t>
      </w:r>
      <w:r w:rsidRPr="00797BEE">
        <w:rPr>
          <w:color w:val="000000" w:themeColor="text1"/>
          <w:sz w:val="22"/>
          <w:szCs w:val="22"/>
        </w:rPr>
        <w:t xml:space="preserve">. Deze </w:t>
      </w:r>
      <w:r w:rsidR="008A0247">
        <w:rPr>
          <w:color w:val="000000" w:themeColor="text1"/>
          <w:sz w:val="22"/>
          <w:szCs w:val="22"/>
        </w:rPr>
        <w:t>ratio</w:t>
      </w:r>
      <w:r w:rsidRPr="00797BEE">
        <w:rPr>
          <w:color w:val="000000" w:themeColor="text1"/>
          <w:sz w:val="22"/>
          <w:szCs w:val="22"/>
        </w:rPr>
        <w:t xml:space="preserve"> stelt het belang van de materiële waarheidsvinding voorop</w:t>
      </w:r>
      <w:r w:rsidR="008A0247">
        <w:rPr>
          <w:color w:val="000000" w:themeColor="text1"/>
          <w:sz w:val="22"/>
          <w:szCs w:val="22"/>
        </w:rPr>
        <w:t xml:space="preserve"> en hangt samen met de ratio van het voorkomen van ongeoorloofde dwang</w:t>
      </w:r>
      <w:r w:rsidRPr="00797BEE">
        <w:rPr>
          <w:color w:val="000000" w:themeColor="text1"/>
          <w:sz w:val="22"/>
          <w:szCs w:val="22"/>
        </w:rPr>
        <w:t>.</w:t>
      </w:r>
      <w:r w:rsidRPr="00797BEE">
        <w:rPr>
          <w:rStyle w:val="Voetnootmarkering"/>
          <w:color w:val="000000" w:themeColor="text1"/>
          <w:sz w:val="22"/>
          <w:szCs w:val="22"/>
        </w:rPr>
        <w:footnoteReference w:id="124"/>
      </w:r>
      <w:r w:rsidR="008A0247">
        <w:rPr>
          <w:color w:val="000000" w:themeColor="text1"/>
          <w:sz w:val="22"/>
          <w:szCs w:val="22"/>
        </w:rPr>
        <w:t xml:space="preserve"> </w:t>
      </w:r>
      <w:r w:rsidR="00922934" w:rsidRPr="00797BEE">
        <w:rPr>
          <w:color w:val="000000" w:themeColor="text1"/>
          <w:sz w:val="22"/>
          <w:szCs w:val="22"/>
        </w:rPr>
        <w:t xml:space="preserve">De betrouwbaarheid van het bewijs en het </w:t>
      </w:r>
      <w:r w:rsidR="00A56669" w:rsidRPr="00797BEE">
        <w:rPr>
          <w:color w:val="000000" w:themeColor="text1"/>
          <w:sz w:val="22"/>
          <w:szCs w:val="22"/>
        </w:rPr>
        <w:t>voorkomen</w:t>
      </w:r>
      <w:r w:rsidR="00922934" w:rsidRPr="00797BEE">
        <w:rPr>
          <w:color w:val="000000" w:themeColor="text1"/>
          <w:sz w:val="22"/>
          <w:szCs w:val="22"/>
        </w:rPr>
        <w:t xml:space="preserve"> van rechterlijke dwalingen </w:t>
      </w:r>
      <w:r w:rsidR="004C5A42" w:rsidRPr="00797BEE">
        <w:rPr>
          <w:color w:val="000000" w:themeColor="text1"/>
          <w:sz w:val="22"/>
          <w:szCs w:val="22"/>
        </w:rPr>
        <w:t>worden</w:t>
      </w:r>
      <w:r w:rsidR="00922934" w:rsidRPr="00797BEE">
        <w:rPr>
          <w:color w:val="000000" w:themeColor="text1"/>
          <w:sz w:val="22"/>
          <w:szCs w:val="22"/>
        </w:rPr>
        <w:t xml:space="preserve"> vaak als </w:t>
      </w:r>
      <w:r w:rsidR="004C5A42" w:rsidRPr="00797BEE">
        <w:rPr>
          <w:color w:val="000000" w:themeColor="text1"/>
          <w:sz w:val="22"/>
          <w:szCs w:val="22"/>
        </w:rPr>
        <w:t>reden</w:t>
      </w:r>
      <w:r w:rsidR="00922934" w:rsidRPr="00797BEE">
        <w:rPr>
          <w:color w:val="000000" w:themeColor="text1"/>
          <w:sz w:val="22"/>
          <w:szCs w:val="22"/>
        </w:rPr>
        <w:t xml:space="preserve"> genoemd </w:t>
      </w:r>
      <w:r w:rsidR="000570D4" w:rsidRPr="00797BEE">
        <w:rPr>
          <w:color w:val="000000" w:themeColor="text1"/>
          <w:sz w:val="22"/>
          <w:szCs w:val="22"/>
        </w:rPr>
        <w:t>voor het</w:t>
      </w:r>
      <w:r w:rsidR="00922934" w:rsidRPr="00797BEE">
        <w:rPr>
          <w:color w:val="000000" w:themeColor="text1"/>
          <w:sz w:val="22"/>
          <w:szCs w:val="22"/>
        </w:rPr>
        <w:t xml:space="preserve"> onderscheid </w:t>
      </w:r>
      <w:r w:rsidR="000570D4" w:rsidRPr="00797BEE">
        <w:rPr>
          <w:color w:val="000000" w:themeColor="text1"/>
          <w:sz w:val="22"/>
          <w:szCs w:val="22"/>
        </w:rPr>
        <w:t>tussen</w:t>
      </w:r>
      <w:r w:rsidR="00922934" w:rsidRPr="00797BEE">
        <w:rPr>
          <w:color w:val="000000" w:themeColor="text1"/>
          <w:sz w:val="22"/>
          <w:szCs w:val="22"/>
        </w:rPr>
        <w:t xml:space="preserve"> wilsonafhankelijk en wilsafhankelijk materiaal. Dit komt doordat </w:t>
      </w:r>
      <w:r w:rsidRPr="00797BEE">
        <w:rPr>
          <w:color w:val="000000" w:themeColor="text1"/>
          <w:sz w:val="22"/>
          <w:szCs w:val="22"/>
        </w:rPr>
        <w:t>gedwongen</w:t>
      </w:r>
      <w:r w:rsidR="00922934" w:rsidRPr="00797BEE">
        <w:rPr>
          <w:color w:val="000000" w:themeColor="text1"/>
          <w:sz w:val="22"/>
          <w:szCs w:val="22"/>
        </w:rPr>
        <w:t xml:space="preserve"> medewerking de betrouwbaarheid van wilsafhankelijk materiaal meer beïnvloed dan die van wilsonafhankelijk materiaal.</w:t>
      </w:r>
      <w:r w:rsidR="00922934" w:rsidRPr="00797BEE">
        <w:rPr>
          <w:rStyle w:val="Voetnootmarkering"/>
          <w:color w:val="000000" w:themeColor="text1"/>
          <w:sz w:val="22"/>
          <w:szCs w:val="22"/>
        </w:rPr>
        <w:footnoteReference w:id="125"/>
      </w:r>
      <w:r w:rsidR="00922934" w:rsidRPr="00797BEE">
        <w:rPr>
          <w:color w:val="000000" w:themeColor="text1"/>
          <w:sz w:val="22"/>
          <w:szCs w:val="22"/>
        </w:rPr>
        <w:t xml:space="preserve"> Uit onderzoek blijkt dat verklaringen van verdachten die onder fysieke en/of psychische</w:t>
      </w:r>
      <w:r w:rsidR="008A0247">
        <w:rPr>
          <w:color w:val="000000" w:themeColor="text1"/>
          <w:sz w:val="22"/>
          <w:szCs w:val="22"/>
        </w:rPr>
        <w:t xml:space="preserve"> druk</w:t>
      </w:r>
      <w:r w:rsidR="00922934" w:rsidRPr="00797BEE">
        <w:rPr>
          <w:color w:val="000000" w:themeColor="text1"/>
          <w:sz w:val="22"/>
          <w:szCs w:val="22"/>
        </w:rPr>
        <w:t xml:space="preserve"> worden gezet vaak ten grondslag liggen aan rechterlijke dwaling</w:t>
      </w:r>
      <w:r w:rsidR="000570D4" w:rsidRPr="00797BEE">
        <w:rPr>
          <w:color w:val="000000" w:themeColor="text1"/>
          <w:sz w:val="22"/>
          <w:szCs w:val="22"/>
        </w:rPr>
        <w:t>en</w:t>
      </w:r>
      <w:r w:rsidR="00922934" w:rsidRPr="00797BEE">
        <w:rPr>
          <w:color w:val="000000" w:themeColor="text1"/>
          <w:sz w:val="22"/>
          <w:szCs w:val="22"/>
        </w:rPr>
        <w:t>.</w:t>
      </w:r>
      <w:r w:rsidR="00922934" w:rsidRPr="00797BEE">
        <w:rPr>
          <w:rStyle w:val="Voetnootmarkering"/>
          <w:color w:val="000000" w:themeColor="text1"/>
          <w:sz w:val="22"/>
          <w:szCs w:val="22"/>
        </w:rPr>
        <w:footnoteReference w:id="126"/>
      </w:r>
      <w:r w:rsidR="00922934" w:rsidRPr="00797BEE">
        <w:rPr>
          <w:color w:val="000000" w:themeColor="text1"/>
          <w:sz w:val="22"/>
          <w:szCs w:val="22"/>
        </w:rPr>
        <w:t xml:space="preserve"> De ratio van het </w:t>
      </w:r>
      <w:r w:rsidR="00A56669" w:rsidRPr="00797BEE">
        <w:rPr>
          <w:color w:val="000000" w:themeColor="text1"/>
          <w:sz w:val="22"/>
          <w:szCs w:val="22"/>
        </w:rPr>
        <w:t>voorkomen</w:t>
      </w:r>
      <w:r w:rsidR="00922934" w:rsidRPr="00797BEE">
        <w:rPr>
          <w:color w:val="000000" w:themeColor="text1"/>
          <w:sz w:val="22"/>
          <w:szCs w:val="22"/>
        </w:rPr>
        <w:t xml:space="preserve"> van rechterlijke dwalingen </w:t>
      </w:r>
      <w:r w:rsidR="000570D4" w:rsidRPr="00797BEE">
        <w:rPr>
          <w:color w:val="000000" w:themeColor="text1"/>
          <w:sz w:val="22"/>
          <w:szCs w:val="22"/>
        </w:rPr>
        <w:t>is</w:t>
      </w:r>
      <w:r w:rsidR="00922934" w:rsidRPr="00797BEE">
        <w:rPr>
          <w:color w:val="000000" w:themeColor="text1"/>
          <w:sz w:val="22"/>
          <w:szCs w:val="22"/>
        </w:rPr>
        <w:t xml:space="preserve"> </w:t>
      </w:r>
      <w:r w:rsidR="004510D4" w:rsidRPr="00797BEE">
        <w:rPr>
          <w:color w:val="000000" w:themeColor="text1"/>
          <w:sz w:val="22"/>
          <w:szCs w:val="22"/>
        </w:rPr>
        <w:t>voor het eerst door het EHRM benoemd</w:t>
      </w:r>
      <w:r w:rsidR="00922934" w:rsidRPr="00797BEE">
        <w:rPr>
          <w:color w:val="000000" w:themeColor="text1"/>
          <w:sz w:val="22"/>
          <w:szCs w:val="22"/>
        </w:rPr>
        <w:t xml:space="preserve"> in het arrest</w:t>
      </w:r>
      <w:r w:rsidR="00174A49" w:rsidRPr="00797BEE">
        <w:rPr>
          <w:color w:val="000000" w:themeColor="text1"/>
          <w:sz w:val="22"/>
          <w:szCs w:val="22"/>
        </w:rPr>
        <w:t xml:space="preserve"> </w:t>
      </w:r>
      <w:r w:rsidR="00174A49" w:rsidRPr="00797BEE">
        <w:rPr>
          <w:i/>
          <w:iCs/>
          <w:color w:val="000000" w:themeColor="text1"/>
          <w:sz w:val="22"/>
          <w:szCs w:val="22"/>
        </w:rPr>
        <w:t>Murray</w:t>
      </w:r>
      <w:r w:rsidR="00922934" w:rsidRPr="00797BEE">
        <w:rPr>
          <w:color w:val="000000" w:themeColor="text1"/>
          <w:sz w:val="22"/>
          <w:szCs w:val="22"/>
        </w:rPr>
        <w:t>.</w:t>
      </w:r>
      <w:r w:rsidR="004C5A42" w:rsidRPr="00797BEE">
        <w:rPr>
          <w:color w:val="000000" w:themeColor="text1"/>
          <w:sz w:val="22"/>
          <w:szCs w:val="22"/>
        </w:rPr>
        <w:t xml:space="preserve"> </w:t>
      </w:r>
      <w:r w:rsidR="004510D4" w:rsidRPr="00797BEE">
        <w:rPr>
          <w:color w:val="000000" w:themeColor="text1"/>
          <w:sz w:val="22"/>
          <w:szCs w:val="22"/>
        </w:rPr>
        <w:t xml:space="preserve">Het EHRM </w:t>
      </w:r>
      <w:r w:rsidR="008A0247">
        <w:rPr>
          <w:color w:val="000000" w:themeColor="text1"/>
          <w:sz w:val="22"/>
          <w:szCs w:val="22"/>
        </w:rPr>
        <w:t>oordeelde</w:t>
      </w:r>
      <w:r w:rsidR="004510D4" w:rsidRPr="00797BEE">
        <w:rPr>
          <w:color w:val="000000" w:themeColor="text1"/>
          <w:sz w:val="22"/>
          <w:szCs w:val="22"/>
        </w:rPr>
        <w:t xml:space="preserve"> dat het </w:t>
      </w:r>
      <w:proofErr w:type="spellStart"/>
      <w:r w:rsidR="004510D4" w:rsidRPr="00797BEE">
        <w:rPr>
          <w:color w:val="000000" w:themeColor="text1"/>
          <w:sz w:val="22"/>
          <w:szCs w:val="22"/>
        </w:rPr>
        <w:t>nemo</w:t>
      </w:r>
      <w:proofErr w:type="spellEnd"/>
      <w:r w:rsidR="004510D4" w:rsidRPr="00797BEE">
        <w:rPr>
          <w:color w:val="000000" w:themeColor="text1"/>
          <w:sz w:val="22"/>
          <w:szCs w:val="22"/>
        </w:rPr>
        <w:t xml:space="preserve"> tenetur-beginsel</w:t>
      </w:r>
      <w:r w:rsidR="00922934" w:rsidRPr="00797BEE">
        <w:rPr>
          <w:color w:val="000000" w:themeColor="text1"/>
          <w:sz w:val="22"/>
          <w:szCs w:val="22"/>
        </w:rPr>
        <w:t xml:space="preserve"> twee functies </w:t>
      </w:r>
      <w:r w:rsidR="004510D4" w:rsidRPr="00797BEE">
        <w:rPr>
          <w:color w:val="000000" w:themeColor="text1"/>
          <w:sz w:val="22"/>
          <w:szCs w:val="22"/>
        </w:rPr>
        <w:t>heeft,</w:t>
      </w:r>
      <w:r w:rsidR="00922934" w:rsidRPr="00797BEE">
        <w:rPr>
          <w:color w:val="000000" w:themeColor="text1"/>
          <w:sz w:val="22"/>
          <w:szCs w:val="22"/>
        </w:rPr>
        <w:t xml:space="preserve"> te weten het tegengaan van</w:t>
      </w:r>
      <w:r w:rsidR="002A570B" w:rsidRPr="00797BEE">
        <w:rPr>
          <w:color w:val="000000" w:themeColor="text1"/>
          <w:sz w:val="22"/>
          <w:szCs w:val="22"/>
        </w:rPr>
        <w:t xml:space="preserve"> </w:t>
      </w:r>
      <w:r w:rsidR="00922934" w:rsidRPr="00797BEE">
        <w:rPr>
          <w:color w:val="000000" w:themeColor="text1"/>
          <w:sz w:val="22"/>
          <w:szCs w:val="22"/>
        </w:rPr>
        <w:t xml:space="preserve">rechterlijke dwalingen en het garanderen van de </w:t>
      </w:r>
      <w:r w:rsidR="004510D4" w:rsidRPr="00797BEE">
        <w:rPr>
          <w:color w:val="000000" w:themeColor="text1"/>
          <w:sz w:val="22"/>
          <w:szCs w:val="22"/>
        </w:rPr>
        <w:t>doelstellingen</w:t>
      </w:r>
      <w:r w:rsidR="00922934" w:rsidRPr="00797BEE">
        <w:rPr>
          <w:color w:val="000000" w:themeColor="text1"/>
          <w:sz w:val="22"/>
          <w:szCs w:val="22"/>
        </w:rPr>
        <w:t xml:space="preserve"> van artikel 6 EVRM.</w:t>
      </w:r>
      <w:r w:rsidR="00922934" w:rsidRPr="00797BEE">
        <w:rPr>
          <w:rStyle w:val="Voetnootmarkering"/>
          <w:color w:val="000000" w:themeColor="text1"/>
          <w:sz w:val="22"/>
          <w:szCs w:val="22"/>
        </w:rPr>
        <w:footnoteReference w:id="127"/>
      </w:r>
      <w:r w:rsidR="00922934" w:rsidRPr="00797BEE">
        <w:rPr>
          <w:color w:val="000000" w:themeColor="text1"/>
          <w:sz w:val="22"/>
          <w:szCs w:val="22"/>
        </w:rPr>
        <w:t xml:space="preserve"> Dit wordt</w:t>
      </w:r>
      <w:r w:rsidR="008A0247">
        <w:rPr>
          <w:color w:val="000000" w:themeColor="text1"/>
          <w:sz w:val="22"/>
          <w:szCs w:val="22"/>
        </w:rPr>
        <w:t xml:space="preserve"> door het EHRM</w:t>
      </w:r>
      <w:r w:rsidR="004510D4" w:rsidRPr="00797BEE">
        <w:rPr>
          <w:color w:val="000000" w:themeColor="text1"/>
          <w:sz w:val="22"/>
          <w:szCs w:val="22"/>
        </w:rPr>
        <w:t xml:space="preserve"> </w:t>
      </w:r>
      <w:r w:rsidR="00922934" w:rsidRPr="00797BEE">
        <w:rPr>
          <w:color w:val="000000" w:themeColor="text1"/>
          <w:sz w:val="22"/>
          <w:szCs w:val="22"/>
        </w:rPr>
        <w:t xml:space="preserve">in het </w:t>
      </w:r>
      <w:r w:rsidR="00174A49" w:rsidRPr="00797BEE">
        <w:rPr>
          <w:color w:val="000000" w:themeColor="text1"/>
          <w:sz w:val="22"/>
          <w:szCs w:val="22"/>
        </w:rPr>
        <w:t xml:space="preserve">arrest </w:t>
      </w:r>
      <w:proofErr w:type="spellStart"/>
      <w:r w:rsidR="00174A49" w:rsidRPr="00797BEE">
        <w:rPr>
          <w:i/>
          <w:iCs/>
          <w:color w:val="000000" w:themeColor="text1"/>
          <w:sz w:val="22"/>
          <w:szCs w:val="22"/>
        </w:rPr>
        <w:t>Saunders</w:t>
      </w:r>
      <w:proofErr w:type="spellEnd"/>
      <w:r w:rsidR="00174A49" w:rsidRPr="00797BEE">
        <w:rPr>
          <w:i/>
          <w:iCs/>
          <w:color w:val="000000" w:themeColor="text1"/>
          <w:sz w:val="22"/>
          <w:szCs w:val="22"/>
        </w:rPr>
        <w:t xml:space="preserve"> </w:t>
      </w:r>
      <w:r w:rsidR="008A0247">
        <w:rPr>
          <w:color w:val="000000" w:themeColor="text1"/>
          <w:sz w:val="22"/>
          <w:szCs w:val="22"/>
        </w:rPr>
        <w:t xml:space="preserve">in </w:t>
      </w:r>
      <w:r w:rsidR="00922934" w:rsidRPr="00797BEE">
        <w:rPr>
          <w:color w:val="000000" w:themeColor="text1"/>
          <w:sz w:val="22"/>
          <w:szCs w:val="22"/>
        </w:rPr>
        <w:t>enigszins andere woorden</w:t>
      </w:r>
      <w:r w:rsidR="008A0247">
        <w:rPr>
          <w:color w:val="000000" w:themeColor="text1"/>
          <w:sz w:val="22"/>
          <w:szCs w:val="22"/>
        </w:rPr>
        <w:t xml:space="preserve"> herhaald</w:t>
      </w:r>
      <w:r w:rsidR="00922934" w:rsidRPr="00797BEE">
        <w:rPr>
          <w:color w:val="000000" w:themeColor="text1"/>
          <w:sz w:val="22"/>
          <w:szCs w:val="22"/>
        </w:rPr>
        <w:t>.</w:t>
      </w:r>
      <w:r w:rsidR="004C5A42" w:rsidRPr="00797BEE">
        <w:rPr>
          <w:rStyle w:val="Voetnootmarkering"/>
          <w:color w:val="000000" w:themeColor="text1"/>
          <w:sz w:val="22"/>
          <w:szCs w:val="22"/>
        </w:rPr>
        <w:footnoteReference w:id="128"/>
      </w:r>
      <w:r w:rsidR="00922934" w:rsidRPr="00797BEE">
        <w:rPr>
          <w:color w:val="000000" w:themeColor="text1"/>
          <w:sz w:val="22"/>
          <w:szCs w:val="22"/>
        </w:rPr>
        <w:t xml:space="preserve"> </w:t>
      </w:r>
    </w:p>
    <w:p w14:paraId="07A6CD88" w14:textId="77777777" w:rsidR="006659C7" w:rsidRPr="00797BEE" w:rsidRDefault="006659C7" w:rsidP="00EB6A11">
      <w:pPr>
        <w:spacing w:line="360" w:lineRule="auto"/>
        <w:jc w:val="both"/>
        <w:rPr>
          <w:color w:val="000000" w:themeColor="text1"/>
          <w:sz w:val="22"/>
          <w:szCs w:val="22"/>
        </w:rPr>
      </w:pPr>
    </w:p>
    <w:p w14:paraId="07523F7D" w14:textId="077C936E" w:rsidR="00327A40" w:rsidRPr="00797BEE" w:rsidRDefault="00327A40" w:rsidP="00EB6A11">
      <w:pPr>
        <w:pStyle w:val="Kop3"/>
        <w:spacing w:line="360" w:lineRule="auto"/>
        <w:rPr>
          <w:b/>
          <w:bCs/>
          <w:color w:val="000000" w:themeColor="text1"/>
        </w:rPr>
      </w:pPr>
      <w:bookmarkStart w:id="16" w:name="_Toc187745526"/>
      <w:r w:rsidRPr="00797BEE">
        <w:rPr>
          <w:b/>
          <w:bCs/>
          <w:color w:val="000000" w:themeColor="text1"/>
        </w:rPr>
        <w:t>§2.</w:t>
      </w:r>
      <w:r w:rsidR="00922934" w:rsidRPr="00797BEE">
        <w:rPr>
          <w:b/>
          <w:bCs/>
          <w:color w:val="000000" w:themeColor="text1"/>
        </w:rPr>
        <w:t>2</w:t>
      </w:r>
      <w:r w:rsidRPr="00797BEE">
        <w:rPr>
          <w:b/>
          <w:bCs/>
          <w:color w:val="000000" w:themeColor="text1"/>
        </w:rPr>
        <w:t>.</w:t>
      </w:r>
      <w:r w:rsidR="00922934" w:rsidRPr="00797BEE">
        <w:rPr>
          <w:b/>
          <w:bCs/>
          <w:color w:val="000000" w:themeColor="text1"/>
        </w:rPr>
        <w:t>5</w:t>
      </w:r>
      <w:r w:rsidRPr="00797BEE">
        <w:rPr>
          <w:b/>
          <w:bCs/>
          <w:color w:val="000000" w:themeColor="text1"/>
        </w:rPr>
        <w:t xml:space="preserve"> De verhouding tussen de ratio</w:t>
      </w:r>
      <w:r w:rsidR="00EB6A11" w:rsidRPr="00797BEE">
        <w:rPr>
          <w:b/>
          <w:bCs/>
          <w:color w:val="000000" w:themeColor="text1"/>
        </w:rPr>
        <w:t>’</w:t>
      </w:r>
      <w:r w:rsidRPr="00797BEE">
        <w:rPr>
          <w:b/>
          <w:bCs/>
          <w:color w:val="000000" w:themeColor="text1"/>
        </w:rPr>
        <w:t>s</w:t>
      </w:r>
      <w:bookmarkEnd w:id="16"/>
      <w:r w:rsidR="000C6B98" w:rsidRPr="00797BEE">
        <w:rPr>
          <w:b/>
          <w:bCs/>
          <w:color w:val="000000" w:themeColor="text1"/>
        </w:rPr>
        <w:t xml:space="preserve"> </w:t>
      </w:r>
    </w:p>
    <w:p w14:paraId="120E552A" w14:textId="32E93C81" w:rsidR="00372855" w:rsidRPr="00797BEE" w:rsidRDefault="00EB6A11" w:rsidP="001F1AFF">
      <w:pPr>
        <w:spacing w:line="360" w:lineRule="auto"/>
        <w:jc w:val="both"/>
        <w:rPr>
          <w:color w:val="000000" w:themeColor="text1"/>
          <w:sz w:val="22"/>
          <w:szCs w:val="22"/>
        </w:rPr>
      </w:pPr>
      <w:bookmarkStart w:id="17" w:name="OLE_LINK3"/>
      <w:bookmarkStart w:id="18" w:name="OLE_LINK4"/>
      <w:r w:rsidRPr="00797BEE">
        <w:rPr>
          <w:color w:val="000000" w:themeColor="text1"/>
          <w:sz w:val="22"/>
          <w:szCs w:val="22"/>
        </w:rPr>
        <w:t xml:space="preserve">Zoals </w:t>
      </w:r>
      <w:r w:rsidR="004510D4" w:rsidRPr="00797BEE">
        <w:rPr>
          <w:color w:val="000000" w:themeColor="text1"/>
          <w:sz w:val="22"/>
          <w:szCs w:val="22"/>
        </w:rPr>
        <w:t>vermeld</w:t>
      </w:r>
      <w:r w:rsidRPr="00797BEE">
        <w:rPr>
          <w:color w:val="000000" w:themeColor="text1"/>
          <w:sz w:val="22"/>
          <w:szCs w:val="22"/>
        </w:rPr>
        <w:t xml:space="preserve"> in §2.2.1 </w:t>
      </w:r>
      <w:r w:rsidR="001B5D61" w:rsidRPr="00797BEE">
        <w:rPr>
          <w:color w:val="000000" w:themeColor="text1"/>
          <w:sz w:val="22"/>
          <w:szCs w:val="22"/>
        </w:rPr>
        <w:t>erkent</w:t>
      </w:r>
      <w:r w:rsidRPr="00797BEE">
        <w:rPr>
          <w:color w:val="000000" w:themeColor="text1"/>
          <w:sz w:val="22"/>
          <w:szCs w:val="22"/>
        </w:rPr>
        <w:t xml:space="preserve"> het EHRM het </w:t>
      </w:r>
      <w:r w:rsidR="00654163" w:rsidRPr="00797BEE">
        <w:rPr>
          <w:color w:val="000000" w:themeColor="text1"/>
          <w:sz w:val="22"/>
          <w:szCs w:val="22"/>
        </w:rPr>
        <w:t>voorkomen</w:t>
      </w:r>
      <w:r w:rsidRPr="00797BEE">
        <w:rPr>
          <w:color w:val="000000" w:themeColor="text1"/>
          <w:sz w:val="22"/>
          <w:szCs w:val="22"/>
        </w:rPr>
        <w:t xml:space="preserve"> van ongeoorloofde dwang en het </w:t>
      </w:r>
      <w:r w:rsidR="00654163" w:rsidRPr="00797BEE">
        <w:rPr>
          <w:color w:val="000000" w:themeColor="text1"/>
          <w:sz w:val="22"/>
          <w:szCs w:val="22"/>
        </w:rPr>
        <w:t>tegengaan</w:t>
      </w:r>
      <w:r w:rsidRPr="00797BEE">
        <w:rPr>
          <w:color w:val="000000" w:themeColor="text1"/>
          <w:sz w:val="22"/>
          <w:szCs w:val="22"/>
        </w:rPr>
        <w:t xml:space="preserve"> van rechterlijke dwalingen </w:t>
      </w:r>
      <w:r w:rsidR="001D6CA6" w:rsidRPr="00797BEE">
        <w:rPr>
          <w:color w:val="000000" w:themeColor="text1"/>
          <w:sz w:val="22"/>
          <w:szCs w:val="22"/>
        </w:rPr>
        <w:t>uitdrukkelijk</w:t>
      </w:r>
      <w:r w:rsidR="004510D4" w:rsidRPr="00797BEE">
        <w:rPr>
          <w:color w:val="000000" w:themeColor="text1"/>
          <w:sz w:val="22"/>
          <w:szCs w:val="22"/>
        </w:rPr>
        <w:t xml:space="preserve"> als</w:t>
      </w:r>
      <w:r w:rsidRPr="00797BEE">
        <w:rPr>
          <w:color w:val="000000" w:themeColor="text1"/>
          <w:sz w:val="22"/>
          <w:szCs w:val="22"/>
        </w:rPr>
        <w:t xml:space="preserve"> ratio</w:t>
      </w:r>
      <w:r w:rsidR="00535DC8" w:rsidRPr="00797BEE">
        <w:rPr>
          <w:color w:val="000000" w:themeColor="text1"/>
          <w:sz w:val="22"/>
          <w:szCs w:val="22"/>
        </w:rPr>
        <w:t>’s</w:t>
      </w:r>
      <w:r w:rsidRPr="00797BEE">
        <w:rPr>
          <w:color w:val="000000" w:themeColor="text1"/>
          <w:sz w:val="22"/>
          <w:szCs w:val="22"/>
        </w:rPr>
        <w:t xml:space="preserve"> van het </w:t>
      </w:r>
      <w:r w:rsidR="00C67285" w:rsidRPr="00797BEE">
        <w:rPr>
          <w:color w:val="000000" w:themeColor="text1"/>
          <w:sz w:val="22"/>
          <w:szCs w:val="22"/>
        </w:rPr>
        <w:t>nemo tenetur-beginsel</w:t>
      </w:r>
      <w:r w:rsidRPr="00797BEE">
        <w:rPr>
          <w:color w:val="000000" w:themeColor="text1"/>
          <w:sz w:val="22"/>
          <w:szCs w:val="22"/>
        </w:rPr>
        <w:t xml:space="preserve">. </w:t>
      </w:r>
      <w:r w:rsidR="004447AB" w:rsidRPr="00797BEE">
        <w:rPr>
          <w:color w:val="000000" w:themeColor="text1"/>
          <w:sz w:val="22"/>
          <w:szCs w:val="22"/>
        </w:rPr>
        <w:t>Het</w:t>
      </w:r>
      <w:r w:rsidR="00F61AF3" w:rsidRPr="00797BEE">
        <w:rPr>
          <w:color w:val="000000" w:themeColor="text1"/>
          <w:sz w:val="22"/>
          <w:szCs w:val="22"/>
        </w:rPr>
        <w:t xml:space="preserve"> EHRM </w:t>
      </w:r>
      <w:r w:rsidR="00CD6F2C" w:rsidRPr="00797BEE">
        <w:rPr>
          <w:color w:val="000000" w:themeColor="text1"/>
          <w:sz w:val="22"/>
          <w:szCs w:val="22"/>
        </w:rPr>
        <w:t>oordeelt</w:t>
      </w:r>
      <w:r w:rsidR="004447AB" w:rsidRPr="00797BEE">
        <w:rPr>
          <w:color w:val="000000" w:themeColor="text1"/>
          <w:sz w:val="22"/>
          <w:szCs w:val="22"/>
        </w:rPr>
        <w:t xml:space="preserve"> echter</w:t>
      </w:r>
      <w:r w:rsidR="00F61AF3" w:rsidRPr="00797BEE">
        <w:rPr>
          <w:color w:val="000000" w:themeColor="text1"/>
          <w:sz w:val="22"/>
          <w:szCs w:val="22"/>
        </w:rPr>
        <w:t xml:space="preserve"> dat </w:t>
      </w:r>
      <w:r w:rsidR="00376335" w:rsidRPr="00797BEE">
        <w:rPr>
          <w:color w:val="000000" w:themeColor="text1"/>
          <w:sz w:val="22"/>
          <w:szCs w:val="22"/>
        </w:rPr>
        <w:t xml:space="preserve">deze </w:t>
      </w:r>
      <w:r w:rsidRPr="00797BEE">
        <w:rPr>
          <w:color w:val="000000" w:themeColor="text1"/>
          <w:sz w:val="22"/>
          <w:szCs w:val="22"/>
        </w:rPr>
        <w:t>twee ratio</w:t>
      </w:r>
      <w:r w:rsidR="00376335" w:rsidRPr="00797BEE">
        <w:rPr>
          <w:color w:val="000000" w:themeColor="text1"/>
          <w:sz w:val="22"/>
          <w:szCs w:val="22"/>
        </w:rPr>
        <w:t>’</w:t>
      </w:r>
      <w:r w:rsidRPr="00797BEE">
        <w:rPr>
          <w:color w:val="000000" w:themeColor="text1"/>
          <w:sz w:val="22"/>
          <w:szCs w:val="22"/>
        </w:rPr>
        <w:t xml:space="preserve">s </w:t>
      </w:r>
      <w:r w:rsidR="00376335" w:rsidRPr="00797BEE">
        <w:rPr>
          <w:color w:val="000000" w:themeColor="text1"/>
          <w:sz w:val="22"/>
          <w:szCs w:val="22"/>
        </w:rPr>
        <w:t>niet uitputtend</w:t>
      </w:r>
      <w:r w:rsidR="00372855" w:rsidRPr="00797BEE">
        <w:rPr>
          <w:color w:val="000000" w:themeColor="text1"/>
          <w:sz w:val="22"/>
          <w:szCs w:val="22"/>
        </w:rPr>
        <w:t xml:space="preserve"> zijn</w:t>
      </w:r>
      <w:r w:rsidR="008A0247">
        <w:rPr>
          <w:color w:val="000000" w:themeColor="text1"/>
          <w:sz w:val="22"/>
          <w:szCs w:val="22"/>
        </w:rPr>
        <w:t xml:space="preserve">, aangezien het EHRM spreekt van </w:t>
      </w:r>
      <w:r w:rsidR="008A0247" w:rsidRPr="00797BEE">
        <w:rPr>
          <w:color w:val="000000" w:themeColor="text1"/>
          <w:sz w:val="22"/>
          <w:szCs w:val="22"/>
        </w:rPr>
        <w:t xml:space="preserve">‘onder meer’ bij de verwijzing naar de rechtsgronden van het </w:t>
      </w:r>
      <w:proofErr w:type="spellStart"/>
      <w:r w:rsidR="008A0247" w:rsidRPr="00797BEE">
        <w:rPr>
          <w:color w:val="000000" w:themeColor="text1"/>
          <w:sz w:val="22"/>
          <w:szCs w:val="22"/>
        </w:rPr>
        <w:t>nemo</w:t>
      </w:r>
      <w:proofErr w:type="spellEnd"/>
      <w:r w:rsidR="008A0247" w:rsidRPr="00797BEE">
        <w:rPr>
          <w:color w:val="000000" w:themeColor="text1"/>
          <w:sz w:val="22"/>
          <w:szCs w:val="22"/>
        </w:rPr>
        <w:t xml:space="preserve"> tenetur</w:t>
      </w:r>
      <w:r w:rsidR="008A0247">
        <w:rPr>
          <w:color w:val="000000" w:themeColor="text1"/>
          <w:sz w:val="22"/>
          <w:szCs w:val="22"/>
        </w:rPr>
        <w:t>-</w:t>
      </w:r>
      <w:r w:rsidR="008A0247" w:rsidRPr="00797BEE">
        <w:rPr>
          <w:color w:val="000000" w:themeColor="text1"/>
          <w:sz w:val="22"/>
          <w:szCs w:val="22"/>
        </w:rPr>
        <w:t>beginsel</w:t>
      </w:r>
      <w:r w:rsidR="008A0247">
        <w:rPr>
          <w:color w:val="000000" w:themeColor="text1"/>
          <w:sz w:val="22"/>
          <w:szCs w:val="22"/>
        </w:rPr>
        <w:t xml:space="preserve">. </w:t>
      </w:r>
      <w:r w:rsidR="00F61AF3" w:rsidRPr="00797BEE">
        <w:rPr>
          <w:color w:val="000000" w:themeColor="text1"/>
          <w:sz w:val="22"/>
          <w:szCs w:val="22"/>
        </w:rPr>
        <w:t>Dit</w:t>
      </w:r>
      <w:r w:rsidR="00376335" w:rsidRPr="00797BEE">
        <w:rPr>
          <w:color w:val="000000" w:themeColor="text1"/>
          <w:sz w:val="22"/>
          <w:szCs w:val="22"/>
        </w:rPr>
        <w:t xml:space="preserve"> </w:t>
      </w:r>
      <w:r w:rsidR="00CD6F2C" w:rsidRPr="00797BEE">
        <w:rPr>
          <w:color w:val="000000" w:themeColor="text1"/>
          <w:sz w:val="22"/>
          <w:szCs w:val="22"/>
        </w:rPr>
        <w:t>suggereert</w:t>
      </w:r>
      <w:r w:rsidR="00376335" w:rsidRPr="00797BEE">
        <w:rPr>
          <w:color w:val="000000" w:themeColor="text1"/>
          <w:sz w:val="22"/>
          <w:szCs w:val="22"/>
        </w:rPr>
        <w:t xml:space="preserve"> </w:t>
      </w:r>
      <w:r w:rsidR="00F61AF3" w:rsidRPr="00797BEE">
        <w:rPr>
          <w:color w:val="000000" w:themeColor="text1"/>
          <w:sz w:val="22"/>
          <w:szCs w:val="22"/>
        </w:rPr>
        <w:t>dat het EHRM andere ratio</w:t>
      </w:r>
      <w:r w:rsidR="004447AB" w:rsidRPr="00797BEE">
        <w:rPr>
          <w:color w:val="000000" w:themeColor="text1"/>
          <w:sz w:val="22"/>
          <w:szCs w:val="22"/>
        </w:rPr>
        <w:t>’</w:t>
      </w:r>
      <w:r w:rsidR="00F61AF3" w:rsidRPr="00797BEE">
        <w:rPr>
          <w:color w:val="000000" w:themeColor="text1"/>
          <w:sz w:val="22"/>
          <w:szCs w:val="22"/>
        </w:rPr>
        <w:t>s</w:t>
      </w:r>
      <w:r w:rsidR="00376335" w:rsidRPr="00797BEE">
        <w:rPr>
          <w:color w:val="000000" w:themeColor="text1"/>
          <w:sz w:val="22"/>
          <w:szCs w:val="22"/>
        </w:rPr>
        <w:t xml:space="preserve"> </w:t>
      </w:r>
      <w:r w:rsidR="00CD6F2C" w:rsidRPr="00797BEE">
        <w:rPr>
          <w:color w:val="000000" w:themeColor="text1"/>
          <w:sz w:val="22"/>
          <w:szCs w:val="22"/>
        </w:rPr>
        <w:t>erkent</w:t>
      </w:r>
      <w:r w:rsidR="004447AB" w:rsidRPr="00797BEE">
        <w:rPr>
          <w:color w:val="000000" w:themeColor="text1"/>
          <w:sz w:val="22"/>
          <w:szCs w:val="22"/>
        </w:rPr>
        <w:t xml:space="preserve"> </w:t>
      </w:r>
      <w:r w:rsidR="00F61AF3" w:rsidRPr="00797BEE">
        <w:rPr>
          <w:color w:val="000000" w:themeColor="text1"/>
          <w:sz w:val="22"/>
          <w:szCs w:val="22"/>
        </w:rPr>
        <w:t xml:space="preserve">naast het </w:t>
      </w:r>
      <w:r w:rsidR="004447AB" w:rsidRPr="00797BEE">
        <w:rPr>
          <w:color w:val="000000" w:themeColor="text1"/>
          <w:sz w:val="22"/>
          <w:szCs w:val="22"/>
        </w:rPr>
        <w:t>voorkomen</w:t>
      </w:r>
      <w:r w:rsidR="00F61AF3" w:rsidRPr="00797BEE">
        <w:rPr>
          <w:color w:val="000000" w:themeColor="text1"/>
          <w:sz w:val="22"/>
          <w:szCs w:val="22"/>
        </w:rPr>
        <w:t xml:space="preserve"> van ongeoorloofde dwang en het </w:t>
      </w:r>
      <w:r w:rsidR="004447AB" w:rsidRPr="00797BEE">
        <w:rPr>
          <w:color w:val="000000" w:themeColor="text1"/>
          <w:sz w:val="22"/>
          <w:szCs w:val="22"/>
        </w:rPr>
        <w:t>tegengaan</w:t>
      </w:r>
      <w:r w:rsidR="00F61AF3" w:rsidRPr="00797BEE">
        <w:rPr>
          <w:color w:val="000000" w:themeColor="text1"/>
          <w:sz w:val="22"/>
          <w:szCs w:val="22"/>
        </w:rPr>
        <w:t xml:space="preserve"> van rechterlijke dwalingen.</w:t>
      </w:r>
      <w:r w:rsidR="00545EAA" w:rsidRPr="00797BEE">
        <w:rPr>
          <w:color w:val="000000" w:themeColor="text1"/>
          <w:sz w:val="22"/>
          <w:szCs w:val="22"/>
        </w:rPr>
        <w:t xml:space="preserve"> </w:t>
      </w:r>
      <w:r w:rsidR="00376335" w:rsidRPr="00797BEE">
        <w:rPr>
          <w:color w:val="000000" w:themeColor="text1"/>
          <w:sz w:val="22"/>
          <w:szCs w:val="22"/>
        </w:rPr>
        <w:t xml:space="preserve">Het </w:t>
      </w:r>
      <w:r w:rsidR="00F61AF3" w:rsidRPr="00797BEE">
        <w:rPr>
          <w:color w:val="000000" w:themeColor="text1"/>
          <w:sz w:val="22"/>
          <w:szCs w:val="22"/>
        </w:rPr>
        <w:t>arrest</w:t>
      </w:r>
      <w:r w:rsidR="00174A49" w:rsidRPr="00797BEE">
        <w:rPr>
          <w:color w:val="000000" w:themeColor="text1"/>
          <w:sz w:val="22"/>
          <w:szCs w:val="22"/>
        </w:rPr>
        <w:t xml:space="preserve"> </w:t>
      </w:r>
      <w:r w:rsidR="00174A49" w:rsidRPr="00797BEE">
        <w:rPr>
          <w:i/>
          <w:iCs/>
          <w:color w:val="000000" w:themeColor="text1"/>
          <w:sz w:val="22"/>
          <w:szCs w:val="22"/>
        </w:rPr>
        <w:t>Saunders</w:t>
      </w:r>
      <w:r w:rsidR="00F61AF3" w:rsidRPr="00797BEE">
        <w:rPr>
          <w:color w:val="000000" w:themeColor="text1"/>
          <w:sz w:val="22"/>
          <w:szCs w:val="22"/>
        </w:rPr>
        <w:t xml:space="preserve"> </w:t>
      </w:r>
      <w:r w:rsidR="00376335" w:rsidRPr="00797BEE">
        <w:rPr>
          <w:color w:val="000000" w:themeColor="text1"/>
          <w:sz w:val="22"/>
          <w:szCs w:val="22"/>
        </w:rPr>
        <w:t>introduceerde</w:t>
      </w:r>
      <w:r w:rsidR="00F61AF3" w:rsidRPr="00797BEE">
        <w:rPr>
          <w:color w:val="000000" w:themeColor="text1"/>
          <w:sz w:val="22"/>
          <w:szCs w:val="22"/>
        </w:rPr>
        <w:t xml:space="preserve"> een </w:t>
      </w:r>
      <w:r w:rsidR="00376335" w:rsidRPr="00797BEE">
        <w:rPr>
          <w:color w:val="000000" w:themeColor="text1"/>
          <w:sz w:val="22"/>
          <w:szCs w:val="22"/>
        </w:rPr>
        <w:t>onderscheid</w:t>
      </w:r>
      <w:r w:rsidR="00F61AF3" w:rsidRPr="00797BEE">
        <w:rPr>
          <w:color w:val="000000" w:themeColor="text1"/>
          <w:sz w:val="22"/>
          <w:szCs w:val="22"/>
        </w:rPr>
        <w:t xml:space="preserve"> tussen </w:t>
      </w:r>
      <w:r w:rsidRPr="00797BEE">
        <w:rPr>
          <w:color w:val="000000" w:themeColor="text1"/>
          <w:sz w:val="22"/>
          <w:szCs w:val="22"/>
        </w:rPr>
        <w:t>wilsafhankelijk en wilsonafhankelijk materiaal</w:t>
      </w:r>
      <w:r w:rsidR="00CD6F2C" w:rsidRPr="00797BEE">
        <w:rPr>
          <w:color w:val="000000" w:themeColor="text1"/>
          <w:sz w:val="22"/>
          <w:szCs w:val="22"/>
        </w:rPr>
        <w:t xml:space="preserve">. Dit </w:t>
      </w:r>
      <w:r w:rsidR="00376335" w:rsidRPr="00797BEE">
        <w:rPr>
          <w:color w:val="000000" w:themeColor="text1"/>
          <w:sz w:val="22"/>
          <w:szCs w:val="22"/>
        </w:rPr>
        <w:t xml:space="preserve">leidde tot </w:t>
      </w:r>
      <w:r w:rsidRPr="00797BEE">
        <w:rPr>
          <w:color w:val="000000" w:themeColor="text1"/>
          <w:sz w:val="22"/>
          <w:szCs w:val="22"/>
        </w:rPr>
        <w:t xml:space="preserve">een discussie over de </w:t>
      </w:r>
      <w:r w:rsidR="00372855" w:rsidRPr="00797BEE">
        <w:rPr>
          <w:color w:val="000000" w:themeColor="text1"/>
          <w:sz w:val="22"/>
          <w:szCs w:val="22"/>
        </w:rPr>
        <w:t>ratio’s</w:t>
      </w:r>
      <w:r w:rsidRPr="00797BEE">
        <w:rPr>
          <w:color w:val="000000" w:themeColor="text1"/>
          <w:sz w:val="22"/>
          <w:szCs w:val="22"/>
        </w:rPr>
        <w:t xml:space="preserve"> van het </w:t>
      </w:r>
      <w:r w:rsidR="00C67285" w:rsidRPr="00797BEE">
        <w:rPr>
          <w:color w:val="000000" w:themeColor="text1"/>
          <w:sz w:val="22"/>
          <w:szCs w:val="22"/>
        </w:rPr>
        <w:t>nemo tenetur-beginsel</w:t>
      </w:r>
      <w:r w:rsidRPr="00797BEE">
        <w:rPr>
          <w:color w:val="000000" w:themeColor="text1"/>
          <w:sz w:val="22"/>
          <w:szCs w:val="22"/>
        </w:rPr>
        <w:t>.</w:t>
      </w:r>
      <w:r w:rsidRPr="00797BEE">
        <w:rPr>
          <w:rStyle w:val="Voetnootmarkering"/>
          <w:color w:val="000000" w:themeColor="text1"/>
          <w:sz w:val="22"/>
          <w:szCs w:val="22"/>
        </w:rPr>
        <w:footnoteReference w:id="129"/>
      </w:r>
      <w:r w:rsidRPr="00797BEE">
        <w:rPr>
          <w:color w:val="000000" w:themeColor="text1"/>
          <w:sz w:val="22"/>
          <w:szCs w:val="22"/>
        </w:rPr>
        <w:t xml:space="preserve"> </w:t>
      </w:r>
      <w:r w:rsidR="00376335" w:rsidRPr="00797BEE">
        <w:rPr>
          <w:color w:val="000000" w:themeColor="text1"/>
          <w:sz w:val="22"/>
          <w:szCs w:val="22"/>
        </w:rPr>
        <w:lastRenderedPageBreak/>
        <w:t>Enerzijds</w:t>
      </w:r>
      <w:r w:rsidRPr="00797BEE">
        <w:rPr>
          <w:color w:val="000000" w:themeColor="text1"/>
          <w:sz w:val="22"/>
          <w:szCs w:val="22"/>
        </w:rPr>
        <w:t xml:space="preserve"> wordt </w:t>
      </w:r>
      <w:r w:rsidR="00654163" w:rsidRPr="00797BEE">
        <w:rPr>
          <w:color w:val="000000" w:themeColor="text1"/>
          <w:sz w:val="22"/>
          <w:szCs w:val="22"/>
        </w:rPr>
        <w:t>bepleit</w:t>
      </w:r>
      <w:r w:rsidR="00376335" w:rsidRPr="00797BEE">
        <w:rPr>
          <w:color w:val="000000" w:themeColor="text1"/>
          <w:sz w:val="22"/>
          <w:szCs w:val="22"/>
        </w:rPr>
        <w:t xml:space="preserve"> </w:t>
      </w:r>
      <w:r w:rsidRPr="00797BEE">
        <w:rPr>
          <w:color w:val="000000" w:themeColor="text1"/>
          <w:sz w:val="22"/>
          <w:szCs w:val="22"/>
        </w:rPr>
        <w:t>dat het EHRM</w:t>
      </w:r>
      <w:r w:rsidR="004447AB" w:rsidRPr="00797BEE">
        <w:rPr>
          <w:color w:val="000000" w:themeColor="text1"/>
          <w:sz w:val="22"/>
          <w:szCs w:val="22"/>
        </w:rPr>
        <w:t xml:space="preserve"> met dit onderscheid</w:t>
      </w:r>
      <w:r w:rsidRPr="00797BEE">
        <w:rPr>
          <w:color w:val="000000" w:themeColor="text1"/>
          <w:sz w:val="22"/>
          <w:szCs w:val="22"/>
        </w:rPr>
        <w:t xml:space="preserve"> </w:t>
      </w:r>
      <w:r w:rsidR="004447AB" w:rsidRPr="00797BEE">
        <w:rPr>
          <w:color w:val="000000" w:themeColor="text1"/>
          <w:sz w:val="22"/>
          <w:szCs w:val="22"/>
        </w:rPr>
        <w:t xml:space="preserve">de ratio’s van het nemo tenetur-beginsel </w:t>
      </w:r>
      <w:r w:rsidRPr="00797BEE">
        <w:rPr>
          <w:color w:val="000000" w:themeColor="text1"/>
          <w:sz w:val="22"/>
          <w:szCs w:val="22"/>
        </w:rPr>
        <w:t xml:space="preserve">heeft verengd tot </w:t>
      </w:r>
      <w:r w:rsidR="00535DC8" w:rsidRPr="00797BEE">
        <w:rPr>
          <w:color w:val="000000" w:themeColor="text1"/>
          <w:sz w:val="22"/>
          <w:szCs w:val="22"/>
        </w:rPr>
        <w:t>het voorkomen van ongeoorloofde dwang en het tegengaan van rechterlijke dwalingen.</w:t>
      </w:r>
      <w:r w:rsidR="00545EAA" w:rsidRPr="00797BEE">
        <w:rPr>
          <w:color w:val="000000" w:themeColor="text1"/>
          <w:sz w:val="22"/>
          <w:szCs w:val="22"/>
        </w:rPr>
        <w:t xml:space="preserve"> </w:t>
      </w:r>
      <w:r w:rsidR="00535DC8" w:rsidRPr="00797BEE">
        <w:rPr>
          <w:color w:val="000000" w:themeColor="text1"/>
          <w:sz w:val="22"/>
          <w:szCs w:val="22"/>
        </w:rPr>
        <w:t>Verklaringen</w:t>
      </w:r>
      <w:r w:rsidRPr="00797BEE">
        <w:rPr>
          <w:color w:val="000000" w:themeColor="text1"/>
          <w:sz w:val="22"/>
          <w:szCs w:val="22"/>
        </w:rPr>
        <w:t xml:space="preserve"> kunnen namelijk onbetrouwbaar zijn, terwijl documenten en/of </w:t>
      </w:r>
      <w:r w:rsidR="00CD6F2C" w:rsidRPr="00797BEE">
        <w:rPr>
          <w:color w:val="000000" w:themeColor="text1"/>
          <w:sz w:val="22"/>
          <w:szCs w:val="22"/>
        </w:rPr>
        <w:t>lichaamsmaterialen</w:t>
      </w:r>
      <w:r w:rsidRPr="00797BEE">
        <w:rPr>
          <w:color w:val="000000" w:themeColor="text1"/>
          <w:sz w:val="22"/>
          <w:szCs w:val="22"/>
        </w:rPr>
        <w:t xml:space="preserve"> niet minder betrouwbaar worden </w:t>
      </w:r>
      <w:r w:rsidR="004447AB" w:rsidRPr="00797BEE">
        <w:rPr>
          <w:color w:val="000000" w:themeColor="text1"/>
          <w:sz w:val="22"/>
          <w:szCs w:val="22"/>
        </w:rPr>
        <w:t xml:space="preserve">wanneer deze </w:t>
      </w:r>
      <w:r w:rsidRPr="00797BEE">
        <w:rPr>
          <w:color w:val="000000" w:themeColor="text1"/>
          <w:sz w:val="22"/>
          <w:szCs w:val="22"/>
        </w:rPr>
        <w:t xml:space="preserve">onvrijwillig worden </w:t>
      </w:r>
      <w:r w:rsidR="004447AB" w:rsidRPr="00797BEE">
        <w:rPr>
          <w:color w:val="000000" w:themeColor="text1"/>
          <w:sz w:val="22"/>
          <w:szCs w:val="22"/>
        </w:rPr>
        <w:t>verkregen</w:t>
      </w:r>
      <w:r w:rsidRPr="00797BEE">
        <w:rPr>
          <w:color w:val="000000" w:themeColor="text1"/>
          <w:sz w:val="22"/>
          <w:szCs w:val="22"/>
        </w:rPr>
        <w:t>.</w:t>
      </w:r>
      <w:r w:rsidRPr="00797BEE">
        <w:rPr>
          <w:rStyle w:val="Voetnootmarkering"/>
          <w:color w:val="000000" w:themeColor="text1"/>
          <w:sz w:val="22"/>
          <w:szCs w:val="22"/>
        </w:rPr>
        <w:footnoteReference w:id="130"/>
      </w:r>
      <w:r w:rsidR="003737C6">
        <w:rPr>
          <w:color w:val="000000" w:themeColor="text1"/>
          <w:sz w:val="22"/>
          <w:szCs w:val="22"/>
        </w:rPr>
        <w:t xml:space="preserve"> </w:t>
      </w:r>
      <w:r w:rsidR="00376335" w:rsidRPr="00797BEE">
        <w:rPr>
          <w:color w:val="000000" w:themeColor="text1"/>
          <w:sz w:val="22"/>
          <w:szCs w:val="22"/>
        </w:rPr>
        <w:t>Anderzijds</w:t>
      </w:r>
      <w:r w:rsidR="00120BA2" w:rsidRPr="00797BEE">
        <w:rPr>
          <w:color w:val="000000" w:themeColor="text1"/>
          <w:sz w:val="22"/>
          <w:szCs w:val="22"/>
        </w:rPr>
        <w:t xml:space="preserve"> </w:t>
      </w:r>
      <w:r w:rsidR="00545EAA" w:rsidRPr="00797BEE">
        <w:rPr>
          <w:color w:val="000000" w:themeColor="text1"/>
          <w:sz w:val="22"/>
          <w:szCs w:val="22"/>
        </w:rPr>
        <w:t>betogen</w:t>
      </w:r>
      <w:r w:rsidR="00120BA2" w:rsidRPr="00797BEE">
        <w:rPr>
          <w:color w:val="000000" w:themeColor="text1"/>
          <w:sz w:val="22"/>
          <w:szCs w:val="22"/>
        </w:rPr>
        <w:t xml:space="preserve"> rechter</w:t>
      </w:r>
      <w:r w:rsidR="001B5D61" w:rsidRPr="00797BEE">
        <w:rPr>
          <w:color w:val="000000" w:themeColor="text1"/>
          <w:sz w:val="22"/>
          <w:szCs w:val="22"/>
        </w:rPr>
        <w:t>s</w:t>
      </w:r>
      <w:r w:rsidR="00120BA2" w:rsidRPr="00797BEE">
        <w:rPr>
          <w:color w:val="000000" w:themeColor="text1"/>
          <w:sz w:val="22"/>
          <w:szCs w:val="22"/>
        </w:rPr>
        <w:t xml:space="preserve"> Martens</w:t>
      </w:r>
      <w:r w:rsidR="001B5D61" w:rsidRPr="00797BEE">
        <w:rPr>
          <w:color w:val="000000" w:themeColor="text1"/>
          <w:sz w:val="22"/>
          <w:szCs w:val="22"/>
        </w:rPr>
        <w:t xml:space="preserve"> en Kuris</w:t>
      </w:r>
      <w:r w:rsidR="00120BA2" w:rsidRPr="00797BEE">
        <w:rPr>
          <w:color w:val="000000" w:themeColor="text1"/>
          <w:sz w:val="22"/>
          <w:szCs w:val="22"/>
        </w:rPr>
        <w:t xml:space="preserve"> in </w:t>
      </w:r>
      <w:r w:rsidR="004447AB" w:rsidRPr="00797BEE">
        <w:rPr>
          <w:color w:val="000000" w:themeColor="text1"/>
          <w:sz w:val="22"/>
          <w:szCs w:val="22"/>
        </w:rPr>
        <w:t>hun</w:t>
      </w:r>
      <w:r w:rsidR="001B5D61" w:rsidRPr="00797BEE">
        <w:rPr>
          <w:color w:val="000000" w:themeColor="text1"/>
          <w:sz w:val="22"/>
          <w:szCs w:val="22"/>
        </w:rPr>
        <w:t xml:space="preserve"> </w:t>
      </w:r>
      <w:r w:rsidR="00120BA2" w:rsidRPr="00797BEE">
        <w:rPr>
          <w:color w:val="000000" w:themeColor="text1"/>
          <w:sz w:val="22"/>
          <w:szCs w:val="22"/>
        </w:rPr>
        <w:t xml:space="preserve">dissenting opinion dat het EHRM de </w:t>
      </w:r>
      <w:r w:rsidR="00407566" w:rsidRPr="00797BEE">
        <w:rPr>
          <w:color w:val="000000" w:themeColor="text1"/>
          <w:sz w:val="22"/>
          <w:szCs w:val="22"/>
        </w:rPr>
        <w:t>autonomie en</w:t>
      </w:r>
      <w:r w:rsidR="006659C7" w:rsidRPr="00797BEE">
        <w:rPr>
          <w:color w:val="000000" w:themeColor="text1"/>
          <w:sz w:val="22"/>
          <w:szCs w:val="22"/>
        </w:rPr>
        <w:t xml:space="preserve"> menselijke waardigheid </w:t>
      </w:r>
      <w:r w:rsidR="004447AB" w:rsidRPr="00797BEE">
        <w:rPr>
          <w:color w:val="000000" w:themeColor="text1"/>
          <w:sz w:val="22"/>
          <w:szCs w:val="22"/>
        </w:rPr>
        <w:t xml:space="preserve">als rechtsgrond heeft </w:t>
      </w:r>
      <w:r w:rsidR="001B5D61" w:rsidRPr="00797BEE">
        <w:rPr>
          <w:color w:val="000000" w:themeColor="text1"/>
          <w:sz w:val="22"/>
          <w:szCs w:val="22"/>
        </w:rPr>
        <w:t xml:space="preserve">aanvaard </w:t>
      </w:r>
      <w:r w:rsidR="004447AB" w:rsidRPr="00797BEE">
        <w:rPr>
          <w:color w:val="000000" w:themeColor="text1"/>
          <w:sz w:val="22"/>
          <w:szCs w:val="22"/>
        </w:rPr>
        <w:t>ter</w:t>
      </w:r>
      <w:r w:rsidR="001B5D61" w:rsidRPr="00797BEE">
        <w:rPr>
          <w:color w:val="000000" w:themeColor="text1"/>
          <w:sz w:val="22"/>
          <w:szCs w:val="22"/>
        </w:rPr>
        <w:t xml:space="preserve"> rechtvaardiging van het </w:t>
      </w:r>
      <w:r w:rsidR="00C67285" w:rsidRPr="00797BEE">
        <w:rPr>
          <w:color w:val="000000" w:themeColor="text1"/>
          <w:sz w:val="22"/>
          <w:szCs w:val="22"/>
        </w:rPr>
        <w:t>nemo tenetur-beginsel</w:t>
      </w:r>
      <w:r w:rsidR="001B5D61" w:rsidRPr="00797BEE">
        <w:rPr>
          <w:color w:val="000000" w:themeColor="text1"/>
          <w:sz w:val="22"/>
          <w:szCs w:val="22"/>
        </w:rPr>
        <w:t xml:space="preserve">. </w:t>
      </w:r>
      <w:r w:rsidR="00120BA2" w:rsidRPr="00797BEE">
        <w:rPr>
          <w:color w:val="000000" w:themeColor="text1"/>
          <w:sz w:val="22"/>
          <w:szCs w:val="22"/>
        </w:rPr>
        <w:t>Het absolute karakter van deze rechtsgrond</w:t>
      </w:r>
      <w:r w:rsidR="00535DC8" w:rsidRPr="00797BEE">
        <w:rPr>
          <w:color w:val="000000" w:themeColor="text1"/>
          <w:sz w:val="22"/>
          <w:szCs w:val="22"/>
        </w:rPr>
        <w:t xml:space="preserve"> </w:t>
      </w:r>
      <w:r w:rsidR="00033FA1" w:rsidRPr="00797BEE">
        <w:rPr>
          <w:color w:val="000000" w:themeColor="text1"/>
          <w:sz w:val="22"/>
          <w:szCs w:val="22"/>
        </w:rPr>
        <w:t>heeft</w:t>
      </w:r>
      <w:r w:rsidR="00120BA2" w:rsidRPr="00797BEE">
        <w:rPr>
          <w:color w:val="000000" w:themeColor="text1"/>
          <w:sz w:val="22"/>
          <w:szCs w:val="22"/>
        </w:rPr>
        <w:t xml:space="preserve"> volgens </w:t>
      </w:r>
      <w:r w:rsidR="001B5D61" w:rsidRPr="00797BEE">
        <w:rPr>
          <w:color w:val="000000" w:themeColor="text1"/>
          <w:sz w:val="22"/>
          <w:szCs w:val="22"/>
        </w:rPr>
        <w:t>hen</w:t>
      </w:r>
      <w:r w:rsidR="00120BA2" w:rsidRPr="00797BEE">
        <w:rPr>
          <w:color w:val="000000" w:themeColor="text1"/>
          <w:sz w:val="22"/>
          <w:szCs w:val="22"/>
        </w:rPr>
        <w:t xml:space="preserve"> geleid tot de beperking van de reikwijdte van het </w:t>
      </w:r>
      <w:r w:rsidR="00654163" w:rsidRPr="00797BEE">
        <w:rPr>
          <w:color w:val="000000" w:themeColor="text1"/>
          <w:sz w:val="22"/>
          <w:szCs w:val="22"/>
        </w:rPr>
        <w:t>nemo tenetur-</w:t>
      </w:r>
      <w:r w:rsidR="00120BA2" w:rsidRPr="00797BEE">
        <w:rPr>
          <w:color w:val="000000" w:themeColor="text1"/>
          <w:sz w:val="22"/>
          <w:szCs w:val="22"/>
        </w:rPr>
        <w:t xml:space="preserve">beginsel. </w:t>
      </w:r>
      <w:r w:rsidRPr="00797BEE">
        <w:rPr>
          <w:color w:val="000000" w:themeColor="text1"/>
          <w:sz w:val="22"/>
          <w:szCs w:val="22"/>
        </w:rPr>
        <w:t xml:space="preserve">Voor zover een verdachte invloed kan uitoefenen op de verkrijging en de inhoud van bewijs, moet de verdachte </w:t>
      </w:r>
      <w:r w:rsidR="004B7345" w:rsidRPr="00797BEE">
        <w:rPr>
          <w:color w:val="000000" w:themeColor="text1"/>
          <w:sz w:val="22"/>
          <w:szCs w:val="22"/>
        </w:rPr>
        <w:t>op basis van</w:t>
      </w:r>
      <w:r w:rsidRPr="00797BEE">
        <w:rPr>
          <w:color w:val="000000" w:themeColor="text1"/>
          <w:sz w:val="22"/>
          <w:szCs w:val="22"/>
        </w:rPr>
        <w:t xml:space="preserve"> de </w:t>
      </w:r>
      <w:r w:rsidR="001B5D61" w:rsidRPr="00797BEE">
        <w:rPr>
          <w:color w:val="000000" w:themeColor="text1"/>
          <w:sz w:val="22"/>
          <w:szCs w:val="22"/>
        </w:rPr>
        <w:t>persoonlijke autonomie</w:t>
      </w:r>
      <w:r w:rsidRPr="00797BEE">
        <w:rPr>
          <w:color w:val="000000" w:themeColor="text1"/>
          <w:sz w:val="22"/>
          <w:szCs w:val="22"/>
        </w:rPr>
        <w:t xml:space="preserve"> vrij zijn om</w:t>
      </w:r>
      <w:r w:rsidR="004B7345" w:rsidRPr="00797BEE">
        <w:rPr>
          <w:color w:val="000000" w:themeColor="text1"/>
          <w:sz w:val="22"/>
          <w:szCs w:val="22"/>
        </w:rPr>
        <w:t xml:space="preserve"> te beslissen of hij</w:t>
      </w:r>
      <w:r w:rsidRPr="00797BEE">
        <w:rPr>
          <w:color w:val="000000" w:themeColor="text1"/>
          <w:sz w:val="22"/>
          <w:szCs w:val="22"/>
        </w:rPr>
        <w:t xml:space="preserve"> al dan niet mee</w:t>
      </w:r>
      <w:r w:rsidR="004B7345" w:rsidRPr="00797BEE">
        <w:rPr>
          <w:color w:val="000000" w:themeColor="text1"/>
          <w:sz w:val="22"/>
          <w:szCs w:val="22"/>
        </w:rPr>
        <w:t xml:space="preserve">werkt </w:t>
      </w:r>
      <w:r w:rsidRPr="00797BEE">
        <w:rPr>
          <w:color w:val="000000" w:themeColor="text1"/>
          <w:sz w:val="22"/>
          <w:szCs w:val="22"/>
        </w:rPr>
        <w:t>aan</w:t>
      </w:r>
      <w:r w:rsidR="004B7345" w:rsidRPr="00797BEE">
        <w:rPr>
          <w:color w:val="000000" w:themeColor="text1"/>
          <w:sz w:val="22"/>
          <w:szCs w:val="22"/>
        </w:rPr>
        <w:t xml:space="preserve"> het leveren van</w:t>
      </w:r>
      <w:r w:rsidRPr="00797BEE">
        <w:rPr>
          <w:color w:val="000000" w:themeColor="text1"/>
          <w:sz w:val="22"/>
          <w:szCs w:val="22"/>
        </w:rPr>
        <w:t xml:space="preserve"> bewijs.</w:t>
      </w:r>
      <w:r w:rsidR="005931D1" w:rsidRPr="00797BEE">
        <w:rPr>
          <w:rStyle w:val="Voetnootmarkering"/>
          <w:color w:val="000000" w:themeColor="text1"/>
          <w:sz w:val="22"/>
          <w:szCs w:val="22"/>
        </w:rPr>
        <w:footnoteReference w:id="131"/>
      </w:r>
    </w:p>
    <w:p w14:paraId="37F13DC2" w14:textId="77777777" w:rsidR="00372855" w:rsidRPr="00797BEE" w:rsidRDefault="00372855" w:rsidP="001F1AFF">
      <w:pPr>
        <w:spacing w:line="360" w:lineRule="auto"/>
        <w:jc w:val="both"/>
        <w:rPr>
          <w:color w:val="000000" w:themeColor="text1"/>
          <w:sz w:val="22"/>
          <w:szCs w:val="22"/>
        </w:rPr>
      </w:pPr>
    </w:p>
    <w:p w14:paraId="57519B3D" w14:textId="6011460F" w:rsidR="00372855" w:rsidRPr="00797BEE" w:rsidRDefault="00372855" w:rsidP="001F1AFF">
      <w:pPr>
        <w:spacing w:line="360" w:lineRule="auto"/>
        <w:jc w:val="both"/>
        <w:rPr>
          <w:color w:val="000000" w:themeColor="text1"/>
          <w:sz w:val="22"/>
          <w:szCs w:val="22"/>
        </w:rPr>
      </w:pPr>
      <w:r w:rsidRPr="00797BEE">
        <w:rPr>
          <w:color w:val="000000" w:themeColor="text1"/>
          <w:sz w:val="22"/>
          <w:szCs w:val="22"/>
        </w:rPr>
        <w:t xml:space="preserve">Het is onduidelijk </w:t>
      </w:r>
      <w:r w:rsidR="00B85778" w:rsidRPr="00797BEE">
        <w:rPr>
          <w:color w:val="000000" w:themeColor="text1"/>
          <w:sz w:val="22"/>
          <w:szCs w:val="22"/>
        </w:rPr>
        <w:t>aan welke</w:t>
      </w:r>
      <w:r w:rsidRPr="00797BEE">
        <w:rPr>
          <w:color w:val="000000" w:themeColor="text1"/>
          <w:sz w:val="22"/>
          <w:szCs w:val="22"/>
        </w:rPr>
        <w:t xml:space="preserve"> ratio van het nemo tenetur-beginsel het EHRM de </w:t>
      </w:r>
      <w:r w:rsidR="00B85778" w:rsidRPr="00797BEE">
        <w:rPr>
          <w:color w:val="000000" w:themeColor="text1"/>
          <w:sz w:val="22"/>
          <w:szCs w:val="22"/>
        </w:rPr>
        <w:t>meeste waarde hecht</w:t>
      </w:r>
      <w:r w:rsidRPr="00797BEE">
        <w:rPr>
          <w:color w:val="000000" w:themeColor="text1"/>
          <w:sz w:val="22"/>
          <w:szCs w:val="22"/>
        </w:rPr>
        <w:t xml:space="preserve">. Desondanks kunnen, op basis van de rechtspraak van het EHRM en het toetsingskader van het nemo tenetur-beginsel, een aantal conclusies worden getrokken over de verhouding tussen de ratio’s. </w:t>
      </w:r>
      <w:r w:rsidR="00CD6F2C" w:rsidRPr="00797BEE">
        <w:rPr>
          <w:color w:val="000000" w:themeColor="text1"/>
          <w:sz w:val="22"/>
          <w:szCs w:val="22"/>
        </w:rPr>
        <w:t xml:space="preserve">Uit de rechtspraak van het EHRM, waarin kentekenhouders de verplichting hebben om te verklaren over de identiteit van bestuurders ten tijde van een geregistreerde verkeersovertreding, blijkt dat </w:t>
      </w:r>
      <w:r w:rsidR="004B7345" w:rsidRPr="00797BEE">
        <w:rPr>
          <w:color w:val="000000" w:themeColor="text1"/>
          <w:sz w:val="22"/>
          <w:szCs w:val="22"/>
        </w:rPr>
        <w:t>de</w:t>
      </w:r>
      <w:r w:rsidR="001B5D61" w:rsidRPr="00797BEE">
        <w:rPr>
          <w:color w:val="000000" w:themeColor="text1"/>
          <w:sz w:val="22"/>
          <w:szCs w:val="22"/>
        </w:rPr>
        <w:t xml:space="preserve"> persoonlijke autonomie</w:t>
      </w:r>
      <w:r w:rsidR="00CD6F2C" w:rsidRPr="00797BEE">
        <w:rPr>
          <w:color w:val="000000" w:themeColor="text1"/>
          <w:sz w:val="22"/>
          <w:szCs w:val="22"/>
        </w:rPr>
        <w:t xml:space="preserve"> van de bestuurder minder belangrijk wordt </w:t>
      </w:r>
      <w:r w:rsidRPr="00797BEE">
        <w:rPr>
          <w:color w:val="000000" w:themeColor="text1"/>
          <w:sz w:val="22"/>
          <w:szCs w:val="22"/>
        </w:rPr>
        <w:t>geacht</w:t>
      </w:r>
      <w:r w:rsidR="00CD6F2C" w:rsidRPr="00797BEE">
        <w:rPr>
          <w:color w:val="000000" w:themeColor="text1"/>
          <w:sz w:val="22"/>
          <w:szCs w:val="22"/>
        </w:rPr>
        <w:t xml:space="preserve"> dan het algemeen belang</w:t>
      </w:r>
      <w:r w:rsidRPr="00797BEE">
        <w:rPr>
          <w:color w:val="000000" w:themeColor="text1"/>
          <w:sz w:val="22"/>
          <w:szCs w:val="22"/>
        </w:rPr>
        <w:t xml:space="preserve"> van effectieve handhaving van het wegenverkeersrecht</w:t>
      </w:r>
      <w:r w:rsidR="001B5D61" w:rsidRPr="00797BEE">
        <w:rPr>
          <w:color w:val="000000" w:themeColor="text1"/>
          <w:sz w:val="22"/>
          <w:szCs w:val="22"/>
        </w:rPr>
        <w:t>.</w:t>
      </w:r>
      <w:r w:rsidR="001B5D61" w:rsidRPr="00797BEE">
        <w:rPr>
          <w:rStyle w:val="Voetnootmarkering"/>
          <w:color w:val="000000" w:themeColor="text1"/>
          <w:sz w:val="22"/>
          <w:szCs w:val="22"/>
        </w:rPr>
        <w:footnoteReference w:id="132"/>
      </w:r>
      <w:r w:rsidR="003E4F30" w:rsidRPr="00797BEE">
        <w:rPr>
          <w:color w:val="000000" w:themeColor="text1"/>
          <w:sz w:val="22"/>
          <w:szCs w:val="22"/>
        </w:rPr>
        <w:t xml:space="preserve"> </w:t>
      </w:r>
      <w:r w:rsidR="00CD6F2C" w:rsidRPr="00797BEE">
        <w:rPr>
          <w:color w:val="000000" w:themeColor="text1"/>
          <w:sz w:val="22"/>
          <w:szCs w:val="22"/>
        </w:rPr>
        <w:t>Het EHRM oordeelt dat degenen die ervoor kiezen om motorvoertuigen te bezitten, bepaalde verantwoordelijkheden en verplichtingen hebben aanvaard, waaronder te informeren over de identiteit van de bestuurder op het moment van een overtreding.</w:t>
      </w:r>
      <w:r w:rsidR="00CD6F2C" w:rsidRPr="00797BEE">
        <w:rPr>
          <w:rStyle w:val="Voetnootmarkering"/>
          <w:color w:val="000000" w:themeColor="text1"/>
          <w:sz w:val="22"/>
          <w:szCs w:val="22"/>
        </w:rPr>
        <w:footnoteReference w:id="133"/>
      </w:r>
      <w:r w:rsidR="00CD6F2C" w:rsidRPr="00797BEE">
        <w:rPr>
          <w:color w:val="000000" w:themeColor="text1"/>
          <w:sz w:val="22"/>
          <w:szCs w:val="22"/>
        </w:rPr>
        <w:t xml:space="preserve"> Deze informatieverplichting </w:t>
      </w:r>
      <w:r w:rsidR="00033FA1" w:rsidRPr="00797BEE">
        <w:rPr>
          <w:color w:val="000000" w:themeColor="text1"/>
          <w:sz w:val="22"/>
          <w:szCs w:val="22"/>
        </w:rPr>
        <w:t xml:space="preserve">kan </w:t>
      </w:r>
      <w:r w:rsidR="00CD6F2C" w:rsidRPr="00797BEE">
        <w:rPr>
          <w:color w:val="000000" w:themeColor="text1"/>
          <w:sz w:val="22"/>
          <w:szCs w:val="22"/>
        </w:rPr>
        <w:t xml:space="preserve">leiden tot een schending van het nemo tenetur-beginsel omdat de eigenaar van een voertuig zelf </w:t>
      </w:r>
      <w:r w:rsidRPr="00797BEE">
        <w:rPr>
          <w:color w:val="000000" w:themeColor="text1"/>
          <w:sz w:val="22"/>
          <w:szCs w:val="22"/>
        </w:rPr>
        <w:t xml:space="preserve">de </w:t>
      </w:r>
      <w:r w:rsidR="00CD6F2C" w:rsidRPr="00797BEE">
        <w:rPr>
          <w:color w:val="000000" w:themeColor="text1"/>
          <w:sz w:val="22"/>
          <w:szCs w:val="22"/>
        </w:rPr>
        <w:t xml:space="preserve">bestuurder kan zijn geweest. Het EHRM overweegt echter dat de verplichting om dit eenvoudige feit te vermelden geen inbreuk maakt op het nemo tenetur-beginsel </w:t>
      </w:r>
      <w:r w:rsidRPr="00797BEE">
        <w:rPr>
          <w:color w:val="000000" w:themeColor="text1"/>
          <w:sz w:val="22"/>
          <w:szCs w:val="22"/>
        </w:rPr>
        <w:t xml:space="preserve">gezien het </w:t>
      </w:r>
      <w:r w:rsidR="008A0247">
        <w:rPr>
          <w:color w:val="000000" w:themeColor="text1"/>
          <w:sz w:val="22"/>
          <w:szCs w:val="22"/>
        </w:rPr>
        <w:t>algemene</w:t>
      </w:r>
      <w:r w:rsidRPr="00797BEE">
        <w:rPr>
          <w:color w:val="000000" w:themeColor="text1"/>
          <w:sz w:val="22"/>
          <w:szCs w:val="22"/>
        </w:rPr>
        <w:t xml:space="preserve"> belang </w:t>
      </w:r>
      <w:r w:rsidR="008A0247">
        <w:rPr>
          <w:color w:val="000000" w:themeColor="text1"/>
          <w:sz w:val="22"/>
          <w:szCs w:val="22"/>
        </w:rPr>
        <w:t>van</w:t>
      </w:r>
      <w:r w:rsidRPr="00797BEE">
        <w:rPr>
          <w:color w:val="000000" w:themeColor="text1"/>
          <w:sz w:val="22"/>
          <w:szCs w:val="22"/>
        </w:rPr>
        <w:t xml:space="preserve"> handhaving. </w:t>
      </w:r>
      <w:r w:rsidR="00C85906" w:rsidRPr="00797BEE">
        <w:rPr>
          <w:color w:val="000000" w:themeColor="text1"/>
          <w:sz w:val="22"/>
          <w:szCs w:val="22"/>
        </w:rPr>
        <w:t>Hoewel de</w:t>
      </w:r>
      <w:r w:rsidR="00535DC8" w:rsidRPr="00797BEE">
        <w:rPr>
          <w:color w:val="000000" w:themeColor="text1"/>
          <w:sz w:val="22"/>
          <w:szCs w:val="22"/>
        </w:rPr>
        <w:t xml:space="preserve"> autonomie </w:t>
      </w:r>
      <w:r w:rsidR="00C85906" w:rsidRPr="00797BEE">
        <w:rPr>
          <w:color w:val="000000" w:themeColor="text1"/>
          <w:sz w:val="22"/>
          <w:szCs w:val="22"/>
        </w:rPr>
        <w:t>van verdachte</w:t>
      </w:r>
      <w:r w:rsidR="00545EAA" w:rsidRPr="00797BEE">
        <w:rPr>
          <w:color w:val="000000" w:themeColor="text1"/>
          <w:sz w:val="22"/>
          <w:szCs w:val="22"/>
        </w:rPr>
        <w:t>n</w:t>
      </w:r>
      <w:r w:rsidR="00CD6F2C" w:rsidRPr="00797BEE">
        <w:rPr>
          <w:color w:val="000000" w:themeColor="text1"/>
          <w:sz w:val="22"/>
          <w:szCs w:val="22"/>
        </w:rPr>
        <w:t xml:space="preserve"> </w:t>
      </w:r>
      <w:r w:rsidR="00535DC8" w:rsidRPr="00797BEE">
        <w:rPr>
          <w:color w:val="000000" w:themeColor="text1"/>
          <w:sz w:val="22"/>
          <w:szCs w:val="22"/>
        </w:rPr>
        <w:t xml:space="preserve">een </w:t>
      </w:r>
      <w:r w:rsidRPr="00797BEE">
        <w:rPr>
          <w:color w:val="000000" w:themeColor="text1"/>
          <w:sz w:val="22"/>
          <w:szCs w:val="22"/>
        </w:rPr>
        <w:t>ratio</w:t>
      </w:r>
      <w:r w:rsidR="00C85906" w:rsidRPr="00797BEE">
        <w:rPr>
          <w:color w:val="000000" w:themeColor="text1"/>
          <w:sz w:val="22"/>
          <w:szCs w:val="22"/>
        </w:rPr>
        <w:t xml:space="preserve"> </w:t>
      </w:r>
      <w:r w:rsidR="008A0247">
        <w:rPr>
          <w:color w:val="000000" w:themeColor="text1"/>
          <w:sz w:val="22"/>
          <w:szCs w:val="22"/>
        </w:rPr>
        <w:t xml:space="preserve">van het </w:t>
      </w:r>
      <w:proofErr w:type="spellStart"/>
      <w:r w:rsidR="008A0247">
        <w:rPr>
          <w:color w:val="000000" w:themeColor="text1"/>
          <w:sz w:val="22"/>
          <w:szCs w:val="22"/>
        </w:rPr>
        <w:t>nemo</w:t>
      </w:r>
      <w:proofErr w:type="spellEnd"/>
      <w:r w:rsidR="008A0247">
        <w:rPr>
          <w:color w:val="000000" w:themeColor="text1"/>
          <w:sz w:val="22"/>
          <w:szCs w:val="22"/>
        </w:rPr>
        <w:t xml:space="preserve"> tenetur-beginsel </w:t>
      </w:r>
      <w:r w:rsidR="00C85906" w:rsidRPr="00797BEE">
        <w:rPr>
          <w:color w:val="000000" w:themeColor="text1"/>
          <w:sz w:val="22"/>
          <w:szCs w:val="22"/>
        </w:rPr>
        <w:t>is</w:t>
      </w:r>
      <w:r w:rsidR="00535DC8" w:rsidRPr="00797BEE">
        <w:rPr>
          <w:color w:val="000000" w:themeColor="text1"/>
          <w:sz w:val="22"/>
          <w:szCs w:val="22"/>
        </w:rPr>
        <w:t xml:space="preserve">, </w:t>
      </w:r>
      <w:r w:rsidR="00CD6F2C" w:rsidRPr="00797BEE">
        <w:rPr>
          <w:color w:val="000000" w:themeColor="text1"/>
          <w:sz w:val="22"/>
          <w:szCs w:val="22"/>
        </w:rPr>
        <w:t>weegt</w:t>
      </w:r>
      <w:r w:rsidR="00C85906" w:rsidRPr="00797BEE">
        <w:rPr>
          <w:color w:val="000000" w:themeColor="text1"/>
          <w:sz w:val="22"/>
          <w:szCs w:val="22"/>
        </w:rPr>
        <w:t xml:space="preserve"> het belang van </w:t>
      </w:r>
      <w:r w:rsidR="00CD6F2C" w:rsidRPr="00797BEE">
        <w:rPr>
          <w:color w:val="000000" w:themeColor="text1"/>
          <w:sz w:val="22"/>
          <w:szCs w:val="22"/>
        </w:rPr>
        <w:t xml:space="preserve">de </w:t>
      </w:r>
      <w:r w:rsidR="00C85906" w:rsidRPr="00797BEE">
        <w:rPr>
          <w:color w:val="000000" w:themeColor="text1"/>
          <w:sz w:val="22"/>
          <w:szCs w:val="22"/>
        </w:rPr>
        <w:t>effectieve handhaving van het wegenverkeersrecht zwaarder bij het afdwingen van een verklaring van kentekenhouders</w:t>
      </w:r>
      <w:r w:rsidR="00535DC8" w:rsidRPr="00797BEE">
        <w:rPr>
          <w:color w:val="000000" w:themeColor="text1"/>
          <w:sz w:val="22"/>
          <w:szCs w:val="22"/>
        </w:rPr>
        <w:t>.</w:t>
      </w:r>
      <w:r w:rsidR="00535DC8" w:rsidRPr="00797BEE">
        <w:rPr>
          <w:rStyle w:val="Voetnootmarkering"/>
          <w:color w:val="000000" w:themeColor="text1"/>
          <w:sz w:val="22"/>
          <w:szCs w:val="22"/>
        </w:rPr>
        <w:footnoteReference w:id="134"/>
      </w:r>
      <w:r w:rsidR="00C85906" w:rsidRPr="00797BEE">
        <w:rPr>
          <w:color w:val="000000" w:themeColor="text1"/>
          <w:sz w:val="22"/>
          <w:szCs w:val="22"/>
        </w:rPr>
        <w:t xml:space="preserve"> </w:t>
      </w:r>
    </w:p>
    <w:p w14:paraId="46EAF43E" w14:textId="77777777" w:rsidR="00372855" w:rsidRPr="00797BEE" w:rsidRDefault="00372855" w:rsidP="001F1AFF">
      <w:pPr>
        <w:spacing w:line="360" w:lineRule="auto"/>
        <w:jc w:val="both"/>
        <w:rPr>
          <w:color w:val="000000" w:themeColor="text1"/>
          <w:sz w:val="22"/>
          <w:szCs w:val="22"/>
        </w:rPr>
      </w:pPr>
    </w:p>
    <w:p w14:paraId="6C870D1D" w14:textId="23A06218" w:rsidR="00EB6A11" w:rsidRPr="00797BEE" w:rsidRDefault="00D42BB1" w:rsidP="00D42BB1">
      <w:pPr>
        <w:spacing w:line="360" w:lineRule="auto"/>
        <w:jc w:val="both"/>
        <w:rPr>
          <w:color w:val="000000" w:themeColor="text1"/>
          <w:sz w:val="22"/>
          <w:szCs w:val="22"/>
        </w:rPr>
      </w:pPr>
      <w:r w:rsidRPr="00797BEE">
        <w:rPr>
          <w:color w:val="000000" w:themeColor="text1"/>
          <w:sz w:val="22"/>
          <w:szCs w:val="22"/>
        </w:rPr>
        <w:lastRenderedPageBreak/>
        <w:t xml:space="preserve">De </w:t>
      </w:r>
      <w:r w:rsidR="00545EAA" w:rsidRPr="00797BEE">
        <w:rPr>
          <w:color w:val="000000" w:themeColor="text1"/>
          <w:sz w:val="22"/>
          <w:szCs w:val="22"/>
        </w:rPr>
        <w:t>ratio</w:t>
      </w:r>
      <w:r w:rsidR="00CD6F2C" w:rsidRPr="00797BEE">
        <w:rPr>
          <w:color w:val="000000" w:themeColor="text1"/>
          <w:sz w:val="22"/>
          <w:szCs w:val="22"/>
        </w:rPr>
        <w:t>’</w:t>
      </w:r>
      <w:r w:rsidR="00545EAA" w:rsidRPr="00797BEE">
        <w:rPr>
          <w:color w:val="000000" w:themeColor="text1"/>
          <w:sz w:val="22"/>
          <w:szCs w:val="22"/>
        </w:rPr>
        <w:t xml:space="preserve">s </w:t>
      </w:r>
      <w:r w:rsidR="00CD6F2C" w:rsidRPr="00797BEE">
        <w:rPr>
          <w:color w:val="000000" w:themeColor="text1"/>
          <w:sz w:val="22"/>
          <w:szCs w:val="22"/>
        </w:rPr>
        <w:t xml:space="preserve">van het nemo tenetur-beginsel </w:t>
      </w:r>
      <w:r w:rsidR="00545EAA" w:rsidRPr="00797BEE">
        <w:rPr>
          <w:color w:val="000000" w:themeColor="text1"/>
          <w:sz w:val="22"/>
          <w:szCs w:val="22"/>
        </w:rPr>
        <w:t xml:space="preserve">liggen ten grondslag aan </w:t>
      </w:r>
      <w:r w:rsidRPr="00797BEE">
        <w:rPr>
          <w:color w:val="000000" w:themeColor="text1"/>
          <w:sz w:val="22"/>
          <w:szCs w:val="22"/>
        </w:rPr>
        <w:t xml:space="preserve">het </w:t>
      </w:r>
      <w:r w:rsidR="00372855" w:rsidRPr="00797BEE">
        <w:rPr>
          <w:color w:val="000000" w:themeColor="text1"/>
          <w:sz w:val="22"/>
          <w:szCs w:val="22"/>
        </w:rPr>
        <w:t xml:space="preserve">toetsingskader </w:t>
      </w:r>
      <w:r w:rsidR="005D6538" w:rsidRPr="00797BEE">
        <w:rPr>
          <w:color w:val="000000" w:themeColor="text1"/>
          <w:sz w:val="22"/>
          <w:szCs w:val="22"/>
        </w:rPr>
        <w:t>dat is</w:t>
      </w:r>
      <w:r w:rsidRPr="00797BEE">
        <w:rPr>
          <w:color w:val="000000" w:themeColor="text1"/>
          <w:sz w:val="22"/>
          <w:szCs w:val="22"/>
        </w:rPr>
        <w:t xml:space="preserve"> </w:t>
      </w:r>
      <w:r w:rsidR="00FA296E" w:rsidRPr="00797BEE">
        <w:rPr>
          <w:color w:val="000000" w:themeColor="text1"/>
          <w:sz w:val="22"/>
          <w:szCs w:val="22"/>
        </w:rPr>
        <w:t>uiteengezet</w:t>
      </w:r>
      <w:r w:rsidRPr="00797BEE">
        <w:rPr>
          <w:color w:val="000000" w:themeColor="text1"/>
          <w:sz w:val="22"/>
          <w:szCs w:val="22"/>
        </w:rPr>
        <w:t xml:space="preserve"> in het arrest </w:t>
      </w:r>
      <w:r w:rsidRPr="00797BEE">
        <w:rPr>
          <w:i/>
          <w:iCs/>
          <w:color w:val="000000" w:themeColor="text1"/>
          <w:sz w:val="22"/>
          <w:szCs w:val="22"/>
        </w:rPr>
        <w:t xml:space="preserve">De </w:t>
      </w:r>
      <w:r w:rsidR="00372855" w:rsidRPr="00797BEE">
        <w:rPr>
          <w:i/>
          <w:iCs/>
          <w:color w:val="000000" w:themeColor="text1"/>
          <w:sz w:val="22"/>
          <w:szCs w:val="22"/>
        </w:rPr>
        <w:t>L</w:t>
      </w:r>
      <w:r w:rsidRPr="00797BEE">
        <w:rPr>
          <w:i/>
          <w:iCs/>
          <w:color w:val="000000" w:themeColor="text1"/>
          <w:sz w:val="22"/>
          <w:szCs w:val="22"/>
        </w:rPr>
        <w:t>eg</w:t>
      </w:r>
      <w:r w:rsidR="00174A49" w:rsidRPr="00797BEE">
        <w:rPr>
          <w:i/>
          <w:iCs/>
          <w:color w:val="000000" w:themeColor="text1"/>
          <w:sz w:val="22"/>
          <w:szCs w:val="22"/>
        </w:rPr>
        <w:t>é</w:t>
      </w:r>
      <w:r w:rsidRPr="00797BEE">
        <w:rPr>
          <w:color w:val="000000" w:themeColor="text1"/>
          <w:sz w:val="22"/>
          <w:szCs w:val="22"/>
        </w:rPr>
        <w:t>.</w:t>
      </w:r>
      <w:r w:rsidR="008D3108" w:rsidRPr="00797BEE">
        <w:rPr>
          <w:rStyle w:val="Voetnootmarkering"/>
          <w:color w:val="000000" w:themeColor="text1"/>
          <w:sz w:val="22"/>
          <w:szCs w:val="22"/>
        </w:rPr>
        <w:footnoteReference w:id="135"/>
      </w:r>
      <w:r w:rsidRPr="00797BEE">
        <w:rPr>
          <w:color w:val="000000" w:themeColor="text1"/>
          <w:sz w:val="22"/>
          <w:szCs w:val="22"/>
        </w:rPr>
        <w:t xml:space="preserve"> </w:t>
      </w:r>
      <w:r w:rsidR="000570D4" w:rsidRPr="00797BEE">
        <w:rPr>
          <w:color w:val="000000" w:themeColor="text1"/>
          <w:sz w:val="22"/>
          <w:szCs w:val="22"/>
        </w:rPr>
        <w:t>Een</w:t>
      </w:r>
      <w:r w:rsidR="00545EAA" w:rsidRPr="00797BEE">
        <w:rPr>
          <w:color w:val="000000" w:themeColor="text1"/>
          <w:sz w:val="22"/>
          <w:szCs w:val="22"/>
        </w:rPr>
        <w:t xml:space="preserve"> </w:t>
      </w:r>
      <w:r w:rsidR="00CD6F2C" w:rsidRPr="00797BEE">
        <w:rPr>
          <w:color w:val="000000" w:themeColor="text1"/>
          <w:sz w:val="22"/>
          <w:szCs w:val="22"/>
        </w:rPr>
        <w:t>voorwaarde</w:t>
      </w:r>
      <w:r w:rsidR="00545EAA" w:rsidRPr="00797BEE">
        <w:rPr>
          <w:color w:val="000000" w:themeColor="text1"/>
          <w:sz w:val="22"/>
          <w:szCs w:val="22"/>
        </w:rPr>
        <w:t xml:space="preserve"> om binnen </w:t>
      </w:r>
      <w:r w:rsidR="008D3108" w:rsidRPr="00797BEE">
        <w:rPr>
          <w:color w:val="000000" w:themeColor="text1"/>
          <w:sz w:val="22"/>
          <w:szCs w:val="22"/>
        </w:rPr>
        <w:t xml:space="preserve">de reikwijdte van het </w:t>
      </w:r>
      <w:r w:rsidR="00C67285" w:rsidRPr="00797BEE">
        <w:rPr>
          <w:color w:val="000000" w:themeColor="text1"/>
          <w:sz w:val="22"/>
          <w:szCs w:val="22"/>
        </w:rPr>
        <w:t xml:space="preserve">nemo tenetur-beginsel </w:t>
      </w:r>
      <w:r w:rsidR="008D3108" w:rsidRPr="00797BEE">
        <w:rPr>
          <w:color w:val="000000" w:themeColor="text1"/>
          <w:sz w:val="22"/>
          <w:szCs w:val="22"/>
        </w:rPr>
        <w:t xml:space="preserve">te vallen, </w:t>
      </w:r>
      <w:r w:rsidR="00545EAA" w:rsidRPr="00797BEE">
        <w:rPr>
          <w:color w:val="000000" w:themeColor="text1"/>
          <w:sz w:val="22"/>
          <w:szCs w:val="22"/>
        </w:rPr>
        <w:t xml:space="preserve">is dat er </w:t>
      </w:r>
      <w:r w:rsidR="008A0247">
        <w:rPr>
          <w:color w:val="000000" w:themeColor="text1"/>
          <w:sz w:val="22"/>
          <w:szCs w:val="22"/>
        </w:rPr>
        <w:t xml:space="preserve">sprake moet zijn van </w:t>
      </w:r>
      <w:r w:rsidR="00545EAA" w:rsidRPr="00797BEE">
        <w:rPr>
          <w:color w:val="000000" w:themeColor="text1"/>
          <w:sz w:val="22"/>
          <w:szCs w:val="22"/>
        </w:rPr>
        <w:t xml:space="preserve">enige </w:t>
      </w:r>
      <w:r w:rsidR="00A80EA1" w:rsidRPr="00797BEE">
        <w:rPr>
          <w:color w:val="000000" w:themeColor="text1"/>
          <w:sz w:val="22"/>
          <w:szCs w:val="22"/>
        </w:rPr>
        <w:t>vorm va</w:t>
      </w:r>
      <w:r w:rsidR="005D6538" w:rsidRPr="00797BEE">
        <w:rPr>
          <w:color w:val="000000" w:themeColor="text1"/>
          <w:sz w:val="22"/>
          <w:szCs w:val="22"/>
        </w:rPr>
        <w:t>n</w:t>
      </w:r>
      <w:r w:rsidR="00A80EA1" w:rsidRPr="00797BEE">
        <w:rPr>
          <w:color w:val="000000" w:themeColor="text1"/>
          <w:sz w:val="22"/>
          <w:szCs w:val="22"/>
        </w:rPr>
        <w:t xml:space="preserve"> </w:t>
      </w:r>
      <w:r w:rsidR="005D6538" w:rsidRPr="00797BEE">
        <w:rPr>
          <w:color w:val="000000" w:themeColor="text1"/>
          <w:sz w:val="22"/>
          <w:szCs w:val="22"/>
        </w:rPr>
        <w:t xml:space="preserve">druk of </w:t>
      </w:r>
      <w:r w:rsidR="00A80EA1" w:rsidRPr="00797BEE">
        <w:rPr>
          <w:color w:val="000000" w:themeColor="text1"/>
          <w:sz w:val="22"/>
          <w:szCs w:val="22"/>
        </w:rPr>
        <w:t>dwang</w:t>
      </w:r>
      <w:r w:rsidR="00545EAA" w:rsidRPr="00797BEE">
        <w:rPr>
          <w:color w:val="000000" w:themeColor="text1"/>
          <w:sz w:val="22"/>
          <w:szCs w:val="22"/>
        </w:rPr>
        <w:t>. Het belang van de ratio van het voorkomen van ongeoorloofde dwang komt in deze voorwaarde tot uitdrukking. Het is tevens z</w:t>
      </w:r>
      <w:r w:rsidR="00D7050B" w:rsidRPr="00797BEE">
        <w:rPr>
          <w:color w:val="000000" w:themeColor="text1"/>
          <w:sz w:val="22"/>
          <w:szCs w:val="22"/>
        </w:rPr>
        <w:t>ó</w:t>
      </w:r>
      <w:r w:rsidR="00545EAA" w:rsidRPr="00797BEE">
        <w:rPr>
          <w:color w:val="000000" w:themeColor="text1"/>
          <w:sz w:val="22"/>
          <w:szCs w:val="22"/>
        </w:rPr>
        <w:t xml:space="preserve"> belangrijk dat er enige mate van dwang wordt uitgeoefend, want anders valt </w:t>
      </w:r>
      <w:r w:rsidR="00D7050B" w:rsidRPr="00797BEE">
        <w:rPr>
          <w:color w:val="000000" w:themeColor="text1"/>
          <w:sz w:val="22"/>
          <w:szCs w:val="22"/>
        </w:rPr>
        <w:t>een handeling</w:t>
      </w:r>
      <w:r w:rsidR="00545EAA" w:rsidRPr="00797BEE">
        <w:rPr>
          <w:color w:val="000000" w:themeColor="text1"/>
          <w:sz w:val="22"/>
          <w:szCs w:val="22"/>
        </w:rPr>
        <w:t xml:space="preserve"> niet binnen de reikwijdte </w:t>
      </w:r>
      <w:r w:rsidR="00D7050B" w:rsidRPr="00797BEE">
        <w:rPr>
          <w:color w:val="000000" w:themeColor="text1"/>
          <w:sz w:val="22"/>
          <w:szCs w:val="22"/>
        </w:rPr>
        <w:t xml:space="preserve">van het nemo tenetur-beginsel. </w:t>
      </w:r>
      <w:r w:rsidR="000570D4" w:rsidRPr="00797BEE">
        <w:rPr>
          <w:color w:val="000000" w:themeColor="text1"/>
          <w:sz w:val="22"/>
          <w:szCs w:val="22"/>
        </w:rPr>
        <w:t>In</w:t>
      </w:r>
      <w:r w:rsidR="00D464F9" w:rsidRPr="00797BEE">
        <w:rPr>
          <w:color w:val="000000" w:themeColor="text1"/>
          <w:sz w:val="22"/>
          <w:szCs w:val="22"/>
        </w:rPr>
        <w:t xml:space="preserve"> </w:t>
      </w:r>
      <w:r w:rsidR="008F6FED" w:rsidRPr="00797BEE">
        <w:rPr>
          <w:color w:val="000000" w:themeColor="text1"/>
          <w:sz w:val="22"/>
          <w:szCs w:val="22"/>
        </w:rPr>
        <w:t xml:space="preserve">het </w:t>
      </w:r>
      <w:r w:rsidR="00FA296E" w:rsidRPr="00797BEE">
        <w:rPr>
          <w:color w:val="000000" w:themeColor="text1"/>
          <w:sz w:val="22"/>
          <w:szCs w:val="22"/>
        </w:rPr>
        <w:t>onderscheid</w:t>
      </w:r>
      <w:r w:rsidR="008F6FED" w:rsidRPr="00797BEE">
        <w:rPr>
          <w:color w:val="000000" w:themeColor="text1"/>
          <w:sz w:val="22"/>
          <w:szCs w:val="22"/>
        </w:rPr>
        <w:t xml:space="preserve"> </w:t>
      </w:r>
      <w:r w:rsidR="000570D4" w:rsidRPr="00797BEE">
        <w:rPr>
          <w:color w:val="000000" w:themeColor="text1"/>
          <w:sz w:val="22"/>
          <w:szCs w:val="22"/>
        </w:rPr>
        <w:t xml:space="preserve">dat het EHRM heeft gemaakt </w:t>
      </w:r>
      <w:r w:rsidR="008F6FED" w:rsidRPr="00797BEE">
        <w:rPr>
          <w:color w:val="000000" w:themeColor="text1"/>
          <w:sz w:val="22"/>
          <w:szCs w:val="22"/>
        </w:rPr>
        <w:t xml:space="preserve">tussen wilsafhankelijk en wilsonafhankelijk </w:t>
      </w:r>
      <w:r w:rsidR="005D6538" w:rsidRPr="00797BEE">
        <w:rPr>
          <w:color w:val="000000" w:themeColor="text1"/>
          <w:sz w:val="22"/>
          <w:szCs w:val="22"/>
        </w:rPr>
        <w:t>spelen</w:t>
      </w:r>
      <w:r w:rsidR="00D464F9" w:rsidRPr="00797BEE">
        <w:rPr>
          <w:color w:val="000000" w:themeColor="text1"/>
          <w:sz w:val="22"/>
          <w:szCs w:val="22"/>
        </w:rPr>
        <w:t xml:space="preserve"> </w:t>
      </w:r>
      <w:r w:rsidR="00116349" w:rsidRPr="00797BEE">
        <w:rPr>
          <w:color w:val="000000" w:themeColor="text1"/>
          <w:sz w:val="22"/>
          <w:szCs w:val="22"/>
        </w:rPr>
        <w:t xml:space="preserve">alle vier de </w:t>
      </w:r>
      <w:r w:rsidR="008F6FED" w:rsidRPr="00797BEE">
        <w:rPr>
          <w:color w:val="000000" w:themeColor="text1"/>
          <w:sz w:val="22"/>
          <w:szCs w:val="22"/>
        </w:rPr>
        <w:t>ratio</w:t>
      </w:r>
      <w:r w:rsidR="005D6538" w:rsidRPr="00797BEE">
        <w:rPr>
          <w:color w:val="000000" w:themeColor="text1"/>
          <w:sz w:val="22"/>
          <w:szCs w:val="22"/>
        </w:rPr>
        <w:t>’</w:t>
      </w:r>
      <w:r w:rsidR="008F6FED" w:rsidRPr="00797BEE">
        <w:rPr>
          <w:color w:val="000000" w:themeColor="text1"/>
          <w:sz w:val="22"/>
          <w:szCs w:val="22"/>
        </w:rPr>
        <w:t>s</w:t>
      </w:r>
      <w:r w:rsidR="00FA296E" w:rsidRPr="00797BEE">
        <w:rPr>
          <w:color w:val="000000" w:themeColor="text1"/>
          <w:sz w:val="22"/>
          <w:szCs w:val="22"/>
        </w:rPr>
        <w:t xml:space="preserve"> </w:t>
      </w:r>
      <w:r w:rsidR="005D6538" w:rsidRPr="00797BEE">
        <w:rPr>
          <w:color w:val="000000" w:themeColor="text1"/>
          <w:sz w:val="22"/>
          <w:szCs w:val="22"/>
        </w:rPr>
        <w:t>een rol</w:t>
      </w:r>
      <w:r w:rsidR="000570D4" w:rsidRPr="00797BEE">
        <w:rPr>
          <w:color w:val="000000" w:themeColor="text1"/>
          <w:sz w:val="22"/>
          <w:szCs w:val="22"/>
        </w:rPr>
        <w:t>. H</w:t>
      </w:r>
      <w:r w:rsidR="00116349" w:rsidRPr="00797BEE">
        <w:rPr>
          <w:color w:val="000000" w:themeColor="text1"/>
          <w:sz w:val="22"/>
          <w:szCs w:val="22"/>
        </w:rPr>
        <w:t>et EHRM</w:t>
      </w:r>
      <w:r w:rsidR="000570D4" w:rsidRPr="00797BEE">
        <w:rPr>
          <w:color w:val="000000" w:themeColor="text1"/>
          <w:sz w:val="22"/>
          <w:szCs w:val="22"/>
        </w:rPr>
        <w:t xml:space="preserve"> lijkt echter</w:t>
      </w:r>
      <w:r w:rsidR="00116349" w:rsidRPr="00797BEE">
        <w:rPr>
          <w:color w:val="000000" w:themeColor="text1"/>
          <w:sz w:val="22"/>
          <w:szCs w:val="22"/>
        </w:rPr>
        <w:t xml:space="preserve"> </w:t>
      </w:r>
      <w:r w:rsidR="000570D4" w:rsidRPr="00797BEE">
        <w:rPr>
          <w:color w:val="000000" w:themeColor="text1"/>
          <w:sz w:val="22"/>
          <w:szCs w:val="22"/>
        </w:rPr>
        <w:t xml:space="preserve">de nadruk te leggen op de ratio’s van </w:t>
      </w:r>
      <w:r w:rsidR="00116349" w:rsidRPr="00797BEE">
        <w:rPr>
          <w:color w:val="000000" w:themeColor="text1"/>
          <w:sz w:val="22"/>
          <w:szCs w:val="22"/>
        </w:rPr>
        <w:t>het voorkomen van ongeoorloofde dwang en het tegengaan van rechterlijke dwalingen</w:t>
      </w:r>
      <w:r w:rsidR="008F6FED" w:rsidRPr="00797BEE">
        <w:rPr>
          <w:color w:val="000000" w:themeColor="text1"/>
          <w:sz w:val="22"/>
          <w:szCs w:val="22"/>
        </w:rPr>
        <w:t>.</w:t>
      </w:r>
      <w:r w:rsidR="000570D4" w:rsidRPr="00797BEE">
        <w:rPr>
          <w:color w:val="000000" w:themeColor="text1"/>
          <w:sz w:val="22"/>
          <w:szCs w:val="22"/>
        </w:rPr>
        <w:t xml:space="preserve"> </w:t>
      </w:r>
      <w:r w:rsidR="008F6FED" w:rsidRPr="00797BEE">
        <w:rPr>
          <w:color w:val="000000" w:themeColor="text1"/>
          <w:sz w:val="22"/>
          <w:szCs w:val="22"/>
        </w:rPr>
        <w:t xml:space="preserve">Bij de beoordeling </w:t>
      </w:r>
      <w:r w:rsidR="00D464F9" w:rsidRPr="00797BEE">
        <w:rPr>
          <w:color w:val="000000" w:themeColor="text1"/>
          <w:sz w:val="22"/>
          <w:szCs w:val="22"/>
        </w:rPr>
        <w:t xml:space="preserve">van het </w:t>
      </w:r>
      <w:r w:rsidR="008F6FED" w:rsidRPr="00797BEE">
        <w:rPr>
          <w:color w:val="000000" w:themeColor="text1"/>
          <w:sz w:val="22"/>
          <w:szCs w:val="22"/>
        </w:rPr>
        <w:t xml:space="preserve">recht op een eerlijk proces, </w:t>
      </w:r>
      <w:r w:rsidR="00D464F9" w:rsidRPr="00797BEE">
        <w:rPr>
          <w:color w:val="000000" w:themeColor="text1"/>
          <w:sz w:val="22"/>
          <w:szCs w:val="22"/>
        </w:rPr>
        <w:t>houdt het EHRM</w:t>
      </w:r>
      <w:r w:rsidR="00D7050B" w:rsidRPr="00797BEE">
        <w:rPr>
          <w:color w:val="000000" w:themeColor="text1"/>
          <w:sz w:val="22"/>
          <w:szCs w:val="22"/>
        </w:rPr>
        <w:t xml:space="preserve"> </w:t>
      </w:r>
      <w:r w:rsidR="00D464F9" w:rsidRPr="00797BEE">
        <w:rPr>
          <w:color w:val="000000" w:themeColor="text1"/>
          <w:sz w:val="22"/>
          <w:szCs w:val="22"/>
        </w:rPr>
        <w:t xml:space="preserve">rekening met </w:t>
      </w:r>
      <w:r w:rsidR="00654163" w:rsidRPr="00797BEE">
        <w:rPr>
          <w:color w:val="000000" w:themeColor="text1"/>
          <w:sz w:val="22"/>
          <w:szCs w:val="22"/>
        </w:rPr>
        <w:t xml:space="preserve">de </w:t>
      </w:r>
      <w:r w:rsidR="008F6FED" w:rsidRPr="00797BEE">
        <w:rPr>
          <w:color w:val="000000" w:themeColor="text1"/>
          <w:sz w:val="22"/>
          <w:szCs w:val="22"/>
        </w:rPr>
        <w:t>verschillende factoren</w:t>
      </w:r>
      <w:r w:rsidR="00654163" w:rsidRPr="00797BEE">
        <w:rPr>
          <w:color w:val="000000" w:themeColor="text1"/>
          <w:sz w:val="22"/>
          <w:szCs w:val="22"/>
        </w:rPr>
        <w:t xml:space="preserve"> uit het arrest </w:t>
      </w:r>
      <w:r w:rsidR="00654163" w:rsidRPr="00797BEE">
        <w:rPr>
          <w:i/>
          <w:iCs/>
          <w:color w:val="000000" w:themeColor="text1"/>
          <w:sz w:val="22"/>
          <w:szCs w:val="22"/>
        </w:rPr>
        <w:t>Jalloh</w:t>
      </w:r>
      <w:r w:rsidR="008F6FED" w:rsidRPr="00797BEE">
        <w:rPr>
          <w:color w:val="000000" w:themeColor="text1"/>
          <w:sz w:val="22"/>
          <w:szCs w:val="22"/>
        </w:rPr>
        <w:t xml:space="preserve">: </w:t>
      </w:r>
      <w:r w:rsidR="008F6FED" w:rsidRPr="00797BEE">
        <w:rPr>
          <w:i/>
          <w:iCs/>
          <w:color w:val="000000" w:themeColor="text1"/>
          <w:sz w:val="22"/>
          <w:szCs w:val="22"/>
        </w:rPr>
        <w:t>the nature and degree of the compulsion</w:t>
      </w:r>
      <w:r w:rsidR="008F6FED" w:rsidRPr="00797BEE">
        <w:rPr>
          <w:color w:val="000000" w:themeColor="text1"/>
          <w:sz w:val="22"/>
          <w:szCs w:val="22"/>
        </w:rPr>
        <w:t xml:space="preserve">, </w:t>
      </w:r>
      <w:r w:rsidR="008F6FED" w:rsidRPr="00797BEE">
        <w:rPr>
          <w:i/>
          <w:iCs/>
          <w:color w:val="000000" w:themeColor="text1"/>
          <w:sz w:val="22"/>
          <w:szCs w:val="22"/>
        </w:rPr>
        <w:t xml:space="preserve">the existence of any relevant safeguards in the procedure </w:t>
      </w:r>
      <w:r w:rsidR="008F6FED" w:rsidRPr="00797BEE">
        <w:rPr>
          <w:color w:val="000000" w:themeColor="text1"/>
          <w:sz w:val="22"/>
          <w:szCs w:val="22"/>
        </w:rPr>
        <w:t xml:space="preserve">en </w:t>
      </w:r>
      <w:r w:rsidR="008F6FED" w:rsidRPr="00797BEE">
        <w:rPr>
          <w:i/>
          <w:iCs/>
          <w:color w:val="000000" w:themeColor="text1"/>
          <w:sz w:val="22"/>
          <w:szCs w:val="22"/>
        </w:rPr>
        <w:t>the use to which any material so obtained is put</w:t>
      </w:r>
      <w:r w:rsidR="008F6FED" w:rsidRPr="00797BEE">
        <w:rPr>
          <w:color w:val="000000" w:themeColor="text1"/>
          <w:sz w:val="22"/>
          <w:szCs w:val="22"/>
        </w:rPr>
        <w:t xml:space="preserve">. </w:t>
      </w:r>
      <w:r w:rsidR="00D464F9" w:rsidRPr="00797BEE">
        <w:rPr>
          <w:color w:val="000000" w:themeColor="text1"/>
          <w:sz w:val="22"/>
          <w:szCs w:val="22"/>
        </w:rPr>
        <w:t xml:space="preserve">Deze factoren weerspiegelen de ratio’s van het </w:t>
      </w:r>
      <w:r w:rsidR="00C67285" w:rsidRPr="00797BEE">
        <w:rPr>
          <w:color w:val="000000" w:themeColor="text1"/>
          <w:sz w:val="22"/>
          <w:szCs w:val="22"/>
        </w:rPr>
        <w:t>nemo tenetur-beginsel</w:t>
      </w:r>
      <w:r w:rsidR="00D464F9" w:rsidRPr="00797BEE">
        <w:rPr>
          <w:color w:val="000000" w:themeColor="text1"/>
          <w:sz w:val="22"/>
          <w:szCs w:val="22"/>
        </w:rPr>
        <w:t xml:space="preserve">, waarbij de </w:t>
      </w:r>
      <w:r w:rsidR="00F10A37" w:rsidRPr="00797BEE">
        <w:rPr>
          <w:color w:val="000000" w:themeColor="text1"/>
          <w:sz w:val="22"/>
          <w:szCs w:val="22"/>
        </w:rPr>
        <w:t>aard en mate van dwang de ratio</w:t>
      </w:r>
      <w:r w:rsidR="00654163" w:rsidRPr="00797BEE">
        <w:rPr>
          <w:color w:val="000000" w:themeColor="text1"/>
          <w:sz w:val="22"/>
          <w:szCs w:val="22"/>
        </w:rPr>
        <w:t>’s</w:t>
      </w:r>
      <w:r w:rsidR="00F10A37" w:rsidRPr="00797BEE">
        <w:rPr>
          <w:color w:val="000000" w:themeColor="text1"/>
          <w:sz w:val="22"/>
          <w:szCs w:val="22"/>
        </w:rPr>
        <w:t xml:space="preserve"> van het voorkomen van ongeoorloofde dwang </w:t>
      </w:r>
      <w:r w:rsidR="005C4BE4" w:rsidRPr="00797BEE">
        <w:rPr>
          <w:color w:val="000000" w:themeColor="text1"/>
          <w:sz w:val="22"/>
          <w:szCs w:val="22"/>
        </w:rPr>
        <w:t>en daarmee</w:t>
      </w:r>
      <w:r w:rsidR="00654163" w:rsidRPr="00797BEE">
        <w:rPr>
          <w:color w:val="000000" w:themeColor="text1"/>
          <w:sz w:val="22"/>
          <w:szCs w:val="22"/>
        </w:rPr>
        <w:t xml:space="preserve"> het</w:t>
      </w:r>
      <w:r w:rsidR="005C4BE4" w:rsidRPr="00797BEE">
        <w:rPr>
          <w:color w:val="000000" w:themeColor="text1"/>
          <w:sz w:val="22"/>
          <w:szCs w:val="22"/>
        </w:rPr>
        <w:t xml:space="preserve"> tegengaan van rechterlijke dwalingen</w:t>
      </w:r>
      <w:r w:rsidR="00D464F9" w:rsidRPr="00797BEE">
        <w:rPr>
          <w:color w:val="000000" w:themeColor="text1"/>
          <w:sz w:val="22"/>
          <w:szCs w:val="22"/>
        </w:rPr>
        <w:t xml:space="preserve"> weerspiegelt</w:t>
      </w:r>
      <w:r w:rsidR="005C4BE4" w:rsidRPr="00797BEE">
        <w:rPr>
          <w:color w:val="000000" w:themeColor="text1"/>
          <w:sz w:val="22"/>
          <w:szCs w:val="22"/>
        </w:rPr>
        <w:t xml:space="preserve">. </w:t>
      </w:r>
      <w:r w:rsidR="003A71DF" w:rsidRPr="00797BEE">
        <w:rPr>
          <w:color w:val="000000" w:themeColor="text1"/>
          <w:sz w:val="22"/>
          <w:szCs w:val="22"/>
        </w:rPr>
        <w:t>Het criterium</w:t>
      </w:r>
      <w:r w:rsidR="005C4BE4" w:rsidRPr="00797BEE">
        <w:rPr>
          <w:color w:val="000000" w:themeColor="text1"/>
          <w:sz w:val="22"/>
          <w:szCs w:val="22"/>
        </w:rPr>
        <w:t xml:space="preserve"> </w:t>
      </w:r>
      <w:r w:rsidR="003A71DF" w:rsidRPr="00797BEE">
        <w:rPr>
          <w:color w:val="000000" w:themeColor="text1"/>
          <w:sz w:val="22"/>
          <w:szCs w:val="22"/>
        </w:rPr>
        <w:t>waartoe</w:t>
      </w:r>
      <w:r w:rsidR="005C4BE4" w:rsidRPr="00797BEE">
        <w:rPr>
          <w:color w:val="000000" w:themeColor="text1"/>
          <w:sz w:val="22"/>
          <w:szCs w:val="22"/>
        </w:rPr>
        <w:t xml:space="preserve"> het </w:t>
      </w:r>
      <w:r w:rsidR="003A71DF" w:rsidRPr="00797BEE">
        <w:rPr>
          <w:color w:val="000000" w:themeColor="text1"/>
          <w:sz w:val="22"/>
          <w:szCs w:val="22"/>
        </w:rPr>
        <w:t xml:space="preserve">verkregen </w:t>
      </w:r>
      <w:r w:rsidR="005C4BE4" w:rsidRPr="00797BEE">
        <w:rPr>
          <w:color w:val="000000" w:themeColor="text1"/>
          <w:sz w:val="22"/>
          <w:szCs w:val="22"/>
        </w:rPr>
        <w:t xml:space="preserve">materiaal </w:t>
      </w:r>
      <w:r w:rsidR="003A71DF" w:rsidRPr="00797BEE">
        <w:rPr>
          <w:color w:val="000000" w:themeColor="text1"/>
          <w:sz w:val="22"/>
          <w:szCs w:val="22"/>
        </w:rPr>
        <w:t>wordt</w:t>
      </w:r>
      <w:r w:rsidR="005C4BE4" w:rsidRPr="00797BEE">
        <w:rPr>
          <w:color w:val="000000" w:themeColor="text1"/>
          <w:sz w:val="22"/>
          <w:szCs w:val="22"/>
        </w:rPr>
        <w:t xml:space="preserve"> gebruik</w:t>
      </w:r>
      <w:r w:rsidR="00116349" w:rsidRPr="00797BEE">
        <w:rPr>
          <w:color w:val="000000" w:themeColor="text1"/>
          <w:sz w:val="22"/>
          <w:szCs w:val="22"/>
        </w:rPr>
        <w:t>t</w:t>
      </w:r>
      <w:r w:rsidR="000570D4" w:rsidRPr="00797BEE">
        <w:rPr>
          <w:color w:val="000000" w:themeColor="text1"/>
          <w:sz w:val="22"/>
          <w:szCs w:val="22"/>
        </w:rPr>
        <w:t>,</w:t>
      </w:r>
      <w:r w:rsidR="005C4BE4" w:rsidRPr="00797BEE">
        <w:rPr>
          <w:color w:val="000000" w:themeColor="text1"/>
          <w:sz w:val="22"/>
          <w:szCs w:val="22"/>
        </w:rPr>
        <w:t xml:space="preserve"> </w:t>
      </w:r>
      <w:r w:rsidR="003A71DF" w:rsidRPr="00797BEE">
        <w:rPr>
          <w:color w:val="000000" w:themeColor="text1"/>
          <w:sz w:val="22"/>
          <w:szCs w:val="22"/>
        </w:rPr>
        <w:t>weerspiegelt</w:t>
      </w:r>
      <w:r w:rsidR="005C4BE4" w:rsidRPr="00797BEE">
        <w:rPr>
          <w:color w:val="000000" w:themeColor="text1"/>
          <w:sz w:val="22"/>
          <w:szCs w:val="22"/>
        </w:rPr>
        <w:t xml:space="preserve"> de ratio van de </w:t>
      </w:r>
      <w:r w:rsidR="00654163" w:rsidRPr="00797BEE">
        <w:rPr>
          <w:color w:val="000000" w:themeColor="text1"/>
          <w:sz w:val="22"/>
          <w:szCs w:val="22"/>
        </w:rPr>
        <w:t>proces</w:t>
      </w:r>
      <w:r w:rsidR="00252B55" w:rsidRPr="00797BEE">
        <w:rPr>
          <w:color w:val="000000" w:themeColor="text1"/>
          <w:sz w:val="22"/>
          <w:szCs w:val="22"/>
        </w:rPr>
        <w:t>autonomie</w:t>
      </w:r>
      <w:r w:rsidR="00654163" w:rsidRPr="00797BEE">
        <w:rPr>
          <w:color w:val="000000" w:themeColor="text1"/>
          <w:sz w:val="22"/>
          <w:szCs w:val="22"/>
        </w:rPr>
        <w:t xml:space="preserve"> van de verdachte</w:t>
      </w:r>
      <w:r w:rsidR="000570D4" w:rsidRPr="00797BEE">
        <w:rPr>
          <w:color w:val="000000" w:themeColor="text1"/>
          <w:sz w:val="22"/>
          <w:szCs w:val="22"/>
        </w:rPr>
        <w:t>. Indien</w:t>
      </w:r>
      <w:r w:rsidR="00D7050B" w:rsidRPr="00797BEE">
        <w:rPr>
          <w:color w:val="000000" w:themeColor="text1"/>
          <w:sz w:val="22"/>
          <w:szCs w:val="22"/>
        </w:rPr>
        <w:t xml:space="preserve"> </w:t>
      </w:r>
      <w:r w:rsidR="005E4224" w:rsidRPr="00797BEE">
        <w:rPr>
          <w:color w:val="000000" w:themeColor="text1"/>
          <w:sz w:val="22"/>
          <w:szCs w:val="22"/>
        </w:rPr>
        <w:t>het materiaal niet</w:t>
      </w:r>
      <w:r w:rsidR="00410FF8" w:rsidRPr="00797BEE">
        <w:rPr>
          <w:color w:val="000000" w:themeColor="text1"/>
          <w:sz w:val="22"/>
          <w:szCs w:val="22"/>
        </w:rPr>
        <w:t xml:space="preserve"> wordt</w:t>
      </w:r>
      <w:r w:rsidR="005E4224" w:rsidRPr="00797BEE">
        <w:rPr>
          <w:color w:val="000000" w:themeColor="text1"/>
          <w:sz w:val="22"/>
          <w:szCs w:val="22"/>
        </w:rPr>
        <w:t xml:space="preserve"> gebruikt bij de bewezenverklaring, </w:t>
      </w:r>
      <w:r w:rsidR="003A71DF" w:rsidRPr="00797BEE">
        <w:rPr>
          <w:color w:val="000000" w:themeColor="text1"/>
          <w:sz w:val="22"/>
          <w:szCs w:val="22"/>
        </w:rPr>
        <w:t xml:space="preserve">behoudt de verdachte de mogelijkheid om </w:t>
      </w:r>
      <w:r w:rsidR="00854D0C" w:rsidRPr="00797BEE">
        <w:rPr>
          <w:color w:val="000000" w:themeColor="text1"/>
          <w:sz w:val="22"/>
          <w:szCs w:val="22"/>
        </w:rPr>
        <w:t>zijn eigen processtrategie te bepalen.</w:t>
      </w:r>
      <w:r w:rsidR="00090184" w:rsidRPr="00797BEE">
        <w:rPr>
          <w:color w:val="000000" w:themeColor="text1"/>
          <w:sz w:val="22"/>
          <w:szCs w:val="22"/>
        </w:rPr>
        <w:t xml:space="preserve"> </w:t>
      </w:r>
    </w:p>
    <w:p w14:paraId="78FE986F" w14:textId="1C846609" w:rsidR="00545EAA" w:rsidRPr="00797BEE" w:rsidRDefault="00545EAA" w:rsidP="00D42BB1">
      <w:pPr>
        <w:spacing w:line="360" w:lineRule="auto"/>
        <w:jc w:val="both"/>
        <w:rPr>
          <w:color w:val="000000" w:themeColor="text1"/>
          <w:sz w:val="22"/>
          <w:szCs w:val="22"/>
        </w:rPr>
      </w:pPr>
    </w:p>
    <w:p w14:paraId="3012690E" w14:textId="38C2E1FA" w:rsidR="005931D1" w:rsidRPr="00797BEE" w:rsidRDefault="005E7A6C" w:rsidP="005931D1">
      <w:pPr>
        <w:spacing w:line="360" w:lineRule="auto"/>
        <w:jc w:val="both"/>
        <w:rPr>
          <w:color w:val="000000" w:themeColor="text1"/>
          <w:sz w:val="22"/>
          <w:szCs w:val="22"/>
        </w:rPr>
      </w:pPr>
      <w:r w:rsidRPr="00797BEE">
        <w:rPr>
          <w:noProof/>
          <w:color w:val="000000" w:themeColor="text1"/>
          <w:sz w:val="22"/>
          <w:szCs w:val="22"/>
          <w14:ligatures w14:val="standardContextual"/>
        </w:rPr>
        <w:drawing>
          <wp:anchor distT="0" distB="0" distL="114300" distR="114300" simplePos="0" relativeHeight="251660288" behindDoc="1" locked="0" layoutInCell="1" allowOverlap="1" wp14:anchorId="106F203F" wp14:editId="2F5E0966">
            <wp:simplePos x="0" y="0"/>
            <wp:positionH relativeFrom="column">
              <wp:posOffset>2653030</wp:posOffset>
            </wp:positionH>
            <wp:positionV relativeFrom="paragraph">
              <wp:posOffset>250940</wp:posOffset>
            </wp:positionV>
            <wp:extent cx="3155950" cy="1580515"/>
            <wp:effectExtent l="0" t="0" r="6350" b="0"/>
            <wp:wrapThrough wrapText="bothSides">
              <wp:wrapPolygon edited="0">
                <wp:start x="0" y="0"/>
                <wp:lineTo x="0" y="21348"/>
                <wp:lineTo x="21557" y="21348"/>
                <wp:lineTo x="21557" y="0"/>
                <wp:lineTo x="0" y="0"/>
              </wp:wrapPolygon>
            </wp:wrapThrough>
            <wp:docPr id="456921634" name="Afbeelding 1" descr="Afbeelding met tekst, lijn, ontvangst,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921634" name="Afbeelding 1" descr="Afbeelding met tekst, lijn, ontvangst, schermopname&#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5950" cy="1580515"/>
                    </a:xfrm>
                    <a:prstGeom prst="rect">
                      <a:avLst/>
                    </a:prstGeom>
                  </pic:spPr>
                </pic:pic>
              </a:graphicData>
            </a:graphic>
            <wp14:sizeRelH relativeFrom="page">
              <wp14:pctWidth>0</wp14:pctWidth>
            </wp14:sizeRelH>
            <wp14:sizeRelV relativeFrom="page">
              <wp14:pctHeight>0</wp14:pctHeight>
            </wp14:sizeRelV>
          </wp:anchor>
        </w:drawing>
      </w:r>
      <w:r w:rsidR="00545EAA" w:rsidRPr="00797BEE">
        <w:rPr>
          <w:color w:val="000000" w:themeColor="text1"/>
          <w:sz w:val="22"/>
          <w:szCs w:val="22"/>
        </w:rPr>
        <w:t xml:space="preserve">De bovenstaande analyse toont </w:t>
      </w:r>
      <w:r w:rsidR="00372855" w:rsidRPr="00797BEE">
        <w:rPr>
          <w:color w:val="000000" w:themeColor="text1"/>
          <w:sz w:val="22"/>
          <w:szCs w:val="22"/>
        </w:rPr>
        <w:t xml:space="preserve">aan </w:t>
      </w:r>
      <w:r w:rsidR="00116349" w:rsidRPr="00797BEE">
        <w:rPr>
          <w:color w:val="000000" w:themeColor="text1"/>
          <w:sz w:val="22"/>
          <w:szCs w:val="22"/>
        </w:rPr>
        <w:t>dat er</w:t>
      </w:r>
      <w:r w:rsidR="006659C7" w:rsidRPr="00797BEE">
        <w:rPr>
          <w:color w:val="000000" w:themeColor="text1"/>
          <w:sz w:val="22"/>
          <w:szCs w:val="22"/>
        </w:rPr>
        <w:t xml:space="preserve"> niet één </w:t>
      </w:r>
      <w:r w:rsidR="00116349" w:rsidRPr="00797BEE">
        <w:rPr>
          <w:color w:val="000000" w:themeColor="text1"/>
          <w:sz w:val="22"/>
          <w:szCs w:val="22"/>
        </w:rPr>
        <w:t>doorslaggevende</w:t>
      </w:r>
      <w:r w:rsidR="006659C7" w:rsidRPr="00797BEE">
        <w:rPr>
          <w:color w:val="000000" w:themeColor="text1"/>
          <w:sz w:val="22"/>
          <w:szCs w:val="22"/>
        </w:rPr>
        <w:t xml:space="preserve"> ratio van het nemo tenetur-beginsel is. Het EHRM spreekt niet voor niets over </w:t>
      </w:r>
      <w:r w:rsidR="00372855" w:rsidRPr="00797BEE">
        <w:rPr>
          <w:color w:val="000000" w:themeColor="text1"/>
          <w:sz w:val="22"/>
          <w:szCs w:val="22"/>
        </w:rPr>
        <w:t>‘</w:t>
      </w:r>
      <w:r w:rsidR="006659C7" w:rsidRPr="00797BEE">
        <w:rPr>
          <w:color w:val="000000" w:themeColor="text1"/>
          <w:sz w:val="22"/>
          <w:szCs w:val="22"/>
        </w:rPr>
        <w:t>onder meer</w:t>
      </w:r>
      <w:r w:rsidR="00372855" w:rsidRPr="00797BEE">
        <w:rPr>
          <w:color w:val="000000" w:themeColor="text1"/>
          <w:sz w:val="22"/>
          <w:szCs w:val="22"/>
        </w:rPr>
        <w:t>’</w:t>
      </w:r>
      <w:r w:rsidR="006659C7" w:rsidRPr="00797BEE">
        <w:rPr>
          <w:color w:val="000000" w:themeColor="text1"/>
          <w:sz w:val="22"/>
          <w:szCs w:val="22"/>
        </w:rPr>
        <w:t xml:space="preserve"> bij de verwijzing naar de rechtsgronden van </w:t>
      </w:r>
      <w:r w:rsidR="000570D4" w:rsidRPr="00797BEE">
        <w:rPr>
          <w:color w:val="000000" w:themeColor="text1"/>
          <w:sz w:val="22"/>
          <w:szCs w:val="22"/>
        </w:rPr>
        <w:t xml:space="preserve">het </w:t>
      </w:r>
      <w:proofErr w:type="spellStart"/>
      <w:r w:rsidR="006659C7" w:rsidRPr="00797BEE">
        <w:rPr>
          <w:color w:val="000000" w:themeColor="text1"/>
          <w:sz w:val="22"/>
          <w:szCs w:val="22"/>
        </w:rPr>
        <w:t>nemo</w:t>
      </w:r>
      <w:proofErr w:type="spellEnd"/>
      <w:r w:rsidR="006659C7" w:rsidRPr="00797BEE">
        <w:rPr>
          <w:color w:val="000000" w:themeColor="text1"/>
          <w:sz w:val="22"/>
          <w:szCs w:val="22"/>
        </w:rPr>
        <w:t xml:space="preserve"> tenetur</w:t>
      </w:r>
      <w:r w:rsidR="008A0247">
        <w:rPr>
          <w:color w:val="000000" w:themeColor="text1"/>
          <w:sz w:val="22"/>
          <w:szCs w:val="22"/>
        </w:rPr>
        <w:t>-</w:t>
      </w:r>
      <w:r w:rsidR="006659C7" w:rsidRPr="00797BEE">
        <w:rPr>
          <w:color w:val="000000" w:themeColor="text1"/>
          <w:sz w:val="22"/>
          <w:szCs w:val="22"/>
        </w:rPr>
        <w:t xml:space="preserve">beginsel. </w:t>
      </w:r>
      <w:r w:rsidR="00CD6F2C" w:rsidRPr="00797BEE">
        <w:rPr>
          <w:color w:val="000000" w:themeColor="text1"/>
          <w:sz w:val="22"/>
          <w:szCs w:val="22"/>
        </w:rPr>
        <w:t>Mijns inziens is d</w:t>
      </w:r>
      <w:r w:rsidR="00542861" w:rsidRPr="00797BEE">
        <w:rPr>
          <w:color w:val="000000" w:themeColor="text1"/>
          <w:sz w:val="22"/>
          <w:szCs w:val="22"/>
        </w:rPr>
        <w:t>e achtergrond van het</w:t>
      </w:r>
      <w:r w:rsidR="006659C7" w:rsidRPr="00797BEE">
        <w:rPr>
          <w:color w:val="000000" w:themeColor="text1"/>
          <w:sz w:val="22"/>
          <w:szCs w:val="22"/>
        </w:rPr>
        <w:t xml:space="preserve"> nemo tenetur-beginsel </w:t>
      </w:r>
      <w:r w:rsidR="00B2275A" w:rsidRPr="00797BEE">
        <w:rPr>
          <w:color w:val="000000" w:themeColor="text1"/>
          <w:sz w:val="22"/>
          <w:szCs w:val="22"/>
        </w:rPr>
        <w:t xml:space="preserve">gelegen in een samenhang van </w:t>
      </w:r>
      <w:r w:rsidR="00CD6F2C" w:rsidRPr="00797BEE">
        <w:rPr>
          <w:color w:val="000000" w:themeColor="text1"/>
          <w:sz w:val="22"/>
          <w:szCs w:val="22"/>
        </w:rPr>
        <w:t>de</w:t>
      </w:r>
      <w:r w:rsidR="00B2275A" w:rsidRPr="00797BEE">
        <w:rPr>
          <w:color w:val="000000" w:themeColor="text1"/>
          <w:sz w:val="22"/>
          <w:szCs w:val="22"/>
        </w:rPr>
        <w:t xml:space="preserve"> vier </w:t>
      </w:r>
      <w:r w:rsidR="00CD6F2C" w:rsidRPr="00797BEE">
        <w:rPr>
          <w:color w:val="000000" w:themeColor="text1"/>
          <w:sz w:val="22"/>
          <w:szCs w:val="22"/>
        </w:rPr>
        <w:t xml:space="preserve">verschillende </w:t>
      </w:r>
      <w:r w:rsidR="00B2275A" w:rsidRPr="00797BEE">
        <w:rPr>
          <w:color w:val="000000" w:themeColor="text1"/>
          <w:sz w:val="22"/>
          <w:szCs w:val="22"/>
        </w:rPr>
        <w:t>ratio’s</w:t>
      </w:r>
      <w:r w:rsidR="006659C7" w:rsidRPr="00797BEE">
        <w:rPr>
          <w:color w:val="000000" w:themeColor="text1"/>
          <w:sz w:val="22"/>
          <w:szCs w:val="22"/>
        </w:rPr>
        <w:t>.</w:t>
      </w:r>
      <w:r w:rsidR="006659C7" w:rsidRPr="00797BEE">
        <w:rPr>
          <w:rStyle w:val="Voetnootmarkering"/>
          <w:color w:val="000000" w:themeColor="text1"/>
          <w:sz w:val="22"/>
          <w:szCs w:val="22"/>
        </w:rPr>
        <w:footnoteReference w:id="136"/>
      </w:r>
      <w:r w:rsidR="006659C7" w:rsidRPr="00797BEE">
        <w:rPr>
          <w:color w:val="000000" w:themeColor="text1"/>
          <w:sz w:val="22"/>
          <w:szCs w:val="22"/>
        </w:rPr>
        <w:t xml:space="preserve"> </w:t>
      </w:r>
      <w:r w:rsidR="00B2275A" w:rsidRPr="00797BEE">
        <w:rPr>
          <w:color w:val="000000" w:themeColor="text1"/>
          <w:sz w:val="22"/>
          <w:szCs w:val="22"/>
        </w:rPr>
        <w:t>Koops illustreert deze samenhang</w:t>
      </w:r>
      <w:r w:rsidRPr="00797BEE">
        <w:rPr>
          <w:color w:val="000000" w:themeColor="text1"/>
          <w:sz w:val="22"/>
          <w:szCs w:val="22"/>
        </w:rPr>
        <w:t xml:space="preserve"> </w:t>
      </w:r>
      <w:r w:rsidR="00654163" w:rsidRPr="00797BEE">
        <w:rPr>
          <w:color w:val="000000" w:themeColor="text1"/>
          <w:sz w:val="22"/>
          <w:szCs w:val="22"/>
        </w:rPr>
        <w:t>als volgt</w:t>
      </w:r>
      <w:r w:rsidR="005931D1" w:rsidRPr="00797BEE">
        <w:rPr>
          <w:color w:val="000000" w:themeColor="text1"/>
          <w:sz w:val="22"/>
          <w:szCs w:val="22"/>
        </w:rPr>
        <w:t>:</w:t>
      </w:r>
      <w:r w:rsidR="005931D1" w:rsidRPr="00797BEE">
        <w:rPr>
          <w:rStyle w:val="Voetnootmarkering"/>
          <w:color w:val="000000" w:themeColor="text1"/>
          <w:sz w:val="22"/>
          <w:szCs w:val="22"/>
        </w:rPr>
        <w:footnoteReference w:id="137"/>
      </w:r>
    </w:p>
    <w:p w14:paraId="551E7D2A" w14:textId="4936A1F2" w:rsidR="006659C7" w:rsidRPr="00797BEE" w:rsidRDefault="006659C7" w:rsidP="00D7050B">
      <w:pPr>
        <w:spacing w:line="360" w:lineRule="auto"/>
        <w:jc w:val="both"/>
        <w:rPr>
          <w:color w:val="000000" w:themeColor="text1"/>
          <w:sz w:val="22"/>
          <w:szCs w:val="22"/>
        </w:rPr>
      </w:pPr>
    </w:p>
    <w:p w14:paraId="6B485F54" w14:textId="7B0A868D" w:rsidR="00D7050B" w:rsidRPr="00797BEE" w:rsidRDefault="00B2275A" w:rsidP="00D7050B">
      <w:pPr>
        <w:spacing w:line="360" w:lineRule="auto"/>
        <w:jc w:val="both"/>
        <w:rPr>
          <w:color w:val="000000" w:themeColor="text1"/>
          <w:sz w:val="22"/>
          <w:szCs w:val="22"/>
        </w:rPr>
      </w:pPr>
      <w:r w:rsidRPr="00797BEE">
        <w:rPr>
          <w:color w:val="000000" w:themeColor="text1"/>
          <w:sz w:val="22"/>
          <w:szCs w:val="22"/>
        </w:rPr>
        <w:t xml:space="preserve">Koops </w:t>
      </w:r>
      <w:r w:rsidR="00116349" w:rsidRPr="00797BEE">
        <w:rPr>
          <w:color w:val="000000" w:themeColor="text1"/>
          <w:sz w:val="22"/>
          <w:szCs w:val="22"/>
        </w:rPr>
        <w:t>schrijft</w:t>
      </w:r>
      <w:r w:rsidRPr="00797BEE">
        <w:rPr>
          <w:color w:val="000000" w:themeColor="text1"/>
          <w:sz w:val="22"/>
          <w:szCs w:val="22"/>
        </w:rPr>
        <w:t xml:space="preserve"> dat </w:t>
      </w:r>
      <w:r w:rsidR="00542861" w:rsidRPr="00797BEE">
        <w:rPr>
          <w:color w:val="000000" w:themeColor="text1"/>
          <w:sz w:val="22"/>
          <w:szCs w:val="22"/>
        </w:rPr>
        <w:t>het voorkomen van ongeoorloofde dwang</w:t>
      </w:r>
      <w:r w:rsidRPr="00797BEE">
        <w:rPr>
          <w:color w:val="000000" w:themeColor="text1"/>
          <w:sz w:val="22"/>
          <w:szCs w:val="22"/>
        </w:rPr>
        <w:t xml:space="preserve"> en het </w:t>
      </w:r>
      <w:r w:rsidR="00542861" w:rsidRPr="00797BEE">
        <w:rPr>
          <w:color w:val="000000" w:themeColor="text1"/>
          <w:sz w:val="22"/>
          <w:szCs w:val="22"/>
        </w:rPr>
        <w:t>tegengaan van rechterlijke dwalingen</w:t>
      </w:r>
      <w:r w:rsidRPr="00797BEE">
        <w:rPr>
          <w:color w:val="000000" w:themeColor="text1"/>
          <w:sz w:val="22"/>
          <w:szCs w:val="22"/>
        </w:rPr>
        <w:t xml:space="preserve"> aan</w:t>
      </w:r>
      <w:r w:rsidR="000570D4" w:rsidRPr="00797BEE">
        <w:rPr>
          <w:color w:val="000000" w:themeColor="text1"/>
          <w:sz w:val="22"/>
          <w:szCs w:val="22"/>
        </w:rPr>
        <w:t xml:space="preserve"> de</w:t>
      </w:r>
      <w:r w:rsidRPr="00797BEE">
        <w:rPr>
          <w:color w:val="000000" w:themeColor="text1"/>
          <w:sz w:val="22"/>
          <w:szCs w:val="22"/>
        </w:rPr>
        <w:t xml:space="preserve"> </w:t>
      </w:r>
      <w:r w:rsidR="004B77F6" w:rsidRPr="00797BEE">
        <w:rPr>
          <w:color w:val="000000" w:themeColor="text1"/>
          <w:sz w:val="22"/>
          <w:szCs w:val="22"/>
        </w:rPr>
        <w:t xml:space="preserve">ene kant van de medaille </w:t>
      </w:r>
      <w:r w:rsidRPr="00797BEE">
        <w:rPr>
          <w:color w:val="000000" w:themeColor="text1"/>
          <w:sz w:val="22"/>
          <w:szCs w:val="22"/>
        </w:rPr>
        <w:t xml:space="preserve">staan en de procesautonomie </w:t>
      </w:r>
      <w:r w:rsidR="004B77F6" w:rsidRPr="00797BEE">
        <w:rPr>
          <w:color w:val="000000" w:themeColor="text1"/>
          <w:sz w:val="22"/>
          <w:szCs w:val="22"/>
        </w:rPr>
        <w:t>en de menselijke waardigheid aan de andere kant.</w:t>
      </w:r>
      <w:r w:rsidR="004B77F6" w:rsidRPr="00797BEE">
        <w:rPr>
          <w:rStyle w:val="Voetnootmarkering"/>
          <w:color w:val="000000" w:themeColor="text1"/>
          <w:sz w:val="22"/>
          <w:szCs w:val="22"/>
        </w:rPr>
        <w:footnoteReference w:id="138"/>
      </w:r>
      <w:r w:rsidR="00407566" w:rsidRPr="00797BEE">
        <w:rPr>
          <w:color w:val="000000" w:themeColor="text1"/>
          <w:sz w:val="22"/>
          <w:szCs w:val="22"/>
        </w:rPr>
        <w:t xml:space="preserve"> Verticaal is er sprake van een tegenstelling. De procesautonomie en de menselijke waardigheid leggen de nadruk op het belang van de verdachte</w:t>
      </w:r>
      <w:r w:rsidR="008A0247">
        <w:rPr>
          <w:color w:val="000000" w:themeColor="text1"/>
          <w:sz w:val="22"/>
          <w:szCs w:val="22"/>
        </w:rPr>
        <w:t xml:space="preserve">, terwijl </w:t>
      </w:r>
      <w:r w:rsidR="00CD6F2C" w:rsidRPr="00797BEE">
        <w:rPr>
          <w:color w:val="000000" w:themeColor="text1"/>
          <w:sz w:val="22"/>
          <w:szCs w:val="22"/>
        </w:rPr>
        <w:t xml:space="preserve">het voorkomen van ongeoorloofde dwang en het tegengaan van rechterlijke dwalingen </w:t>
      </w:r>
      <w:r w:rsidR="008A0247">
        <w:rPr>
          <w:color w:val="000000" w:themeColor="text1"/>
          <w:sz w:val="22"/>
          <w:szCs w:val="22"/>
        </w:rPr>
        <w:t>de nadruk op het</w:t>
      </w:r>
      <w:r w:rsidR="00CD6F2C" w:rsidRPr="00797BEE">
        <w:rPr>
          <w:color w:val="000000" w:themeColor="text1"/>
          <w:sz w:val="22"/>
          <w:szCs w:val="22"/>
        </w:rPr>
        <w:t xml:space="preserve"> </w:t>
      </w:r>
      <w:r w:rsidR="00407566" w:rsidRPr="00797BEE">
        <w:rPr>
          <w:color w:val="000000" w:themeColor="text1"/>
          <w:sz w:val="22"/>
          <w:szCs w:val="22"/>
        </w:rPr>
        <w:t xml:space="preserve">belang </w:t>
      </w:r>
      <w:r w:rsidR="00CD6F2C" w:rsidRPr="00797BEE">
        <w:rPr>
          <w:color w:val="000000" w:themeColor="text1"/>
          <w:sz w:val="22"/>
          <w:szCs w:val="22"/>
        </w:rPr>
        <w:t>van</w:t>
      </w:r>
      <w:r w:rsidR="00407566" w:rsidRPr="00797BEE">
        <w:rPr>
          <w:color w:val="000000" w:themeColor="text1"/>
          <w:sz w:val="22"/>
          <w:szCs w:val="22"/>
        </w:rPr>
        <w:t xml:space="preserve"> de opsporing</w:t>
      </w:r>
      <w:r w:rsidR="008A0247">
        <w:rPr>
          <w:color w:val="000000" w:themeColor="text1"/>
          <w:sz w:val="22"/>
          <w:szCs w:val="22"/>
        </w:rPr>
        <w:t xml:space="preserve"> leggen</w:t>
      </w:r>
      <w:r w:rsidR="00407566" w:rsidRPr="00797BEE">
        <w:rPr>
          <w:color w:val="000000" w:themeColor="text1"/>
          <w:sz w:val="22"/>
          <w:szCs w:val="22"/>
        </w:rPr>
        <w:t>.</w:t>
      </w:r>
      <w:r w:rsidR="00407566" w:rsidRPr="00797BEE">
        <w:rPr>
          <w:rStyle w:val="Voetnootmarkering"/>
          <w:color w:val="000000" w:themeColor="text1"/>
          <w:sz w:val="22"/>
          <w:szCs w:val="22"/>
        </w:rPr>
        <w:footnoteReference w:id="139"/>
      </w:r>
      <w:r w:rsidR="00407566" w:rsidRPr="00797BEE">
        <w:rPr>
          <w:color w:val="000000" w:themeColor="text1"/>
          <w:sz w:val="22"/>
          <w:szCs w:val="22"/>
        </w:rPr>
        <w:t xml:space="preserve"> De </w:t>
      </w:r>
      <w:r w:rsidR="00542861" w:rsidRPr="00797BEE">
        <w:rPr>
          <w:color w:val="000000" w:themeColor="text1"/>
          <w:sz w:val="22"/>
          <w:szCs w:val="22"/>
        </w:rPr>
        <w:t>procesautonomie en de menselijke waardigheid interpreteren</w:t>
      </w:r>
      <w:r w:rsidR="00407566" w:rsidRPr="00797BEE">
        <w:rPr>
          <w:color w:val="000000" w:themeColor="text1"/>
          <w:sz w:val="22"/>
          <w:szCs w:val="22"/>
        </w:rPr>
        <w:t xml:space="preserve"> het nemo tenetur-beginsel breder</w:t>
      </w:r>
      <w:r w:rsidR="00EC42E2" w:rsidRPr="00797BEE">
        <w:rPr>
          <w:color w:val="000000" w:themeColor="text1"/>
          <w:sz w:val="22"/>
          <w:szCs w:val="22"/>
        </w:rPr>
        <w:t xml:space="preserve"> waardoor </w:t>
      </w:r>
      <w:r w:rsidR="00407566" w:rsidRPr="00797BEE">
        <w:rPr>
          <w:color w:val="000000" w:themeColor="text1"/>
          <w:sz w:val="22"/>
          <w:szCs w:val="22"/>
        </w:rPr>
        <w:t xml:space="preserve">ook wilsonafhankelijk </w:t>
      </w:r>
      <w:r w:rsidR="00654163" w:rsidRPr="00797BEE">
        <w:rPr>
          <w:color w:val="000000" w:themeColor="text1"/>
          <w:sz w:val="22"/>
          <w:szCs w:val="22"/>
        </w:rPr>
        <w:t>bewijs</w:t>
      </w:r>
      <w:r w:rsidR="00407566" w:rsidRPr="00797BEE">
        <w:rPr>
          <w:color w:val="000000" w:themeColor="text1"/>
          <w:sz w:val="22"/>
          <w:szCs w:val="22"/>
        </w:rPr>
        <w:t xml:space="preserve">materiaal </w:t>
      </w:r>
      <w:r w:rsidR="008A0247">
        <w:rPr>
          <w:color w:val="000000" w:themeColor="text1"/>
          <w:sz w:val="22"/>
          <w:szCs w:val="22"/>
        </w:rPr>
        <w:t xml:space="preserve">onder </w:t>
      </w:r>
      <w:r w:rsidR="00407566" w:rsidRPr="00797BEE">
        <w:rPr>
          <w:color w:val="000000" w:themeColor="text1"/>
          <w:sz w:val="22"/>
          <w:szCs w:val="22"/>
        </w:rPr>
        <w:t xml:space="preserve">het </w:t>
      </w:r>
      <w:proofErr w:type="spellStart"/>
      <w:r w:rsidR="00654163" w:rsidRPr="00797BEE">
        <w:rPr>
          <w:color w:val="000000" w:themeColor="text1"/>
          <w:sz w:val="22"/>
          <w:szCs w:val="22"/>
        </w:rPr>
        <w:t>nemo</w:t>
      </w:r>
      <w:proofErr w:type="spellEnd"/>
      <w:r w:rsidR="00654163" w:rsidRPr="00797BEE">
        <w:rPr>
          <w:color w:val="000000" w:themeColor="text1"/>
          <w:sz w:val="22"/>
          <w:szCs w:val="22"/>
        </w:rPr>
        <w:t xml:space="preserve"> tenetur-</w:t>
      </w:r>
      <w:r w:rsidR="00407566" w:rsidRPr="00797BEE">
        <w:rPr>
          <w:color w:val="000000" w:themeColor="text1"/>
          <w:sz w:val="22"/>
          <w:szCs w:val="22"/>
        </w:rPr>
        <w:t xml:space="preserve">beginsel </w:t>
      </w:r>
      <w:r w:rsidR="00EC42E2" w:rsidRPr="00797BEE">
        <w:rPr>
          <w:color w:val="000000" w:themeColor="text1"/>
          <w:sz w:val="22"/>
          <w:szCs w:val="22"/>
        </w:rPr>
        <w:t xml:space="preserve">valt. Het voorkomen </w:t>
      </w:r>
      <w:r w:rsidR="00EC42E2" w:rsidRPr="00797BEE">
        <w:rPr>
          <w:color w:val="000000" w:themeColor="text1"/>
          <w:sz w:val="22"/>
          <w:szCs w:val="22"/>
        </w:rPr>
        <w:lastRenderedPageBreak/>
        <w:t>van ongeoorloofde dwang en het tegengaan van rechterlijke dwalingen beperken zich</w:t>
      </w:r>
      <w:r w:rsidR="00407566" w:rsidRPr="00797BEE">
        <w:rPr>
          <w:color w:val="000000" w:themeColor="text1"/>
          <w:sz w:val="22"/>
          <w:szCs w:val="22"/>
        </w:rPr>
        <w:t xml:space="preserve"> tot wilsafhankelijk bewijsmateriaal.</w:t>
      </w:r>
      <w:r w:rsidR="00407566" w:rsidRPr="00797BEE">
        <w:rPr>
          <w:rStyle w:val="Voetnootmarkering"/>
          <w:color w:val="000000" w:themeColor="text1"/>
          <w:sz w:val="22"/>
          <w:szCs w:val="22"/>
        </w:rPr>
        <w:footnoteReference w:id="140"/>
      </w:r>
      <w:r w:rsidR="00407566" w:rsidRPr="00797BEE">
        <w:rPr>
          <w:color w:val="000000" w:themeColor="text1"/>
          <w:sz w:val="22"/>
          <w:szCs w:val="22"/>
        </w:rPr>
        <w:t xml:space="preserve"> </w:t>
      </w:r>
      <w:r w:rsidR="00372855" w:rsidRPr="00797BEE">
        <w:rPr>
          <w:color w:val="000000" w:themeColor="text1"/>
          <w:sz w:val="22"/>
          <w:szCs w:val="22"/>
        </w:rPr>
        <w:t>Uit de bovenstaande analyse</w:t>
      </w:r>
      <w:r w:rsidR="000570D4" w:rsidRPr="00797BEE">
        <w:rPr>
          <w:color w:val="000000" w:themeColor="text1"/>
          <w:sz w:val="22"/>
          <w:szCs w:val="22"/>
        </w:rPr>
        <w:t xml:space="preserve"> </w:t>
      </w:r>
      <w:r w:rsidR="00372855" w:rsidRPr="00797BEE">
        <w:rPr>
          <w:color w:val="000000" w:themeColor="text1"/>
          <w:sz w:val="22"/>
          <w:szCs w:val="22"/>
        </w:rPr>
        <w:t>lijkt</w:t>
      </w:r>
      <w:r w:rsidR="00407566" w:rsidRPr="00797BEE">
        <w:rPr>
          <w:color w:val="000000" w:themeColor="text1"/>
          <w:sz w:val="22"/>
          <w:szCs w:val="22"/>
        </w:rPr>
        <w:t xml:space="preserve"> het EHRM het voorkomen van ongeoorloofde dwang</w:t>
      </w:r>
      <w:r w:rsidR="00EC42E2" w:rsidRPr="00797BEE">
        <w:rPr>
          <w:color w:val="000000" w:themeColor="text1"/>
          <w:sz w:val="22"/>
          <w:szCs w:val="22"/>
        </w:rPr>
        <w:t xml:space="preserve"> en het tegengaan van rechterlijke dwalingen</w:t>
      </w:r>
      <w:r w:rsidR="00407566" w:rsidRPr="00797BEE">
        <w:rPr>
          <w:color w:val="000000" w:themeColor="text1"/>
          <w:sz w:val="22"/>
          <w:szCs w:val="22"/>
        </w:rPr>
        <w:t xml:space="preserve"> belangrijker </w:t>
      </w:r>
      <w:r w:rsidR="00372855" w:rsidRPr="00797BEE">
        <w:rPr>
          <w:color w:val="000000" w:themeColor="text1"/>
          <w:sz w:val="22"/>
          <w:szCs w:val="22"/>
        </w:rPr>
        <w:t xml:space="preserve">te vinden </w:t>
      </w:r>
      <w:r w:rsidR="00407566" w:rsidRPr="00797BEE">
        <w:rPr>
          <w:color w:val="000000" w:themeColor="text1"/>
          <w:sz w:val="22"/>
          <w:szCs w:val="22"/>
        </w:rPr>
        <w:t>dan de procesautonomie en de menselijke waardigheid.</w:t>
      </w:r>
      <w:r w:rsidR="00EC42E2" w:rsidRPr="00797BEE">
        <w:rPr>
          <w:rStyle w:val="Voetnootmarkering"/>
          <w:color w:val="000000" w:themeColor="text1"/>
          <w:sz w:val="22"/>
          <w:szCs w:val="22"/>
        </w:rPr>
        <w:footnoteReference w:id="141"/>
      </w:r>
      <w:r w:rsidR="00407566" w:rsidRPr="00797BEE">
        <w:rPr>
          <w:color w:val="000000" w:themeColor="text1"/>
          <w:sz w:val="22"/>
          <w:szCs w:val="22"/>
        </w:rPr>
        <w:t xml:space="preserve"> </w:t>
      </w:r>
      <w:r w:rsidR="000570D4" w:rsidRPr="00797BEE">
        <w:rPr>
          <w:color w:val="000000" w:themeColor="text1"/>
          <w:sz w:val="22"/>
          <w:szCs w:val="22"/>
        </w:rPr>
        <w:t>Het</w:t>
      </w:r>
      <w:r w:rsidR="00407566" w:rsidRPr="00797BEE">
        <w:rPr>
          <w:color w:val="000000" w:themeColor="text1"/>
          <w:sz w:val="22"/>
          <w:szCs w:val="22"/>
        </w:rPr>
        <w:t xml:space="preserve"> EHRM </w:t>
      </w:r>
      <w:r w:rsidR="000570D4" w:rsidRPr="00797BEE">
        <w:rPr>
          <w:color w:val="000000" w:themeColor="text1"/>
          <w:sz w:val="22"/>
          <w:szCs w:val="22"/>
        </w:rPr>
        <w:t xml:space="preserve">spreekt </w:t>
      </w:r>
      <w:r w:rsidR="001D6CA6" w:rsidRPr="00797BEE">
        <w:rPr>
          <w:color w:val="000000" w:themeColor="text1"/>
          <w:sz w:val="22"/>
          <w:szCs w:val="22"/>
        </w:rPr>
        <w:t>uitdrukkelijk</w:t>
      </w:r>
      <w:r w:rsidR="00545EAA" w:rsidRPr="00797BEE">
        <w:rPr>
          <w:color w:val="000000" w:themeColor="text1"/>
          <w:sz w:val="22"/>
          <w:szCs w:val="22"/>
        </w:rPr>
        <w:t xml:space="preserve"> over </w:t>
      </w:r>
      <w:r w:rsidR="002A570B" w:rsidRPr="00797BEE">
        <w:rPr>
          <w:color w:val="000000" w:themeColor="text1"/>
          <w:sz w:val="22"/>
          <w:szCs w:val="22"/>
        </w:rPr>
        <w:t>het voorkomen van ongeoorloofde dwang en het tegengaan van rechterlijke dwalingen</w:t>
      </w:r>
      <w:r w:rsidR="00CD6F2C" w:rsidRPr="00797BEE">
        <w:rPr>
          <w:color w:val="000000" w:themeColor="text1"/>
          <w:sz w:val="22"/>
          <w:szCs w:val="22"/>
        </w:rPr>
        <w:t xml:space="preserve"> als ratio’s van het nemo tenetur-beginsel,</w:t>
      </w:r>
      <w:r w:rsidR="00D7050B" w:rsidRPr="00797BEE">
        <w:rPr>
          <w:color w:val="000000" w:themeColor="text1"/>
          <w:sz w:val="22"/>
          <w:szCs w:val="22"/>
        </w:rPr>
        <w:t xml:space="preserve"> terwijl dit niet het geval is bij de </w:t>
      </w:r>
      <w:r w:rsidR="00654163" w:rsidRPr="00797BEE">
        <w:rPr>
          <w:color w:val="000000" w:themeColor="text1"/>
          <w:sz w:val="22"/>
          <w:szCs w:val="22"/>
        </w:rPr>
        <w:t>proces</w:t>
      </w:r>
      <w:r w:rsidR="00D7050B" w:rsidRPr="00797BEE">
        <w:rPr>
          <w:color w:val="000000" w:themeColor="text1"/>
          <w:sz w:val="22"/>
          <w:szCs w:val="22"/>
        </w:rPr>
        <w:t xml:space="preserve">autonomie </w:t>
      </w:r>
      <w:r w:rsidR="00654163" w:rsidRPr="00797BEE">
        <w:rPr>
          <w:color w:val="000000" w:themeColor="text1"/>
          <w:sz w:val="22"/>
          <w:szCs w:val="22"/>
        </w:rPr>
        <w:t xml:space="preserve">van de verdachte </w:t>
      </w:r>
      <w:r w:rsidR="00D7050B" w:rsidRPr="00797BEE">
        <w:rPr>
          <w:color w:val="000000" w:themeColor="text1"/>
          <w:sz w:val="22"/>
          <w:szCs w:val="22"/>
        </w:rPr>
        <w:t>en de menselijke waardigheid</w:t>
      </w:r>
      <w:r w:rsidR="00545EAA" w:rsidRPr="00797BEE">
        <w:rPr>
          <w:color w:val="000000" w:themeColor="text1"/>
          <w:sz w:val="22"/>
          <w:szCs w:val="22"/>
        </w:rPr>
        <w:t>.</w:t>
      </w:r>
      <w:r w:rsidR="008A0247">
        <w:rPr>
          <w:color w:val="000000" w:themeColor="text1"/>
          <w:sz w:val="22"/>
          <w:szCs w:val="22"/>
        </w:rPr>
        <w:t xml:space="preserve"> </w:t>
      </w:r>
      <w:r w:rsidR="00C97274" w:rsidRPr="00797BEE">
        <w:rPr>
          <w:color w:val="000000" w:themeColor="text1"/>
          <w:sz w:val="22"/>
          <w:szCs w:val="22"/>
        </w:rPr>
        <w:t>Daarnaast</w:t>
      </w:r>
      <w:r w:rsidR="00545EAA" w:rsidRPr="00797BEE">
        <w:rPr>
          <w:color w:val="000000" w:themeColor="text1"/>
          <w:sz w:val="22"/>
          <w:szCs w:val="22"/>
        </w:rPr>
        <w:t xml:space="preserve"> </w:t>
      </w:r>
      <w:r w:rsidR="00D7050B" w:rsidRPr="00797BEE">
        <w:rPr>
          <w:color w:val="000000" w:themeColor="text1"/>
          <w:sz w:val="22"/>
          <w:szCs w:val="22"/>
        </w:rPr>
        <w:t xml:space="preserve">wordt </w:t>
      </w:r>
      <w:r w:rsidR="002A570B" w:rsidRPr="00797BEE">
        <w:rPr>
          <w:color w:val="000000" w:themeColor="text1"/>
          <w:sz w:val="22"/>
          <w:szCs w:val="22"/>
        </w:rPr>
        <w:t>enige</w:t>
      </w:r>
      <w:r w:rsidR="000570D4" w:rsidRPr="00797BEE">
        <w:rPr>
          <w:color w:val="000000" w:themeColor="text1"/>
          <w:sz w:val="22"/>
          <w:szCs w:val="22"/>
        </w:rPr>
        <w:t xml:space="preserve"> vorm</w:t>
      </w:r>
      <w:r w:rsidR="002A570B" w:rsidRPr="00797BEE">
        <w:rPr>
          <w:color w:val="000000" w:themeColor="text1"/>
          <w:sz w:val="22"/>
          <w:szCs w:val="22"/>
        </w:rPr>
        <w:t xml:space="preserve"> </w:t>
      </w:r>
      <w:r w:rsidR="00654163" w:rsidRPr="00797BEE">
        <w:rPr>
          <w:color w:val="000000" w:themeColor="text1"/>
          <w:sz w:val="22"/>
          <w:szCs w:val="22"/>
        </w:rPr>
        <w:t xml:space="preserve">van </w:t>
      </w:r>
      <w:r w:rsidR="00D7050B" w:rsidRPr="00797BEE">
        <w:rPr>
          <w:color w:val="000000" w:themeColor="text1"/>
          <w:sz w:val="22"/>
          <w:szCs w:val="22"/>
        </w:rPr>
        <w:t>dwang</w:t>
      </w:r>
      <w:r w:rsidR="002A570B" w:rsidRPr="00797BEE">
        <w:rPr>
          <w:color w:val="000000" w:themeColor="text1"/>
          <w:sz w:val="22"/>
          <w:szCs w:val="22"/>
        </w:rPr>
        <w:t xml:space="preserve"> </w:t>
      </w:r>
      <w:r w:rsidR="00D7050B" w:rsidRPr="00797BEE">
        <w:rPr>
          <w:color w:val="000000" w:themeColor="text1"/>
          <w:sz w:val="22"/>
          <w:szCs w:val="22"/>
        </w:rPr>
        <w:t xml:space="preserve">gezien als voorwaarde om binnen de reikwijdte van het nemo tenetur-beginsel te vallen: dit toont </w:t>
      </w:r>
      <w:r w:rsidR="008816EF" w:rsidRPr="00797BEE">
        <w:rPr>
          <w:color w:val="000000" w:themeColor="text1"/>
          <w:sz w:val="22"/>
          <w:szCs w:val="22"/>
        </w:rPr>
        <w:t>het belang van</w:t>
      </w:r>
      <w:r w:rsidR="00D7050B" w:rsidRPr="00797BEE">
        <w:rPr>
          <w:color w:val="000000" w:themeColor="text1"/>
          <w:sz w:val="22"/>
          <w:szCs w:val="22"/>
        </w:rPr>
        <w:t xml:space="preserve"> het voorkomen van ongeoorloofde dwang </w:t>
      </w:r>
      <w:r w:rsidR="008816EF" w:rsidRPr="00797BEE">
        <w:rPr>
          <w:color w:val="000000" w:themeColor="text1"/>
          <w:sz w:val="22"/>
          <w:szCs w:val="22"/>
        </w:rPr>
        <w:t>aan</w:t>
      </w:r>
      <w:r w:rsidR="00D7050B" w:rsidRPr="00797BEE">
        <w:rPr>
          <w:color w:val="000000" w:themeColor="text1"/>
          <w:sz w:val="22"/>
          <w:szCs w:val="22"/>
        </w:rPr>
        <w:t xml:space="preserve">. Als laatst lijkt </w:t>
      </w:r>
      <w:r w:rsidR="00CD6F2C" w:rsidRPr="00797BEE">
        <w:rPr>
          <w:color w:val="000000" w:themeColor="text1"/>
          <w:sz w:val="22"/>
          <w:szCs w:val="22"/>
        </w:rPr>
        <w:t xml:space="preserve">de ratio van </w:t>
      </w:r>
      <w:r w:rsidR="00D7050B" w:rsidRPr="00797BEE">
        <w:rPr>
          <w:color w:val="000000" w:themeColor="text1"/>
          <w:sz w:val="22"/>
          <w:szCs w:val="22"/>
        </w:rPr>
        <w:t>het voorkomen van ongeoorloofde dwang absoluut te zijn</w:t>
      </w:r>
      <w:r w:rsidR="00854BC3" w:rsidRPr="00797BEE">
        <w:rPr>
          <w:color w:val="000000" w:themeColor="text1"/>
          <w:sz w:val="22"/>
          <w:szCs w:val="22"/>
        </w:rPr>
        <w:t xml:space="preserve">, terwijl de </w:t>
      </w:r>
      <w:r w:rsidR="002A570B" w:rsidRPr="00797BEE">
        <w:rPr>
          <w:color w:val="000000" w:themeColor="text1"/>
          <w:sz w:val="22"/>
          <w:szCs w:val="22"/>
        </w:rPr>
        <w:t xml:space="preserve">ratio van de persoonlijke autonomie in </w:t>
      </w:r>
      <w:r w:rsidR="00CD6F2C" w:rsidRPr="00797BEE">
        <w:rPr>
          <w:color w:val="000000" w:themeColor="text1"/>
          <w:sz w:val="22"/>
          <w:szCs w:val="22"/>
        </w:rPr>
        <w:t>sommige gevallen</w:t>
      </w:r>
      <w:r w:rsidR="00854BC3" w:rsidRPr="00797BEE">
        <w:rPr>
          <w:color w:val="000000" w:themeColor="text1"/>
          <w:sz w:val="22"/>
          <w:szCs w:val="22"/>
        </w:rPr>
        <w:t xml:space="preserve"> </w:t>
      </w:r>
      <w:r w:rsidR="002A570B" w:rsidRPr="00797BEE">
        <w:rPr>
          <w:color w:val="000000" w:themeColor="text1"/>
          <w:sz w:val="22"/>
          <w:szCs w:val="22"/>
        </w:rPr>
        <w:t xml:space="preserve">minder belangrijk </w:t>
      </w:r>
      <w:r w:rsidR="00854BC3" w:rsidRPr="00797BEE">
        <w:rPr>
          <w:color w:val="000000" w:themeColor="text1"/>
          <w:sz w:val="22"/>
          <w:szCs w:val="22"/>
        </w:rPr>
        <w:t>wordt geacht</w:t>
      </w:r>
      <w:r w:rsidR="002A570B" w:rsidRPr="00797BEE">
        <w:rPr>
          <w:color w:val="000000" w:themeColor="text1"/>
          <w:sz w:val="22"/>
          <w:szCs w:val="22"/>
        </w:rPr>
        <w:t xml:space="preserve"> dan het algemeen belang</w:t>
      </w:r>
      <w:r w:rsidR="00372855" w:rsidRPr="00797BEE">
        <w:rPr>
          <w:color w:val="000000" w:themeColor="text1"/>
          <w:sz w:val="22"/>
          <w:szCs w:val="22"/>
        </w:rPr>
        <w:t xml:space="preserve"> van effectieve handhaving</w:t>
      </w:r>
      <w:r w:rsidR="002A570B" w:rsidRPr="00797BEE">
        <w:rPr>
          <w:color w:val="000000" w:themeColor="text1"/>
          <w:sz w:val="22"/>
          <w:szCs w:val="22"/>
        </w:rPr>
        <w:t>.</w:t>
      </w:r>
      <w:r w:rsidR="00407566" w:rsidRPr="00797BEE">
        <w:rPr>
          <w:color w:val="000000" w:themeColor="text1"/>
          <w:sz w:val="22"/>
          <w:szCs w:val="22"/>
        </w:rPr>
        <w:t xml:space="preserve"> Dit kan </w:t>
      </w:r>
      <w:r w:rsidR="000570D4" w:rsidRPr="00797BEE">
        <w:rPr>
          <w:color w:val="000000" w:themeColor="text1"/>
          <w:sz w:val="22"/>
          <w:szCs w:val="22"/>
        </w:rPr>
        <w:t xml:space="preserve">erop </w:t>
      </w:r>
      <w:r w:rsidR="00407566" w:rsidRPr="00797BEE">
        <w:rPr>
          <w:color w:val="000000" w:themeColor="text1"/>
          <w:sz w:val="22"/>
          <w:szCs w:val="22"/>
        </w:rPr>
        <w:t xml:space="preserve">duiden dat het EHRM de opsporing </w:t>
      </w:r>
      <w:r w:rsidR="00CD6F2C" w:rsidRPr="00797BEE">
        <w:rPr>
          <w:color w:val="000000" w:themeColor="text1"/>
          <w:sz w:val="22"/>
          <w:szCs w:val="22"/>
        </w:rPr>
        <w:t>zwaarder vindt wegen</w:t>
      </w:r>
      <w:r w:rsidR="00407566" w:rsidRPr="00797BEE">
        <w:rPr>
          <w:color w:val="000000" w:themeColor="text1"/>
          <w:sz w:val="22"/>
          <w:szCs w:val="22"/>
        </w:rPr>
        <w:t xml:space="preserve"> dan de persoonlijke autonomie</w:t>
      </w:r>
      <w:r w:rsidR="0021003A" w:rsidRPr="00797BEE">
        <w:rPr>
          <w:color w:val="000000" w:themeColor="text1"/>
          <w:sz w:val="22"/>
          <w:szCs w:val="22"/>
        </w:rPr>
        <w:t xml:space="preserve"> en de menselijke waardigheid</w:t>
      </w:r>
      <w:r w:rsidR="00407566" w:rsidRPr="00797BEE">
        <w:rPr>
          <w:color w:val="000000" w:themeColor="text1"/>
          <w:sz w:val="22"/>
          <w:szCs w:val="22"/>
        </w:rPr>
        <w:t xml:space="preserve"> van de verdachte.</w:t>
      </w:r>
      <w:r w:rsidR="0021003A" w:rsidRPr="00797BEE">
        <w:rPr>
          <w:rStyle w:val="Voetnootmarkering"/>
          <w:color w:val="000000" w:themeColor="text1"/>
          <w:sz w:val="22"/>
          <w:szCs w:val="22"/>
        </w:rPr>
        <w:footnoteReference w:id="142"/>
      </w:r>
      <w:r w:rsidR="0021003A" w:rsidRPr="00797BEE">
        <w:rPr>
          <w:color w:val="000000" w:themeColor="text1"/>
          <w:sz w:val="22"/>
          <w:szCs w:val="22"/>
        </w:rPr>
        <w:t xml:space="preserve"> </w:t>
      </w:r>
      <w:r w:rsidR="00EA7EFD" w:rsidRPr="00797BEE">
        <w:rPr>
          <w:color w:val="000000" w:themeColor="text1"/>
          <w:sz w:val="22"/>
          <w:szCs w:val="22"/>
        </w:rPr>
        <w:t xml:space="preserve">In </w:t>
      </w:r>
      <w:r w:rsidR="00D7050B" w:rsidRPr="00797BEE">
        <w:rPr>
          <w:color w:val="000000" w:themeColor="text1"/>
          <w:sz w:val="22"/>
          <w:szCs w:val="22"/>
        </w:rPr>
        <w:t xml:space="preserve">de volgende paragraaf wordt ingegaan op </w:t>
      </w:r>
      <w:r w:rsidR="0021003A" w:rsidRPr="00797BEE">
        <w:rPr>
          <w:color w:val="000000" w:themeColor="text1"/>
          <w:sz w:val="22"/>
          <w:szCs w:val="22"/>
        </w:rPr>
        <w:t xml:space="preserve">het </w:t>
      </w:r>
      <w:proofErr w:type="spellStart"/>
      <w:r w:rsidR="0021003A" w:rsidRPr="00797BEE">
        <w:rPr>
          <w:color w:val="000000" w:themeColor="text1"/>
          <w:sz w:val="22"/>
          <w:szCs w:val="22"/>
        </w:rPr>
        <w:t>nemo</w:t>
      </w:r>
      <w:proofErr w:type="spellEnd"/>
      <w:r w:rsidR="0021003A" w:rsidRPr="00797BEE">
        <w:rPr>
          <w:color w:val="000000" w:themeColor="text1"/>
          <w:sz w:val="22"/>
          <w:szCs w:val="22"/>
        </w:rPr>
        <w:t xml:space="preserve"> tenetur-beginsel voor </w:t>
      </w:r>
      <w:r w:rsidR="00CD6F2C" w:rsidRPr="00797BEE">
        <w:rPr>
          <w:color w:val="000000" w:themeColor="text1"/>
          <w:sz w:val="22"/>
          <w:szCs w:val="22"/>
        </w:rPr>
        <w:t>rechtspersonen</w:t>
      </w:r>
      <w:r w:rsidR="0021003A" w:rsidRPr="00797BEE">
        <w:rPr>
          <w:color w:val="000000" w:themeColor="text1"/>
          <w:sz w:val="22"/>
          <w:szCs w:val="22"/>
        </w:rPr>
        <w:t>.</w:t>
      </w:r>
    </w:p>
    <w:p w14:paraId="59974D52" w14:textId="77777777" w:rsidR="00CD6F2C" w:rsidRPr="00797BEE" w:rsidRDefault="00CD6F2C" w:rsidP="00D7050B">
      <w:pPr>
        <w:spacing w:line="360" w:lineRule="auto"/>
        <w:jc w:val="both"/>
        <w:rPr>
          <w:color w:val="000000" w:themeColor="text1"/>
          <w:sz w:val="22"/>
          <w:szCs w:val="22"/>
        </w:rPr>
      </w:pPr>
    </w:p>
    <w:p w14:paraId="668DED80" w14:textId="3C33CE99" w:rsidR="00410FF8" w:rsidRPr="00797BEE" w:rsidRDefault="002D390A" w:rsidP="00AB7DF1">
      <w:pPr>
        <w:pStyle w:val="Kop2"/>
        <w:spacing w:line="360" w:lineRule="auto"/>
        <w:rPr>
          <w:rFonts w:ascii="Times New Roman" w:hAnsi="Times New Roman" w:cs="Times New Roman"/>
          <w:b/>
          <w:bCs/>
          <w:color w:val="000000" w:themeColor="text1"/>
          <w:sz w:val="24"/>
          <w:szCs w:val="24"/>
        </w:rPr>
      </w:pPr>
      <w:bookmarkStart w:id="19" w:name="_Toc187745527"/>
      <w:r w:rsidRPr="00797BEE">
        <w:rPr>
          <w:rFonts w:ascii="Times New Roman" w:hAnsi="Times New Roman" w:cs="Times New Roman"/>
          <w:b/>
          <w:bCs/>
          <w:color w:val="000000" w:themeColor="text1"/>
          <w:sz w:val="24"/>
          <w:szCs w:val="24"/>
        </w:rPr>
        <w:t>§</w:t>
      </w:r>
      <w:bookmarkEnd w:id="17"/>
      <w:bookmarkEnd w:id="18"/>
      <w:r w:rsidRPr="00797BEE">
        <w:rPr>
          <w:rFonts w:ascii="Times New Roman" w:hAnsi="Times New Roman" w:cs="Times New Roman"/>
          <w:b/>
          <w:bCs/>
          <w:color w:val="000000" w:themeColor="text1"/>
          <w:sz w:val="24"/>
          <w:szCs w:val="24"/>
        </w:rPr>
        <w:t xml:space="preserve">2.3 </w:t>
      </w:r>
      <w:r w:rsidR="000570D4" w:rsidRPr="00797BEE">
        <w:rPr>
          <w:rFonts w:ascii="Times New Roman" w:hAnsi="Times New Roman" w:cs="Times New Roman"/>
          <w:b/>
          <w:bCs/>
          <w:color w:val="000000" w:themeColor="text1"/>
          <w:sz w:val="24"/>
          <w:szCs w:val="24"/>
        </w:rPr>
        <w:t>Het</w:t>
      </w:r>
      <w:r w:rsidRPr="00797BEE">
        <w:rPr>
          <w:rFonts w:ascii="Times New Roman" w:hAnsi="Times New Roman" w:cs="Times New Roman"/>
          <w:b/>
          <w:bCs/>
          <w:color w:val="000000" w:themeColor="text1"/>
          <w:sz w:val="24"/>
          <w:szCs w:val="24"/>
        </w:rPr>
        <w:t xml:space="preserve"> nemo tenetur-beginsel</w:t>
      </w:r>
      <w:r w:rsidR="00116349" w:rsidRPr="00797BEE">
        <w:rPr>
          <w:rFonts w:ascii="Times New Roman" w:hAnsi="Times New Roman" w:cs="Times New Roman"/>
          <w:b/>
          <w:bCs/>
          <w:color w:val="000000" w:themeColor="text1"/>
          <w:sz w:val="24"/>
          <w:szCs w:val="24"/>
        </w:rPr>
        <w:t xml:space="preserve"> voor </w:t>
      </w:r>
      <w:r w:rsidR="00AB7DF1" w:rsidRPr="00797BEE">
        <w:rPr>
          <w:rFonts w:ascii="Times New Roman" w:hAnsi="Times New Roman" w:cs="Times New Roman"/>
          <w:b/>
          <w:bCs/>
          <w:color w:val="000000" w:themeColor="text1"/>
          <w:sz w:val="24"/>
          <w:szCs w:val="24"/>
        </w:rPr>
        <w:t>rechtspersonen</w:t>
      </w:r>
      <w:bookmarkEnd w:id="19"/>
    </w:p>
    <w:p w14:paraId="72157A89" w14:textId="4389C849" w:rsidR="008A0247" w:rsidRDefault="00CD6F2C" w:rsidP="008331B3">
      <w:pPr>
        <w:spacing w:line="360" w:lineRule="auto"/>
        <w:jc w:val="both"/>
        <w:rPr>
          <w:color w:val="000000" w:themeColor="text1"/>
          <w:sz w:val="22"/>
          <w:szCs w:val="22"/>
        </w:rPr>
      </w:pPr>
      <w:r w:rsidRPr="00797BEE">
        <w:rPr>
          <w:color w:val="000000" w:themeColor="text1"/>
          <w:sz w:val="22"/>
          <w:szCs w:val="22"/>
        </w:rPr>
        <w:t>H</w:t>
      </w:r>
      <w:r w:rsidR="00AB7DF1" w:rsidRPr="00797BEE">
        <w:rPr>
          <w:color w:val="000000" w:themeColor="text1"/>
          <w:sz w:val="22"/>
          <w:szCs w:val="22"/>
        </w:rPr>
        <w:t xml:space="preserve">et HvJ </w:t>
      </w:r>
      <w:r w:rsidRPr="00797BEE">
        <w:rPr>
          <w:color w:val="000000" w:themeColor="text1"/>
          <w:sz w:val="22"/>
          <w:szCs w:val="22"/>
        </w:rPr>
        <w:t>is de</w:t>
      </w:r>
      <w:r w:rsidR="00AB7DF1" w:rsidRPr="00797BEE">
        <w:rPr>
          <w:color w:val="000000" w:themeColor="text1"/>
          <w:sz w:val="22"/>
          <w:szCs w:val="22"/>
        </w:rPr>
        <w:t xml:space="preserve"> hoogste rechterlijke instantie van de Europese Unie (hierna: EU).</w:t>
      </w:r>
      <w:r w:rsidR="00A12BEE" w:rsidRPr="00797BEE">
        <w:rPr>
          <w:color w:val="000000" w:themeColor="text1"/>
          <w:sz w:val="22"/>
          <w:szCs w:val="22"/>
        </w:rPr>
        <w:t xml:space="preserve"> Het HvJ </w:t>
      </w:r>
      <w:r w:rsidR="0014708E" w:rsidRPr="00797BEE">
        <w:rPr>
          <w:color w:val="000000" w:themeColor="text1"/>
          <w:sz w:val="22"/>
          <w:szCs w:val="22"/>
        </w:rPr>
        <w:t xml:space="preserve">heeft als hoofdopdracht het verzekeren van de eerbiediging van het recht bij </w:t>
      </w:r>
      <w:r w:rsidR="00EC7C3E" w:rsidRPr="00797BEE">
        <w:rPr>
          <w:color w:val="000000" w:themeColor="text1"/>
          <w:sz w:val="22"/>
          <w:szCs w:val="22"/>
        </w:rPr>
        <w:t xml:space="preserve">de </w:t>
      </w:r>
      <w:r w:rsidR="0014708E" w:rsidRPr="00797BEE">
        <w:rPr>
          <w:color w:val="000000" w:themeColor="text1"/>
          <w:sz w:val="22"/>
          <w:szCs w:val="22"/>
        </w:rPr>
        <w:t>uitleg en</w:t>
      </w:r>
      <w:r w:rsidR="00EC7C3E" w:rsidRPr="00797BEE">
        <w:rPr>
          <w:color w:val="000000" w:themeColor="text1"/>
          <w:sz w:val="22"/>
          <w:szCs w:val="22"/>
        </w:rPr>
        <w:t xml:space="preserve"> toepassing </w:t>
      </w:r>
      <w:r w:rsidR="0014708E" w:rsidRPr="00797BEE">
        <w:rPr>
          <w:color w:val="000000" w:themeColor="text1"/>
          <w:sz w:val="22"/>
          <w:szCs w:val="22"/>
        </w:rPr>
        <w:t xml:space="preserve">van het </w:t>
      </w:r>
      <w:r w:rsidR="00EC7C3E" w:rsidRPr="00797BEE">
        <w:rPr>
          <w:color w:val="000000" w:themeColor="text1"/>
          <w:sz w:val="22"/>
          <w:szCs w:val="22"/>
        </w:rPr>
        <w:t>EU-recht.</w:t>
      </w:r>
      <w:r w:rsidR="0014708E" w:rsidRPr="00797BEE">
        <w:rPr>
          <w:rStyle w:val="Voetnootmarkering"/>
          <w:color w:val="000000" w:themeColor="text1"/>
          <w:sz w:val="22"/>
          <w:szCs w:val="22"/>
        </w:rPr>
        <w:footnoteReference w:id="143"/>
      </w:r>
      <w:r w:rsidR="0013357D" w:rsidRPr="00797BEE">
        <w:rPr>
          <w:color w:val="000000" w:themeColor="text1"/>
          <w:sz w:val="22"/>
          <w:szCs w:val="22"/>
        </w:rPr>
        <w:t xml:space="preserve"> </w:t>
      </w:r>
      <w:r w:rsidR="00372855" w:rsidRPr="00797BEE">
        <w:rPr>
          <w:color w:val="000000" w:themeColor="text1"/>
          <w:sz w:val="22"/>
          <w:szCs w:val="22"/>
        </w:rPr>
        <w:t>De</w:t>
      </w:r>
      <w:r w:rsidR="000A0B73" w:rsidRPr="00797BEE">
        <w:rPr>
          <w:color w:val="000000" w:themeColor="text1"/>
          <w:sz w:val="22"/>
          <w:szCs w:val="22"/>
        </w:rPr>
        <w:t xml:space="preserve"> algemene beginselen</w:t>
      </w:r>
      <w:r w:rsidR="00165766" w:rsidRPr="00797BEE">
        <w:rPr>
          <w:color w:val="000000" w:themeColor="text1"/>
          <w:sz w:val="22"/>
          <w:szCs w:val="22"/>
        </w:rPr>
        <w:t xml:space="preserve"> van het </w:t>
      </w:r>
      <w:r w:rsidR="000379F1" w:rsidRPr="00797BEE">
        <w:rPr>
          <w:color w:val="000000" w:themeColor="text1"/>
          <w:sz w:val="22"/>
          <w:szCs w:val="22"/>
        </w:rPr>
        <w:t>EU</w:t>
      </w:r>
      <w:r w:rsidR="00165766" w:rsidRPr="00797BEE">
        <w:rPr>
          <w:color w:val="000000" w:themeColor="text1"/>
          <w:sz w:val="22"/>
          <w:szCs w:val="22"/>
        </w:rPr>
        <w:t>-recht</w:t>
      </w:r>
      <w:r w:rsidR="000A0B73" w:rsidRPr="00797BEE">
        <w:rPr>
          <w:color w:val="000000" w:themeColor="text1"/>
          <w:sz w:val="22"/>
          <w:szCs w:val="22"/>
        </w:rPr>
        <w:t xml:space="preserve"> </w:t>
      </w:r>
      <w:r w:rsidR="00372855" w:rsidRPr="00797BEE">
        <w:rPr>
          <w:color w:val="000000" w:themeColor="text1"/>
          <w:sz w:val="22"/>
          <w:szCs w:val="22"/>
        </w:rPr>
        <w:t xml:space="preserve">zijn in het Handvest </w:t>
      </w:r>
      <w:r w:rsidR="00073368" w:rsidRPr="00797BEE">
        <w:rPr>
          <w:color w:val="000000" w:themeColor="text1"/>
          <w:sz w:val="22"/>
          <w:szCs w:val="22"/>
        </w:rPr>
        <w:t>vastgeleg</w:t>
      </w:r>
      <w:r w:rsidR="00915323" w:rsidRPr="00797BEE">
        <w:rPr>
          <w:color w:val="000000" w:themeColor="text1"/>
          <w:sz w:val="22"/>
          <w:szCs w:val="22"/>
        </w:rPr>
        <w:t>d</w:t>
      </w:r>
      <w:r w:rsidR="000A0B73" w:rsidRPr="00797BEE">
        <w:rPr>
          <w:color w:val="000000" w:themeColor="text1"/>
          <w:sz w:val="22"/>
          <w:szCs w:val="22"/>
        </w:rPr>
        <w:t>.</w:t>
      </w:r>
      <w:r w:rsidR="000A0B73" w:rsidRPr="00797BEE">
        <w:rPr>
          <w:rStyle w:val="Voetnootmarkering"/>
          <w:color w:val="000000" w:themeColor="text1"/>
          <w:sz w:val="22"/>
          <w:szCs w:val="22"/>
        </w:rPr>
        <w:footnoteReference w:id="144"/>
      </w:r>
      <w:r w:rsidR="000A0B73" w:rsidRPr="00797BEE">
        <w:rPr>
          <w:color w:val="000000" w:themeColor="text1"/>
          <w:sz w:val="22"/>
          <w:szCs w:val="22"/>
        </w:rPr>
        <w:t xml:space="preserve"> Waar het EHRM het nemo</w:t>
      </w:r>
      <w:r w:rsidR="00033FA1" w:rsidRPr="00797BEE">
        <w:rPr>
          <w:color w:val="000000" w:themeColor="text1"/>
          <w:sz w:val="22"/>
          <w:szCs w:val="22"/>
        </w:rPr>
        <w:t xml:space="preserve"> </w:t>
      </w:r>
      <w:r w:rsidR="000A0B73" w:rsidRPr="00797BEE">
        <w:rPr>
          <w:color w:val="000000" w:themeColor="text1"/>
          <w:sz w:val="22"/>
          <w:szCs w:val="22"/>
        </w:rPr>
        <w:t>tenetur</w:t>
      </w:r>
      <w:r w:rsidR="00033FA1" w:rsidRPr="00797BEE">
        <w:rPr>
          <w:color w:val="000000" w:themeColor="text1"/>
          <w:sz w:val="22"/>
          <w:szCs w:val="22"/>
        </w:rPr>
        <w:t>-</w:t>
      </w:r>
      <w:r w:rsidR="000A0B73" w:rsidRPr="00797BEE">
        <w:rPr>
          <w:color w:val="000000" w:themeColor="text1"/>
          <w:sz w:val="22"/>
          <w:szCs w:val="22"/>
        </w:rPr>
        <w:t>beginsel en het zwijgrecht onderken</w:t>
      </w:r>
      <w:r w:rsidR="003F3B9B" w:rsidRPr="00797BEE">
        <w:rPr>
          <w:color w:val="000000" w:themeColor="text1"/>
          <w:sz w:val="22"/>
          <w:szCs w:val="22"/>
        </w:rPr>
        <w:t>t</w:t>
      </w:r>
      <w:r w:rsidR="000A0B73" w:rsidRPr="00797BEE">
        <w:rPr>
          <w:color w:val="000000" w:themeColor="text1"/>
          <w:sz w:val="22"/>
          <w:szCs w:val="22"/>
        </w:rPr>
        <w:t xml:space="preserve"> op basis van het </w:t>
      </w:r>
      <w:r w:rsidR="00DB4C27" w:rsidRPr="00797BEE">
        <w:rPr>
          <w:color w:val="000000" w:themeColor="text1"/>
          <w:sz w:val="22"/>
          <w:szCs w:val="22"/>
        </w:rPr>
        <w:t>EVRM</w:t>
      </w:r>
      <w:r w:rsidR="000A0B73" w:rsidRPr="00797BEE">
        <w:rPr>
          <w:color w:val="000000" w:themeColor="text1"/>
          <w:sz w:val="22"/>
          <w:szCs w:val="22"/>
        </w:rPr>
        <w:t>, onderken</w:t>
      </w:r>
      <w:r w:rsidR="003F3B9B" w:rsidRPr="00797BEE">
        <w:rPr>
          <w:color w:val="000000" w:themeColor="text1"/>
          <w:sz w:val="22"/>
          <w:szCs w:val="22"/>
        </w:rPr>
        <w:t>t</w:t>
      </w:r>
      <w:r w:rsidR="000A0B73" w:rsidRPr="00797BEE">
        <w:rPr>
          <w:color w:val="000000" w:themeColor="text1"/>
          <w:sz w:val="22"/>
          <w:szCs w:val="22"/>
        </w:rPr>
        <w:t xml:space="preserve"> het HvJ deze rechten op basis van het Handvest.</w:t>
      </w:r>
      <w:r w:rsidR="000A0B73" w:rsidRPr="00797BEE">
        <w:rPr>
          <w:rStyle w:val="Voetnootmarkering"/>
          <w:color w:val="000000" w:themeColor="text1"/>
          <w:sz w:val="22"/>
          <w:szCs w:val="22"/>
        </w:rPr>
        <w:footnoteReference w:id="145"/>
      </w:r>
      <w:r w:rsidR="000A0B73" w:rsidRPr="00797BEE">
        <w:rPr>
          <w:color w:val="000000" w:themeColor="text1"/>
          <w:sz w:val="22"/>
          <w:szCs w:val="22"/>
        </w:rPr>
        <w:t xml:space="preserve"> </w:t>
      </w:r>
      <w:r w:rsidR="00E1530B" w:rsidRPr="00797BEE">
        <w:rPr>
          <w:color w:val="000000" w:themeColor="text1"/>
          <w:sz w:val="22"/>
          <w:szCs w:val="22"/>
        </w:rPr>
        <w:t>Net zoals in het E</w:t>
      </w:r>
      <w:r w:rsidR="00654163" w:rsidRPr="00797BEE">
        <w:rPr>
          <w:color w:val="000000" w:themeColor="text1"/>
          <w:sz w:val="22"/>
          <w:szCs w:val="22"/>
        </w:rPr>
        <w:t>V</w:t>
      </w:r>
      <w:r w:rsidR="00E1530B" w:rsidRPr="00797BEE">
        <w:rPr>
          <w:color w:val="000000" w:themeColor="text1"/>
          <w:sz w:val="22"/>
          <w:szCs w:val="22"/>
        </w:rPr>
        <w:t>RM</w:t>
      </w:r>
      <w:r w:rsidR="00165766" w:rsidRPr="00797BEE">
        <w:rPr>
          <w:color w:val="000000" w:themeColor="text1"/>
          <w:sz w:val="22"/>
          <w:szCs w:val="22"/>
        </w:rPr>
        <w:t xml:space="preserve">, </w:t>
      </w:r>
      <w:r w:rsidR="005A0226" w:rsidRPr="00797BEE">
        <w:rPr>
          <w:color w:val="000000" w:themeColor="text1"/>
          <w:sz w:val="22"/>
          <w:szCs w:val="22"/>
        </w:rPr>
        <w:t xml:space="preserve">zijn </w:t>
      </w:r>
      <w:r w:rsidR="00372855" w:rsidRPr="00797BEE">
        <w:rPr>
          <w:color w:val="000000" w:themeColor="text1"/>
          <w:sz w:val="22"/>
          <w:szCs w:val="22"/>
        </w:rPr>
        <w:t xml:space="preserve">in het Handvest </w:t>
      </w:r>
      <w:r w:rsidR="005A0226" w:rsidRPr="00797BEE">
        <w:rPr>
          <w:color w:val="000000" w:themeColor="text1"/>
          <w:sz w:val="22"/>
          <w:szCs w:val="22"/>
        </w:rPr>
        <w:t>het zwijgrecht en het nemo</w:t>
      </w:r>
      <w:r w:rsidR="00033FA1" w:rsidRPr="00797BEE">
        <w:rPr>
          <w:color w:val="000000" w:themeColor="text1"/>
          <w:sz w:val="22"/>
          <w:szCs w:val="22"/>
        </w:rPr>
        <w:t xml:space="preserve"> </w:t>
      </w:r>
      <w:r w:rsidR="005A0226" w:rsidRPr="00797BEE">
        <w:rPr>
          <w:color w:val="000000" w:themeColor="text1"/>
          <w:sz w:val="22"/>
          <w:szCs w:val="22"/>
        </w:rPr>
        <w:t xml:space="preserve">tenetur-beginsel niet </w:t>
      </w:r>
      <w:r w:rsidR="00654163" w:rsidRPr="00797BEE">
        <w:rPr>
          <w:color w:val="000000" w:themeColor="text1"/>
          <w:sz w:val="22"/>
          <w:szCs w:val="22"/>
        </w:rPr>
        <w:t xml:space="preserve">uitdrukkelijk </w:t>
      </w:r>
      <w:r w:rsidR="005A0226" w:rsidRPr="00797BEE">
        <w:rPr>
          <w:color w:val="000000" w:themeColor="text1"/>
          <w:sz w:val="22"/>
          <w:szCs w:val="22"/>
        </w:rPr>
        <w:t>vastgeleg</w:t>
      </w:r>
      <w:r w:rsidR="00372855" w:rsidRPr="00797BEE">
        <w:rPr>
          <w:color w:val="000000" w:themeColor="text1"/>
          <w:sz w:val="22"/>
          <w:szCs w:val="22"/>
        </w:rPr>
        <w:t>d</w:t>
      </w:r>
      <w:r w:rsidR="005A0226" w:rsidRPr="00797BEE">
        <w:rPr>
          <w:color w:val="000000" w:themeColor="text1"/>
          <w:sz w:val="22"/>
          <w:szCs w:val="22"/>
        </w:rPr>
        <w:t>.</w:t>
      </w:r>
      <w:r w:rsidR="00675568" w:rsidRPr="00797BEE">
        <w:rPr>
          <w:rStyle w:val="Voetnootmarkering"/>
          <w:color w:val="000000" w:themeColor="text1"/>
          <w:sz w:val="22"/>
          <w:szCs w:val="22"/>
        </w:rPr>
        <w:footnoteReference w:id="146"/>
      </w:r>
      <w:r w:rsidR="005A0226" w:rsidRPr="00797BEE">
        <w:rPr>
          <w:color w:val="000000" w:themeColor="text1"/>
          <w:sz w:val="22"/>
          <w:szCs w:val="22"/>
        </w:rPr>
        <w:t xml:space="preserve"> In artikel 47 en 48 Handvest zijn het recht op een doeltreffende voorziening in rechte en het vermoeden van onschuld neergelegd.</w:t>
      </w:r>
      <w:r w:rsidR="00D2386B" w:rsidRPr="00797BEE">
        <w:rPr>
          <w:color w:val="000000" w:themeColor="text1"/>
          <w:sz w:val="22"/>
          <w:szCs w:val="22"/>
        </w:rPr>
        <w:t xml:space="preserve"> </w:t>
      </w:r>
      <w:r w:rsidR="005A0226" w:rsidRPr="00797BEE">
        <w:rPr>
          <w:color w:val="000000" w:themeColor="text1"/>
          <w:sz w:val="22"/>
          <w:szCs w:val="22"/>
        </w:rPr>
        <w:t xml:space="preserve">Het HvJ verwijst naar </w:t>
      </w:r>
      <w:r w:rsidR="00090184" w:rsidRPr="00797BEE">
        <w:rPr>
          <w:color w:val="000000" w:themeColor="text1"/>
          <w:sz w:val="22"/>
          <w:szCs w:val="22"/>
        </w:rPr>
        <w:t xml:space="preserve">artikel 52 lid 3 Handvest en </w:t>
      </w:r>
      <w:r w:rsidR="000379F1" w:rsidRPr="00797BEE">
        <w:rPr>
          <w:color w:val="000000" w:themeColor="text1"/>
          <w:sz w:val="22"/>
          <w:szCs w:val="22"/>
        </w:rPr>
        <w:t>oordeelt</w:t>
      </w:r>
      <w:r w:rsidR="00090184" w:rsidRPr="00797BEE">
        <w:rPr>
          <w:color w:val="000000" w:themeColor="text1"/>
          <w:sz w:val="22"/>
          <w:szCs w:val="22"/>
        </w:rPr>
        <w:t xml:space="preserve"> dat bij de uitleg van artikel 47 en 48 Handvest rekening moet worden gehouden met de corresponderende rechten uit artikel 6 EVRM.</w:t>
      </w:r>
      <w:r w:rsidR="00090184" w:rsidRPr="00797BEE">
        <w:rPr>
          <w:rStyle w:val="Voetnootmarkering"/>
          <w:color w:val="000000" w:themeColor="text1"/>
          <w:sz w:val="22"/>
          <w:szCs w:val="22"/>
        </w:rPr>
        <w:footnoteReference w:id="147"/>
      </w:r>
      <w:r w:rsidR="003737C6">
        <w:rPr>
          <w:color w:val="000000" w:themeColor="text1"/>
          <w:sz w:val="22"/>
          <w:szCs w:val="22"/>
        </w:rPr>
        <w:t xml:space="preserve"> </w:t>
      </w:r>
      <w:r w:rsidR="005F1B9D" w:rsidRPr="00797BEE">
        <w:rPr>
          <w:color w:val="000000" w:themeColor="text1"/>
          <w:sz w:val="22"/>
          <w:szCs w:val="22"/>
        </w:rPr>
        <w:t>Artikel 52 lid 3 Handvest bepaalt namelijk dat</w:t>
      </w:r>
      <w:r w:rsidR="00372855" w:rsidRPr="00797BEE">
        <w:rPr>
          <w:color w:val="000000" w:themeColor="text1"/>
          <w:sz w:val="22"/>
          <w:szCs w:val="22"/>
        </w:rPr>
        <w:t>,</w:t>
      </w:r>
      <w:r w:rsidR="005F1B9D" w:rsidRPr="00797BEE">
        <w:rPr>
          <w:color w:val="000000" w:themeColor="text1"/>
          <w:sz w:val="22"/>
          <w:szCs w:val="22"/>
        </w:rPr>
        <w:t xml:space="preserve"> </w:t>
      </w:r>
      <w:r w:rsidR="00675568" w:rsidRPr="00797BEE">
        <w:rPr>
          <w:color w:val="000000" w:themeColor="text1"/>
          <w:sz w:val="22"/>
          <w:szCs w:val="22"/>
        </w:rPr>
        <w:t>voor</w:t>
      </w:r>
      <w:r w:rsidR="008A0247">
        <w:rPr>
          <w:color w:val="000000" w:themeColor="text1"/>
          <w:sz w:val="22"/>
          <w:szCs w:val="22"/>
        </w:rPr>
        <w:t xml:space="preserve"> </w:t>
      </w:r>
      <w:r w:rsidR="00675568" w:rsidRPr="00797BEE">
        <w:rPr>
          <w:color w:val="000000" w:themeColor="text1"/>
          <w:sz w:val="22"/>
          <w:szCs w:val="22"/>
        </w:rPr>
        <w:t>zover het Handvest rechten bevat die overeenkomen met rechten uit het EVRM</w:t>
      </w:r>
      <w:r w:rsidR="00250F85" w:rsidRPr="00797BEE">
        <w:rPr>
          <w:color w:val="000000" w:themeColor="text1"/>
          <w:sz w:val="22"/>
          <w:szCs w:val="22"/>
        </w:rPr>
        <w:t xml:space="preserve">, </w:t>
      </w:r>
      <w:r w:rsidR="005F1B9D" w:rsidRPr="00797BEE">
        <w:rPr>
          <w:color w:val="000000" w:themeColor="text1"/>
          <w:sz w:val="22"/>
          <w:szCs w:val="22"/>
        </w:rPr>
        <w:t xml:space="preserve">de inhoud en de reikwijdte </w:t>
      </w:r>
      <w:r w:rsidR="00250F85" w:rsidRPr="00797BEE">
        <w:rPr>
          <w:color w:val="000000" w:themeColor="text1"/>
          <w:sz w:val="22"/>
          <w:szCs w:val="22"/>
        </w:rPr>
        <w:t>daarvan</w:t>
      </w:r>
      <w:r w:rsidR="00675568" w:rsidRPr="00797BEE">
        <w:rPr>
          <w:color w:val="000000" w:themeColor="text1"/>
          <w:sz w:val="22"/>
          <w:szCs w:val="22"/>
        </w:rPr>
        <w:t xml:space="preserve"> </w:t>
      </w:r>
      <w:r w:rsidR="00372855" w:rsidRPr="00797BEE">
        <w:rPr>
          <w:color w:val="000000" w:themeColor="text1"/>
          <w:sz w:val="22"/>
          <w:szCs w:val="22"/>
        </w:rPr>
        <w:t>het</w:t>
      </w:r>
      <w:r w:rsidR="00675568" w:rsidRPr="00797BEE">
        <w:rPr>
          <w:color w:val="000000" w:themeColor="text1"/>
          <w:sz w:val="22"/>
          <w:szCs w:val="22"/>
        </w:rPr>
        <w:t xml:space="preserve">zelfde zijn als die door het EVRM daaraan worden </w:t>
      </w:r>
      <w:r w:rsidR="00675568" w:rsidRPr="00797BEE">
        <w:rPr>
          <w:color w:val="000000" w:themeColor="text1"/>
          <w:sz w:val="22"/>
          <w:szCs w:val="22"/>
        </w:rPr>
        <w:lastRenderedPageBreak/>
        <w:t>toegekend.</w:t>
      </w:r>
      <w:r w:rsidR="00675568" w:rsidRPr="00797BEE">
        <w:rPr>
          <w:rStyle w:val="Voetnootmarkering"/>
          <w:color w:val="000000" w:themeColor="text1"/>
          <w:sz w:val="22"/>
          <w:szCs w:val="22"/>
        </w:rPr>
        <w:footnoteReference w:id="148"/>
      </w:r>
      <w:r w:rsidR="003F3B9B" w:rsidRPr="00797BEE">
        <w:rPr>
          <w:color w:val="000000" w:themeColor="text1"/>
          <w:sz w:val="22"/>
          <w:szCs w:val="22"/>
        </w:rPr>
        <w:t xml:space="preserve"> </w:t>
      </w:r>
      <w:r w:rsidR="00581BFB" w:rsidRPr="00797BEE">
        <w:rPr>
          <w:color w:val="000000" w:themeColor="text1"/>
          <w:sz w:val="22"/>
          <w:szCs w:val="22"/>
        </w:rPr>
        <w:t xml:space="preserve">In het arrest </w:t>
      </w:r>
      <w:r w:rsidR="00581BFB" w:rsidRPr="00797BEE">
        <w:rPr>
          <w:i/>
          <w:iCs/>
          <w:color w:val="000000" w:themeColor="text1"/>
          <w:sz w:val="22"/>
          <w:szCs w:val="22"/>
        </w:rPr>
        <w:t>DB</w:t>
      </w:r>
      <w:r w:rsidR="00DB4C27" w:rsidRPr="00797BEE">
        <w:rPr>
          <w:i/>
          <w:iCs/>
          <w:color w:val="000000" w:themeColor="text1"/>
          <w:sz w:val="22"/>
          <w:szCs w:val="22"/>
        </w:rPr>
        <w:t xml:space="preserve"> t. </w:t>
      </w:r>
      <w:r w:rsidR="00581BFB" w:rsidRPr="00797BEE">
        <w:rPr>
          <w:i/>
          <w:iCs/>
          <w:color w:val="000000" w:themeColor="text1"/>
          <w:sz w:val="22"/>
          <w:szCs w:val="22"/>
        </w:rPr>
        <w:t>Consob</w:t>
      </w:r>
      <w:r w:rsidR="00B42585" w:rsidRPr="00797BEE">
        <w:rPr>
          <w:color w:val="000000" w:themeColor="text1"/>
          <w:sz w:val="22"/>
          <w:szCs w:val="22"/>
        </w:rPr>
        <w:t xml:space="preserve"> </w:t>
      </w:r>
      <w:r w:rsidR="000570D4" w:rsidRPr="00797BEE">
        <w:rPr>
          <w:color w:val="000000" w:themeColor="text1"/>
          <w:sz w:val="22"/>
          <w:szCs w:val="22"/>
        </w:rPr>
        <w:t>heeft het HvJ</w:t>
      </w:r>
      <w:r w:rsidR="00B42585" w:rsidRPr="00797BEE">
        <w:rPr>
          <w:color w:val="000000" w:themeColor="text1"/>
          <w:sz w:val="22"/>
          <w:szCs w:val="22"/>
        </w:rPr>
        <w:t xml:space="preserve"> </w:t>
      </w:r>
      <w:r w:rsidR="000379F1" w:rsidRPr="00797BEE">
        <w:rPr>
          <w:color w:val="000000" w:themeColor="text1"/>
          <w:sz w:val="22"/>
          <w:szCs w:val="22"/>
        </w:rPr>
        <w:t>geoordeeld</w:t>
      </w:r>
      <w:r w:rsidR="00B42585" w:rsidRPr="00797BEE">
        <w:rPr>
          <w:color w:val="000000" w:themeColor="text1"/>
          <w:sz w:val="22"/>
          <w:szCs w:val="22"/>
        </w:rPr>
        <w:t xml:space="preserve"> dat</w:t>
      </w:r>
      <w:r w:rsidR="00250F85" w:rsidRPr="00797BEE">
        <w:rPr>
          <w:color w:val="000000" w:themeColor="text1"/>
          <w:sz w:val="22"/>
          <w:szCs w:val="22"/>
        </w:rPr>
        <w:t xml:space="preserve"> </w:t>
      </w:r>
      <w:r w:rsidR="00372855" w:rsidRPr="00797BEE">
        <w:rPr>
          <w:color w:val="000000" w:themeColor="text1"/>
          <w:sz w:val="22"/>
          <w:szCs w:val="22"/>
        </w:rPr>
        <w:t xml:space="preserve">het nemo tenetur-beginsel </w:t>
      </w:r>
      <w:r w:rsidR="00B42585" w:rsidRPr="00797BEE">
        <w:rPr>
          <w:color w:val="000000" w:themeColor="text1"/>
          <w:sz w:val="22"/>
          <w:szCs w:val="22"/>
        </w:rPr>
        <w:t>aan natuurlijke personen</w:t>
      </w:r>
      <w:r w:rsidR="00654163" w:rsidRPr="00797BEE">
        <w:rPr>
          <w:color w:val="000000" w:themeColor="text1"/>
          <w:sz w:val="22"/>
          <w:szCs w:val="22"/>
        </w:rPr>
        <w:t xml:space="preserve"> </w:t>
      </w:r>
      <w:r w:rsidR="00B42585" w:rsidRPr="00797BEE">
        <w:rPr>
          <w:color w:val="000000" w:themeColor="text1"/>
          <w:sz w:val="22"/>
          <w:szCs w:val="22"/>
        </w:rPr>
        <w:t>toekomt zoals d</w:t>
      </w:r>
      <w:r w:rsidR="00372855" w:rsidRPr="00797BEE">
        <w:rPr>
          <w:color w:val="000000" w:themeColor="text1"/>
          <w:sz w:val="22"/>
          <w:szCs w:val="22"/>
        </w:rPr>
        <w:t>at</w:t>
      </w:r>
      <w:r w:rsidR="00B42585" w:rsidRPr="00797BEE">
        <w:rPr>
          <w:color w:val="000000" w:themeColor="text1"/>
          <w:sz w:val="22"/>
          <w:szCs w:val="22"/>
        </w:rPr>
        <w:t xml:space="preserve"> volgt uit de </w:t>
      </w:r>
      <w:r w:rsidRPr="00797BEE">
        <w:rPr>
          <w:color w:val="000000" w:themeColor="text1"/>
          <w:sz w:val="22"/>
          <w:szCs w:val="22"/>
        </w:rPr>
        <w:t xml:space="preserve">rechtspraak van het </w:t>
      </w:r>
      <w:r w:rsidR="00B42585" w:rsidRPr="00797BEE">
        <w:rPr>
          <w:color w:val="000000" w:themeColor="text1"/>
          <w:sz w:val="22"/>
          <w:szCs w:val="22"/>
        </w:rPr>
        <w:t>EHRM.</w:t>
      </w:r>
      <w:r w:rsidR="00B42585" w:rsidRPr="00797BEE">
        <w:rPr>
          <w:rStyle w:val="Voetnootmarkering"/>
          <w:color w:val="000000" w:themeColor="text1"/>
          <w:sz w:val="22"/>
          <w:szCs w:val="22"/>
        </w:rPr>
        <w:footnoteReference w:id="149"/>
      </w:r>
      <w:r w:rsidR="00FF7F77" w:rsidRPr="00797BEE">
        <w:rPr>
          <w:color w:val="000000" w:themeColor="text1"/>
          <w:sz w:val="22"/>
          <w:szCs w:val="22"/>
        </w:rPr>
        <w:t xml:space="preserve"> </w:t>
      </w:r>
      <w:r w:rsidR="00915323" w:rsidRPr="00797BEE">
        <w:rPr>
          <w:color w:val="000000" w:themeColor="text1"/>
          <w:sz w:val="22"/>
          <w:szCs w:val="22"/>
        </w:rPr>
        <w:t xml:space="preserve">Dit arrest is in zekere zin een primeur, want </w:t>
      </w:r>
      <w:r w:rsidR="000B4763" w:rsidRPr="00797BEE">
        <w:rPr>
          <w:color w:val="000000" w:themeColor="text1"/>
          <w:sz w:val="22"/>
          <w:szCs w:val="22"/>
        </w:rPr>
        <w:t>h</w:t>
      </w:r>
      <w:r w:rsidR="00915323" w:rsidRPr="00797BEE">
        <w:rPr>
          <w:color w:val="000000" w:themeColor="text1"/>
          <w:sz w:val="22"/>
          <w:szCs w:val="22"/>
        </w:rPr>
        <w:t>et HvJ spreekt zich voor het eerst uit over het zwijgrecht ten aanzien van natuurlijk</w:t>
      </w:r>
      <w:r w:rsidR="00165766" w:rsidRPr="00797BEE">
        <w:rPr>
          <w:color w:val="000000" w:themeColor="text1"/>
          <w:sz w:val="22"/>
          <w:szCs w:val="22"/>
        </w:rPr>
        <w:t>e</w:t>
      </w:r>
      <w:r w:rsidR="00915323" w:rsidRPr="00797BEE">
        <w:rPr>
          <w:color w:val="000000" w:themeColor="text1"/>
          <w:sz w:val="22"/>
          <w:szCs w:val="22"/>
        </w:rPr>
        <w:t xml:space="preserve"> </w:t>
      </w:r>
      <w:r w:rsidR="00165766" w:rsidRPr="00797BEE">
        <w:rPr>
          <w:color w:val="000000" w:themeColor="text1"/>
          <w:sz w:val="22"/>
          <w:szCs w:val="22"/>
        </w:rPr>
        <w:t>personen</w:t>
      </w:r>
      <w:r w:rsidR="00915323" w:rsidRPr="00797BEE">
        <w:rPr>
          <w:color w:val="000000" w:themeColor="text1"/>
          <w:sz w:val="22"/>
          <w:szCs w:val="22"/>
        </w:rPr>
        <w:t xml:space="preserve"> en buiten het kader van het mededingingsrecht.</w:t>
      </w:r>
      <w:r w:rsidR="00915323" w:rsidRPr="00797BEE">
        <w:rPr>
          <w:rStyle w:val="Voetnootmarkering"/>
          <w:color w:val="000000" w:themeColor="text1"/>
          <w:sz w:val="22"/>
          <w:szCs w:val="22"/>
        </w:rPr>
        <w:footnoteReference w:id="150"/>
      </w:r>
      <w:r w:rsidR="00915323" w:rsidRPr="00797BEE">
        <w:rPr>
          <w:color w:val="000000" w:themeColor="text1"/>
          <w:sz w:val="22"/>
          <w:szCs w:val="22"/>
        </w:rPr>
        <w:t xml:space="preserve"> </w:t>
      </w:r>
    </w:p>
    <w:p w14:paraId="607F037C" w14:textId="77777777" w:rsidR="008A0247" w:rsidRDefault="008A0247" w:rsidP="008331B3">
      <w:pPr>
        <w:spacing w:line="360" w:lineRule="auto"/>
        <w:jc w:val="both"/>
        <w:rPr>
          <w:color w:val="000000" w:themeColor="text1"/>
          <w:sz w:val="22"/>
          <w:szCs w:val="22"/>
        </w:rPr>
      </w:pPr>
    </w:p>
    <w:p w14:paraId="233B4B30" w14:textId="0D58C2D3" w:rsidR="008331B3" w:rsidRPr="00797BEE" w:rsidRDefault="000379F1" w:rsidP="008331B3">
      <w:pPr>
        <w:spacing w:line="360" w:lineRule="auto"/>
        <w:jc w:val="both"/>
        <w:rPr>
          <w:color w:val="000000" w:themeColor="text1"/>
          <w:sz w:val="22"/>
          <w:szCs w:val="22"/>
        </w:rPr>
      </w:pPr>
      <w:r w:rsidRPr="00797BEE">
        <w:rPr>
          <w:color w:val="000000" w:themeColor="text1"/>
          <w:sz w:val="22"/>
          <w:szCs w:val="22"/>
        </w:rPr>
        <w:t xml:space="preserve">Het </w:t>
      </w:r>
      <w:r w:rsidR="00033FA1" w:rsidRPr="00797BEE">
        <w:rPr>
          <w:color w:val="000000" w:themeColor="text1"/>
          <w:sz w:val="22"/>
          <w:szCs w:val="22"/>
        </w:rPr>
        <w:t>was</w:t>
      </w:r>
      <w:r w:rsidRPr="00797BEE">
        <w:rPr>
          <w:color w:val="000000" w:themeColor="text1"/>
          <w:sz w:val="22"/>
          <w:szCs w:val="22"/>
        </w:rPr>
        <w:t xml:space="preserve"> </w:t>
      </w:r>
      <w:r w:rsidR="008A0247">
        <w:rPr>
          <w:color w:val="000000" w:themeColor="text1"/>
          <w:sz w:val="22"/>
          <w:szCs w:val="22"/>
        </w:rPr>
        <w:t xml:space="preserve">immers tot het arrest </w:t>
      </w:r>
      <w:r w:rsidR="008A0247">
        <w:rPr>
          <w:i/>
          <w:iCs/>
          <w:color w:val="000000" w:themeColor="text1"/>
          <w:sz w:val="22"/>
          <w:szCs w:val="22"/>
        </w:rPr>
        <w:t xml:space="preserve">DB t. </w:t>
      </w:r>
      <w:proofErr w:type="spellStart"/>
      <w:r w:rsidR="008A0247">
        <w:rPr>
          <w:i/>
          <w:iCs/>
          <w:color w:val="000000" w:themeColor="text1"/>
          <w:sz w:val="22"/>
          <w:szCs w:val="22"/>
        </w:rPr>
        <w:t>Consob</w:t>
      </w:r>
      <w:proofErr w:type="spellEnd"/>
      <w:r w:rsidR="008A0247">
        <w:rPr>
          <w:i/>
          <w:iCs/>
          <w:color w:val="000000" w:themeColor="text1"/>
          <w:sz w:val="22"/>
          <w:szCs w:val="22"/>
        </w:rPr>
        <w:t xml:space="preserve"> </w:t>
      </w:r>
      <w:r w:rsidR="008A0247">
        <w:rPr>
          <w:color w:val="000000" w:themeColor="text1"/>
          <w:sz w:val="22"/>
          <w:szCs w:val="22"/>
        </w:rPr>
        <w:t>o</w:t>
      </w:r>
      <w:r w:rsidR="00654163" w:rsidRPr="00797BEE">
        <w:rPr>
          <w:color w:val="000000" w:themeColor="text1"/>
          <w:sz w:val="22"/>
          <w:szCs w:val="22"/>
        </w:rPr>
        <w:t>nduidelijk</w:t>
      </w:r>
      <w:r w:rsidRPr="00797BEE">
        <w:rPr>
          <w:color w:val="000000" w:themeColor="text1"/>
          <w:sz w:val="22"/>
          <w:szCs w:val="22"/>
        </w:rPr>
        <w:t xml:space="preserve"> of het</w:t>
      </w:r>
      <w:r w:rsidR="00791C54" w:rsidRPr="00797BEE">
        <w:rPr>
          <w:color w:val="000000" w:themeColor="text1"/>
          <w:sz w:val="22"/>
          <w:szCs w:val="22"/>
        </w:rPr>
        <w:t xml:space="preserve"> </w:t>
      </w:r>
      <w:proofErr w:type="spellStart"/>
      <w:r w:rsidR="00791C54" w:rsidRPr="00797BEE">
        <w:rPr>
          <w:color w:val="000000" w:themeColor="text1"/>
          <w:sz w:val="22"/>
          <w:szCs w:val="22"/>
        </w:rPr>
        <w:t>HvJ</w:t>
      </w:r>
      <w:proofErr w:type="spellEnd"/>
      <w:r w:rsidR="00791C54" w:rsidRPr="00797BEE">
        <w:rPr>
          <w:color w:val="000000" w:themeColor="text1"/>
          <w:sz w:val="22"/>
          <w:szCs w:val="22"/>
        </w:rPr>
        <w:t xml:space="preserve"> </w:t>
      </w:r>
      <w:r w:rsidR="00D371FB" w:rsidRPr="00797BEE">
        <w:rPr>
          <w:color w:val="000000" w:themeColor="text1"/>
          <w:sz w:val="22"/>
          <w:szCs w:val="22"/>
        </w:rPr>
        <w:t xml:space="preserve">zich </w:t>
      </w:r>
      <w:r w:rsidR="00791C54" w:rsidRPr="00797BEE">
        <w:rPr>
          <w:color w:val="000000" w:themeColor="text1"/>
          <w:sz w:val="22"/>
          <w:szCs w:val="22"/>
        </w:rPr>
        <w:t xml:space="preserve">volledig zou aansluiten bij de </w:t>
      </w:r>
      <w:r w:rsidR="008331B3" w:rsidRPr="00797BEE">
        <w:rPr>
          <w:color w:val="000000" w:themeColor="text1"/>
          <w:sz w:val="22"/>
          <w:szCs w:val="22"/>
        </w:rPr>
        <w:t>jurisprudentie</w:t>
      </w:r>
      <w:r w:rsidR="00791C54" w:rsidRPr="00797BEE">
        <w:rPr>
          <w:color w:val="000000" w:themeColor="text1"/>
          <w:sz w:val="22"/>
          <w:szCs w:val="22"/>
        </w:rPr>
        <w:t xml:space="preserve"> van het EHRM</w:t>
      </w:r>
      <w:r w:rsidR="00386B75" w:rsidRPr="00797BEE">
        <w:rPr>
          <w:color w:val="000000" w:themeColor="text1"/>
          <w:sz w:val="22"/>
          <w:szCs w:val="22"/>
        </w:rPr>
        <w:t xml:space="preserve"> over het zwijgrecht van natuurlijke personen</w:t>
      </w:r>
      <w:r w:rsidR="000570D4" w:rsidRPr="00797BEE">
        <w:rPr>
          <w:color w:val="000000" w:themeColor="text1"/>
          <w:sz w:val="22"/>
          <w:szCs w:val="22"/>
        </w:rPr>
        <w:t xml:space="preserve">. </w:t>
      </w:r>
      <w:r w:rsidR="00165766" w:rsidRPr="00797BEE">
        <w:rPr>
          <w:color w:val="000000" w:themeColor="text1"/>
          <w:sz w:val="22"/>
          <w:szCs w:val="22"/>
        </w:rPr>
        <w:t xml:space="preserve">Het </w:t>
      </w:r>
      <w:r w:rsidR="00791C54" w:rsidRPr="00797BEE">
        <w:rPr>
          <w:color w:val="000000" w:themeColor="text1"/>
          <w:sz w:val="22"/>
          <w:szCs w:val="22"/>
        </w:rPr>
        <w:t xml:space="preserve">EHRM </w:t>
      </w:r>
      <w:r w:rsidR="008331B3" w:rsidRPr="00797BEE">
        <w:rPr>
          <w:color w:val="000000" w:themeColor="text1"/>
          <w:sz w:val="22"/>
          <w:szCs w:val="22"/>
        </w:rPr>
        <w:t xml:space="preserve">hanteert namelijk een relatief ruime interpretatie van het </w:t>
      </w:r>
      <w:r w:rsidR="00791C54" w:rsidRPr="00797BEE">
        <w:rPr>
          <w:color w:val="000000" w:themeColor="text1"/>
          <w:sz w:val="22"/>
          <w:szCs w:val="22"/>
        </w:rPr>
        <w:t>zwijgrecht</w:t>
      </w:r>
      <w:r w:rsidRPr="00797BEE">
        <w:rPr>
          <w:color w:val="000000" w:themeColor="text1"/>
          <w:sz w:val="22"/>
          <w:szCs w:val="22"/>
        </w:rPr>
        <w:t xml:space="preserve"> </w:t>
      </w:r>
      <w:r w:rsidR="008331B3" w:rsidRPr="00797BEE">
        <w:rPr>
          <w:color w:val="000000" w:themeColor="text1"/>
          <w:sz w:val="22"/>
          <w:szCs w:val="22"/>
        </w:rPr>
        <w:t>van natuurlijke personen</w:t>
      </w:r>
      <w:r w:rsidR="00165766" w:rsidRPr="00797BEE">
        <w:rPr>
          <w:color w:val="000000" w:themeColor="text1"/>
          <w:sz w:val="22"/>
          <w:szCs w:val="22"/>
        </w:rPr>
        <w:t xml:space="preserve">, terwijl </w:t>
      </w:r>
      <w:r w:rsidR="00386B75" w:rsidRPr="00797BEE">
        <w:rPr>
          <w:color w:val="000000" w:themeColor="text1"/>
          <w:sz w:val="22"/>
          <w:szCs w:val="22"/>
        </w:rPr>
        <w:t>het HvJ</w:t>
      </w:r>
      <w:r w:rsidR="008331B3" w:rsidRPr="00797BEE">
        <w:rPr>
          <w:color w:val="000000" w:themeColor="text1"/>
          <w:sz w:val="22"/>
          <w:szCs w:val="22"/>
        </w:rPr>
        <w:t xml:space="preserve"> in het mededingingsrecht slechts een beperkt zwijgrecht toekent aan rechtspersonen</w:t>
      </w:r>
      <w:r w:rsidR="00791C54" w:rsidRPr="00797BEE">
        <w:rPr>
          <w:color w:val="000000" w:themeColor="text1"/>
          <w:sz w:val="22"/>
          <w:szCs w:val="22"/>
        </w:rPr>
        <w:t>.</w:t>
      </w:r>
      <w:r w:rsidR="00791C54" w:rsidRPr="00797BEE">
        <w:rPr>
          <w:rStyle w:val="Voetnootmarkering"/>
          <w:color w:val="000000" w:themeColor="text1"/>
          <w:sz w:val="22"/>
          <w:szCs w:val="22"/>
        </w:rPr>
        <w:footnoteReference w:id="151"/>
      </w:r>
      <w:r w:rsidR="008331B3" w:rsidRPr="00797BEE">
        <w:rPr>
          <w:color w:val="000000" w:themeColor="text1"/>
          <w:sz w:val="22"/>
          <w:szCs w:val="22"/>
        </w:rPr>
        <w:t xml:space="preserve"> </w:t>
      </w:r>
      <w:r w:rsidR="00791C54" w:rsidRPr="00797BEE">
        <w:rPr>
          <w:color w:val="000000" w:themeColor="text1"/>
          <w:sz w:val="22"/>
          <w:szCs w:val="22"/>
        </w:rPr>
        <w:t xml:space="preserve">In het </w:t>
      </w:r>
      <w:r w:rsidR="00116349" w:rsidRPr="00797BEE">
        <w:rPr>
          <w:color w:val="000000" w:themeColor="text1"/>
          <w:sz w:val="22"/>
          <w:szCs w:val="22"/>
        </w:rPr>
        <w:t>arrest</w:t>
      </w:r>
      <w:r w:rsidR="00791C54" w:rsidRPr="00797BEE">
        <w:rPr>
          <w:color w:val="000000" w:themeColor="text1"/>
          <w:sz w:val="22"/>
          <w:szCs w:val="22"/>
        </w:rPr>
        <w:t xml:space="preserve"> </w:t>
      </w:r>
      <w:proofErr w:type="spellStart"/>
      <w:r w:rsidR="00791C54" w:rsidRPr="00797BEE">
        <w:rPr>
          <w:i/>
          <w:iCs/>
          <w:color w:val="000000" w:themeColor="text1"/>
          <w:sz w:val="22"/>
          <w:szCs w:val="22"/>
        </w:rPr>
        <w:t>Orkem</w:t>
      </w:r>
      <w:proofErr w:type="spellEnd"/>
      <w:r w:rsidR="000570D4" w:rsidRPr="00797BEE">
        <w:rPr>
          <w:i/>
          <w:iCs/>
          <w:color w:val="000000" w:themeColor="text1"/>
          <w:sz w:val="22"/>
          <w:szCs w:val="22"/>
        </w:rPr>
        <w:t xml:space="preserve"> t. </w:t>
      </w:r>
      <w:r w:rsidR="00791C54" w:rsidRPr="00797BEE">
        <w:rPr>
          <w:i/>
          <w:iCs/>
          <w:color w:val="000000" w:themeColor="text1"/>
          <w:sz w:val="22"/>
          <w:szCs w:val="22"/>
        </w:rPr>
        <w:t>Commissie</w:t>
      </w:r>
      <w:r w:rsidR="00791C54" w:rsidRPr="00797BEE">
        <w:rPr>
          <w:color w:val="000000" w:themeColor="text1"/>
          <w:sz w:val="22"/>
          <w:szCs w:val="22"/>
        </w:rPr>
        <w:t xml:space="preserve"> </w:t>
      </w:r>
      <w:r w:rsidR="00D371FB" w:rsidRPr="00797BEE">
        <w:rPr>
          <w:color w:val="000000" w:themeColor="text1"/>
          <w:sz w:val="22"/>
          <w:szCs w:val="22"/>
        </w:rPr>
        <w:t>oordeelde</w:t>
      </w:r>
      <w:r w:rsidR="00791C54" w:rsidRPr="00797BEE">
        <w:rPr>
          <w:color w:val="000000" w:themeColor="text1"/>
          <w:sz w:val="22"/>
          <w:szCs w:val="22"/>
        </w:rPr>
        <w:t xml:space="preserve"> het HvJ dat rechtspersonen</w:t>
      </w:r>
      <w:r w:rsidR="00941404" w:rsidRPr="00797BEE">
        <w:rPr>
          <w:color w:val="000000" w:themeColor="text1"/>
          <w:sz w:val="22"/>
          <w:szCs w:val="22"/>
        </w:rPr>
        <w:t xml:space="preserve"> </w:t>
      </w:r>
      <w:r w:rsidR="00791C54" w:rsidRPr="00797BEE">
        <w:rPr>
          <w:color w:val="000000" w:themeColor="text1"/>
          <w:sz w:val="22"/>
          <w:szCs w:val="22"/>
        </w:rPr>
        <w:t>waartegen een onderzoek loopt naar een mogelijke inbreuk van mededingingsregels, verplicht zijn om actief mee te werken aan het onderzoek.</w:t>
      </w:r>
      <w:r w:rsidR="00791C54" w:rsidRPr="00797BEE">
        <w:rPr>
          <w:rStyle w:val="Voetnootmarkering"/>
          <w:color w:val="000000" w:themeColor="text1"/>
          <w:sz w:val="22"/>
          <w:szCs w:val="22"/>
        </w:rPr>
        <w:footnoteReference w:id="152"/>
      </w:r>
      <w:r w:rsidR="00702FFA" w:rsidRPr="00797BEE">
        <w:rPr>
          <w:color w:val="000000" w:themeColor="text1"/>
          <w:sz w:val="22"/>
          <w:szCs w:val="22"/>
        </w:rPr>
        <w:t xml:space="preserve"> </w:t>
      </w:r>
      <w:r w:rsidR="008A0247">
        <w:rPr>
          <w:color w:val="000000" w:themeColor="text1"/>
          <w:sz w:val="22"/>
          <w:szCs w:val="22"/>
        </w:rPr>
        <w:t xml:space="preserve">Aan rechtspersonen komt slechts een zwijgrecht </w:t>
      </w:r>
      <w:r w:rsidR="008A0247">
        <w:rPr>
          <w:color w:val="000000" w:themeColor="text1"/>
          <w:sz w:val="22"/>
          <w:szCs w:val="22"/>
        </w:rPr>
        <w:t>toe wanneer zij</w:t>
      </w:r>
      <w:r w:rsidR="008A0247">
        <w:rPr>
          <w:color w:val="000000" w:themeColor="text1"/>
          <w:sz w:val="22"/>
          <w:szCs w:val="22"/>
        </w:rPr>
        <w:t xml:space="preserve"> </w:t>
      </w:r>
      <w:r w:rsidR="008A0247">
        <w:rPr>
          <w:color w:val="000000" w:themeColor="text1"/>
          <w:sz w:val="22"/>
          <w:szCs w:val="22"/>
        </w:rPr>
        <w:t xml:space="preserve">verplicht worden antwoord </w:t>
      </w:r>
      <w:r w:rsidR="009B4A5E" w:rsidRPr="00797BEE">
        <w:rPr>
          <w:color w:val="000000" w:themeColor="text1"/>
          <w:sz w:val="22"/>
          <w:szCs w:val="22"/>
        </w:rPr>
        <w:t xml:space="preserve">te geven </w:t>
      </w:r>
      <w:r w:rsidR="008331B3" w:rsidRPr="00797BEE">
        <w:rPr>
          <w:color w:val="000000" w:themeColor="text1"/>
          <w:sz w:val="22"/>
          <w:szCs w:val="22"/>
        </w:rPr>
        <w:t>op vragen</w:t>
      </w:r>
      <w:r w:rsidR="008A0247">
        <w:rPr>
          <w:color w:val="000000" w:themeColor="text1"/>
          <w:sz w:val="22"/>
          <w:szCs w:val="22"/>
        </w:rPr>
        <w:t>,</w:t>
      </w:r>
      <w:r w:rsidR="008331B3" w:rsidRPr="00797BEE">
        <w:rPr>
          <w:color w:val="000000" w:themeColor="text1"/>
          <w:sz w:val="22"/>
          <w:szCs w:val="22"/>
        </w:rPr>
        <w:t xml:space="preserve"> </w:t>
      </w:r>
      <w:r w:rsidR="00D371FB" w:rsidRPr="00797BEE">
        <w:rPr>
          <w:color w:val="000000" w:themeColor="text1"/>
          <w:sz w:val="22"/>
          <w:szCs w:val="22"/>
        </w:rPr>
        <w:t>waarmee</w:t>
      </w:r>
      <w:r w:rsidR="00386B75" w:rsidRPr="00797BEE">
        <w:rPr>
          <w:color w:val="000000" w:themeColor="text1"/>
          <w:sz w:val="22"/>
          <w:szCs w:val="22"/>
        </w:rPr>
        <w:t xml:space="preserve"> </w:t>
      </w:r>
      <w:r w:rsidR="00D371FB" w:rsidRPr="00797BEE">
        <w:rPr>
          <w:color w:val="000000" w:themeColor="text1"/>
          <w:sz w:val="22"/>
          <w:szCs w:val="22"/>
        </w:rPr>
        <w:t>zij in wezen</w:t>
      </w:r>
      <w:r w:rsidR="00386B75" w:rsidRPr="00797BEE">
        <w:rPr>
          <w:color w:val="000000" w:themeColor="text1"/>
          <w:sz w:val="22"/>
          <w:szCs w:val="22"/>
        </w:rPr>
        <w:t xml:space="preserve"> </w:t>
      </w:r>
      <w:r w:rsidR="00D371FB" w:rsidRPr="00797BEE">
        <w:rPr>
          <w:color w:val="000000" w:themeColor="text1"/>
          <w:sz w:val="22"/>
          <w:szCs w:val="22"/>
        </w:rPr>
        <w:t>toegeven het mededingingsrecht te hebben geschonden</w:t>
      </w:r>
      <w:r w:rsidR="00386B75" w:rsidRPr="00797BEE">
        <w:rPr>
          <w:color w:val="000000" w:themeColor="text1"/>
          <w:sz w:val="22"/>
          <w:szCs w:val="22"/>
        </w:rPr>
        <w:t>.</w:t>
      </w:r>
      <w:r w:rsidR="00791C54" w:rsidRPr="00797BEE">
        <w:rPr>
          <w:rStyle w:val="Voetnootmarkering"/>
          <w:color w:val="000000" w:themeColor="text1"/>
          <w:sz w:val="22"/>
          <w:szCs w:val="22"/>
        </w:rPr>
        <w:footnoteReference w:id="153"/>
      </w:r>
      <w:r w:rsidR="00791C54" w:rsidRPr="00797BEE">
        <w:rPr>
          <w:color w:val="000000" w:themeColor="text1"/>
          <w:sz w:val="22"/>
          <w:szCs w:val="22"/>
        </w:rPr>
        <w:t xml:space="preserve"> </w:t>
      </w:r>
      <w:r w:rsidR="00D371FB" w:rsidRPr="00797BEE">
        <w:rPr>
          <w:color w:val="000000" w:themeColor="text1"/>
          <w:sz w:val="22"/>
          <w:szCs w:val="22"/>
        </w:rPr>
        <w:t xml:space="preserve">In latere </w:t>
      </w:r>
      <w:r w:rsidR="00372855" w:rsidRPr="00797BEE">
        <w:rPr>
          <w:color w:val="000000" w:themeColor="text1"/>
          <w:sz w:val="22"/>
          <w:szCs w:val="22"/>
        </w:rPr>
        <w:t>jurisprudentie</w:t>
      </w:r>
      <w:r w:rsidR="00D371FB" w:rsidRPr="00797BEE">
        <w:rPr>
          <w:color w:val="000000" w:themeColor="text1"/>
          <w:sz w:val="22"/>
          <w:szCs w:val="22"/>
        </w:rPr>
        <w:t xml:space="preserve"> </w:t>
      </w:r>
      <w:r w:rsidR="0046732F" w:rsidRPr="00797BEE">
        <w:rPr>
          <w:color w:val="000000" w:themeColor="text1"/>
          <w:sz w:val="22"/>
          <w:szCs w:val="22"/>
        </w:rPr>
        <w:t>oordeelde</w:t>
      </w:r>
      <w:r w:rsidR="00D371FB" w:rsidRPr="00797BEE">
        <w:rPr>
          <w:color w:val="000000" w:themeColor="text1"/>
          <w:sz w:val="22"/>
          <w:szCs w:val="22"/>
        </w:rPr>
        <w:t xml:space="preserve"> het HvJ dat het nemo tenetur-beginsel en het zwijgrecht niet </w:t>
      </w:r>
      <w:r w:rsidR="00372855" w:rsidRPr="00797BEE">
        <w:rPr>
          <w:color w:val="000000" w:themeColor="text1"/>
          <w:sz w:val="22"/>
          <w:szCs w:val="22"/>
        </w:rPr>
        <w:t>belemmeren</w:t>
      </w:r>
      <w:r w:rsidR="00386B75" w:rsidRPr="00797BEE">
        <w:rPr>
          <w:color w:val="000000" w:themeColor="text1"/>
          <w:sz w:val="22"/>
          <w:szCs w:val="22"/>
        </w:rPr>
        <w:t xml:space="preserve"> dat een </w:t>
      </w:r>
      <w:r w:rsidR="00D371FB" w:rsidRPr="00797BEE">
        <w:rPr>
          <w:color w:val="000000" w:themeColor="text1"/>
          <w:sz w:val="22"/>
          <w:szCs w:val="22"/>
        </w:rPr>
        <w:t>rechtspersoon</w:t>
      </w:r>
      <w:r w:rsidR="00386B75" w:rsidRPr="00797BEE">
        <w:rPr>
          <w:color w:val="000000" w:themeColor="text1"/>
          <w:sz w:val="22"/>
          <w:szCs w:val="22"/>
        </w:rPr>
        <w:t xml:space="preserve"> verplicht is inlichtingen over feiten te verstrekken,</w:t>
      </w:r>
      <w:r w:rsidR="00D371FB" w:rsidRPr="00797BEE">
        <w:rPr>
          <w:color w:val="000000" w:themeColor="text1"/>
          <w:sz w:val="22"/>
          <w:szCs w:val="22"/>
        </w:rPr>
        <w:t xml:space="preserve"> </w:t>
      </w:r>
      <w:r w:rsidR="00386B75" w:rsidRPr="00797BEE">
        <w:rPr>
          <w:color w:val="000000" w:themeColor="text1"/>
          <w:sz w:val="22"/>
          <w:szCs w:val="22"/>
        </w:rPr>
        <w:t xml:space="preserve">zelfs als de </w:t>
      </w:r>
      <w:r w:rsidR="00D371FB" w:rsidRPr="00797BEE">
        <w:rPr>
          <w:color w:val="000000" w:themeColor="text1"/>
          <w:sz w:val="22"/>
          <w:szCs w:val="22"/>
        </w:rPr>
        <w:t>Europese Commissie</w:t>
      </w:r>
      <w:r w:rsidR="00386B75" w:rsidRPr="00797BEE">
        <w:rPr>
          <w:color w:val="000000" w:themeColor="text1"/>
          <w:sz w:val="22"/>
          <w:szCs w:val="22"/>
        </w:rPr>
        <w:t xml:space="preserve"> met deze inlichtingen kan bewijzen dat de </w:t>
      </w:r>
      <w:r w:rsidR="00924DA7" w:rsidRPr="00797BEE">
        <w:rPr>
          <w:color w:val="000000" w:themeColor="text1"/>
          <w:sz w:val="22"/>
          <w:szCs w:val="22"/>
        </w:rPr>
        <w:t>rechtspersoon</w:t>
      </w:r>
      <w:r w:rsidR="00386B75" w:rsidRPr="00797BEE">
        <w:rPr>
          <w:color w:val="000000" w:themeColor="text1"/>
          <w:sz w:val="22"/>
          <w:szCs w:val="22"/>
        </w:rPr>
        <w:t xml:space="preserve"> het mededingingsrecht heeft geschonden.</w:t>
      </w:r>
      <w:r w:rsidR="00D371FB" w:rsidRPr="00797BEE">
        <w:rPr>
          <w:rStyle w:val="Voetnootmarkering"/>
          <w:color w:val="000000" w:themeColor="text1"/>
          <w:sz w:val="22"/>
          <w:szCs w:val="22"/>
        </w:rPr>
        <w:footnoteReference w:id="154"/>
      </w:r>
      <w:r w:rsidR="00D371FB" w:rsidRPr="00797BEE">
        <w:rPr>
          <w:color w:val="000000" w:themeColor="text1"/>
          <w:sz w:val="22"/>
          <w:szCs w:val="22"/>
        </w:rPr>
        <w:t xml:space="preserve"> Het HvJ heeft dit standpunt later meermaals bevestigd</w:t>
      </w:r>
      <w:r w:rsidR="008331B3" w:rsidRPr="00797BEE">
        <w:rPr>
          <w:color w:val="000000" w:themeColor="text1"/>
          <w:sz w:val="22"/>
          <w:szCs w:val="22"/>
        </w:rPr>
        <w:t>.</w:t>
      </w:r>
      <w:r w:rsidR="008A0247" w:rsidRPr="00797BEE">
        <w:rPr>
          <w:rStyle w:val="Voetnootmarkering"/>
          <w:color w:val="000000" w:themeColor="text1"/>
          <w:sz w:val="22"/>
          <w:szCs w:val="22"/>
        </w:rPr>
        <w:footnoteReference w:id="155"/>
      </w:r>
      <w:r w:rsidR="008A0247" w:rsidRPr="00797BEE">
        <w:rPr>
          <w:color w:val="000000" w:themeColor="text1"/>
          <w:sz w:val="22"/>
          <w:szCs w:val="22"/>
        </w:rPr>
        <w:t xml:space="preserve"> </w:t>
      </w:r>
      <w:r w:rsidR="008331B3" w:rsidRPr="00797BEE">
        <w:rPr>
          <w:color w:val="000000" w:themeColor="text1"/>
          <w:sz w:val="22"/>
          <w:szCs w:val="22"/>
        </w:rPr>
        <w:t xml:space="preserve">Het </w:t>
      </w:r>
      <w:proofErr w:type="spellStart"/>
      <w:r w:rsidR="008331B3" w:rsidRPr="00797BEE">
        <w:rPr>
          <w:color w:val="000000" w:themeColor="text1"/>
          <w:sz w:val="22"/>
          <w:szCs w:val="22"/>
        </w:rPr>
        <w:t>HvJ</w:t>
      </w:r>
      <w:proofErr w:type="spellEnd"/>
      <w:r w:rsidR="008331B3" w:rsidRPr="00797BEE">
        <w:rPr>
          <w:color w:val="000000" w:themeColor="text1"/>
          <w:sz w:val="22"/>
          <w:szCs w:val="22"/>
        </w:rPr>
        <w:t xml:space="preserve"> erkent </w:t>
      </w:r>
      <w:r w:rsidR="007678C2" w:rsidRPr="00797BEE">
        <w:rPr>
          <w:color w:val="000000" w:themeColor="text1"/>
          <w:sz w:val="22"/>
          <w:szCs w:val="22"/>
        </w:rPr>
        <w:t>hiermee dat aan rechtspersonen een beperkter zwijgrecht toekomt dan aan natuurlijke personen</w:t>
      </w:r>
      <w:r w:rsidR="00D371FB" w:rsidRPr="00797BEE">
        <w:rPr>
          <w:color w:val="000000" w:themeColor="text1"/>
          <w:sz w:val="22"/>
          <w:szCs w:val="22"/>
        </w:rPr>
        <w:t>.</w:t>
      </w:r>
      <w:r w:rsidR="008A0247">
        <w:rPr>
          <w:color w:val="000000" w:themeColor="text1"/>
          <w:sz w:val="22"/>
          <w:szCs w:val="22"/>
        </w:rPr>
        <w:t xml:space="preserve"> </w:t>
      </w:r>
      <w:r w:rsidR="00372855" w:rsidRPr="00797BEE">
        <w:rPr>
          <w:color w:val="000000" w:themeColor="text1"/>
          <w:sz w:val="22"/>
          <w:szCs w:val="22"/>
        </w:rPr>
        <w:t xml:space="preserve">Het </w:t>
      </w:r>
      <w:proofErr w:type="spellStart"/>
      <w:r w:rsidR="00372855" w:rsidRPr="00797BEE">
        <w:rPr>
          <w:color w:val="000000" w:themeColor="text1"/>
          <w:sz w:val="22"/>
          <w:szCs w:val="22"/>
        </w:rPr>
        <w:t>HvJ</w:t>
      </w:r>
      <w:proofErr w:type="spellEnd"/>
      <w:r w:rsidR="00372855" w:rsidRPr="00797BEE">
        <w:rPr>
          <w:color w:val="000000" w:themeColor="text1"/>
          <w:sz w:val="22"/>
          <w:szCs w:val="22"/>
        </w:rPr>
        <w:t xml:space="preserve"> hanteert steeds vaker een uniforme uitleg van de grondbeginselen van het EU-recht binnen verschillende rechtsgebieden.</w:t>
      </w:r>
      <w:r w:rsidR="00372855" w:rsidRPr="00797BEE">
        <w:rPr>
          <w:rStyle w:val="Voetnootmarkering"/>
          <w:color w:val="000000" w:themeColor="text1"/>
          <w:sz w:val="22"/>
          <w:szCs w:val="22"/>
        </w:rPr>
        <w:footnoteReference w:id="156"/>
      </w:r>
      <w:r w:rsidR="00372855" w:rsidRPr="00797BEE">
        <w:rPr>
          <w:color w:val="000000" w:themeColor="text1"/>
          <w:sz w:val="22"/>
          <w:szCs w:val="22"/>
        </w:rPr>
        <w:t xml:space="preserve"> De uitleg van het HvJ inzake </w:t>
      </w:r>
      <w:r w:rsidR="008331B3" w:rsidRPr="00797BEE">
        <w:rPr>
          <w:color w:val="000000" w:themeColor="text1"/>
          <w:sz w:val="22"/>
          <w:szCs w:val="22"/>
        </w:rPr>
        <w:t>het zwijgrecht van</w:t>
      </w:r>
      <w:r w:rsidR="008A0247">
        <w:rPr>
          <w:color w:val="000000" w:themeColor="text1"/>
          <w:sz w:val="22"/>
          <w:szCs w:val="22"/>
        </w:rPr>
        <w:t xml:space="preserve"> </w:t>
      </w:r>
      <w:r w:rsidR="008331B3" w:rsidRPr="00797BEE">
        <w:rPr>
          <w:color w:val="000000" w:themeColor="text1"/>
          <w:sz w:val="22"/>
          <w:szCs w:val="22"/>
        </w:rPr>
        <w:t>rechtspersonen binnen het mededingingsrecht</w:t>
      </w:r>
      <w:r w:rsidR="00372855" w:rsidRPr="00797BEE">
        <w:rPr>
          <w:color w:val="000000" w:themeColor="text1"/>
          <w:sz w:val="22"/>
          <w:szCs w:val="22"/>
        </w:rPr>
        <w:t xml:space="preserve"> geldt derhalve</w:t>
      </w:r>
      <w:r w:rsidR="008331B3" w:rsidRPr="00797BEE">
        <w:rPr>
          <w:color w:val="000000" w:themeColor="text1"/>
          <w:sz w:val="22"/>
          <w:szCs w:val="22"/>
        </w:rPr>
        <w:t xml:space="preserve"> </w:t>
      </w:r>
      <w:r w:rsidR="00046EC9">
        <w:rPr>
          <w:color w:val="000000" w:themeColor="text1"/>
          <w:sz w:val="22"/>
          <w:szCs w:val="22"/>
        </w:rPr>
        <w:t xml:space="preserve">mogelijk </w:t>
      </w:r>
      <w:r w:rsidR="00372855" w:rsidRPr="00797BEE">
        <w:rPr>
          <w:color w:val="000000" w:themeColor="text1"/>
          <w:sz w:val="22"/>
          <w:szCs w:val="22"/>
        </w:rPr>
        <w:t>ook voor</w:t>
      </w:r>
      <w:r w:rsidR="008331B3" w:rsidRPr="00797BEE">
        <w:rPr>
          <w:color w:val="000000" w:themeColor="text1"/>
          <w:sz w:val="22"/>
          <w:szCs w:val="22"/>
        </w:rPr>
        <w:t xml:space="preserve"> strafrechtelijke zaken</w:t>
      </w:r>
      <w:r w:rsidR="00372855" w:rsidRPr="00797BEE">
        <w:rPr>
          <w:color w:val="000000" w:themeColor="text1"/>
          <w:sz w:val="22"/>
          <w:szCs w:val="22"/>
        </w:rPr>
        <w:t>.</w:t>
      </w:r>
      <w:r w:rsidR="008331B3" w:rsidRPr="00797BEE">
        <w:rPr>
          <w:color w:val="000000" w:themeColor="text1"/>
          <w:sz w:val="22"/>
          <w:szCs w:val="22"/>
        </w:rPr>
        <w:t xml:space="preserve"> </w:t>
      </w:r>
    </w:p>
    <w:p w14:paraId="027320B1" w14:textId="45B89AFE" w:rsidR="008A0247" w:rsidRDefault="008331B3" w:rsidP="00A77998">
      <w:pPr>
        <w:spacing w:line="360" w:lineRule="auto"/>
        <w:jc w:val="both"/>
        <w:rPr>
          <w:color w:val="000000" w:themeColor="text1"/>
          <w:sz w:val="22"/>
          <w:szCs w:val="22"/>
        </w:rPr>
      </w:pPr>
      <w:r w:rsidRPr="00797BEE">
        <w:rPr>
          <w:color w:val="000000" w:themeColor="text1"/>
          <w:sz w:val="22"/>
          <w:szCs w:val="22"/>
        </w:rPr>
        <w:lastRenderedPageBreak/>
        <w:t xml:space="preserve">Het onderscheid </w:t>
      </w:r>
      <w:r w:rsidR="00A817E4" w:rsidRPr="00797BEE">
        <w:rPr>
          <w:color w:val="000000" w:themeColor="text1"/>
          <w:sz w:val="22"/>
          <w:szCs w:val="22"/>
        </w:rPr>
        <w:t xml:space="preserve">tussen natuurlijke personen en rechtspersonen </w:t>
      </w:r>
      <w:r w:rsidRPr="00797BEE">
        <w:rPr>
          <w:color w:val="000000" w:themeColor="text1"/>
          <w:sz w:val="22"/>
          <w:szCs w:val="22"/>
        </w:rPr>
        <w:t>in</w:t>
      </w:r>
      <w:r w:rsidR="00A817E4" w:rsidRPr="00797BEE">
        <w:rPr>
          <w:color w:val="000000" w:themeColor="text1"/>
          <w:sz w:val="22"/>
          <w:szCs w:val="22"/>
        </w:rPr>
        <w:t xml:space="preserve"> zowel</w:t>
      </w:r>
      <w:r w:rsidRPr="00797BEE">
        <w:rPr>
          <w:color w:val="000000" w:themeColor="text1"/>
          <w:sz w:val="22"/>
          <w:szCs w:val="22"/>
        </w:rPr>
        <w:t xml:space="preserve"> de reikwijdte </w:t>
      </w:r>
      <w:r w:rsidR="00A817E4" w:rsidRPr="00797BEE">
        <w:rPr>
          <w:color w:val="000000" w:themeColor="text1"/>
          <w:sz w:val="22"/>
          <w:szCs w:val="22"/>
        </w:rPr>
        <w:t>als de</w:t>
      </w:r>
      <w:r w:rsidRPr="00797BEE">
        <w:rPr>
          <w:color w:val="000000" w:themeColor="text1"/>
          <w:sz w:val="22"/>
          <w:szCs w:val="22"/>
        </w:rPr>
        <w:t xml:space="preserve"> toepassing van het</w:t>
      </w:r>
      <w:r w:rsidR="00A817E4" w:rsidRPr="00797BEE">
        <w:rPr>
          <w:color w:val="000000" w:themeColor="text1"/>
          <w:sz w:val="22"/>
          <w:szCs w:val="22"/>
        </w:rPr>
        <w:t xml:space="preserve"> zwijgrecht en het</w:t>
      </w:r>
      <w:r w:rsidRPr="00797BEE">
        <w:rPr>
          <w:color w:val="000000" w:themeColor="text1"/>
          <w:sz w:val="22"/>
          <w:szCs w:val="22"/>
        </w:rPr>
        <w:t xml:space="preserve"> </w:t>
      </w:r>
      <w:r w:rsidR="00A817E4" w:rsidRPr="00797BEE">
        <w:rPr>
          <w:color w:val="000000" w:themeColor="text1"/>
          <w:sz w:val="22"/>
          <w:szCs w:val="22"/>
        </w:rPr>
        <w:t>nemo</w:t>
      </w:r>
      <w:r w:rsidR="003157B7" w:rsidRPr="00797BEE">
        <w:rPr>
          <w:color w:val="000000" w:themeColor="text1"/>
          <w:sz w:val="22"/>
          <w:szCs w:val="22"/>
        </w:rPr>
        <w:t xml:space="preserve"> </w:t>
      </w:r>
      <w:r w:rsidR="00A817E4" w:rsidRPr="00797BEE">
        <w:rPr>
          <w:color w:val="000000" w:themeColor="text1"/>
          <w:sz w:val="22"/>
          <w:szCs w:val="22"/>
        </w:rPr>
        <w:t>tenetur</w:t>
      </w:r>
      <w:r w:rsidR="003157B7" w:rsidRPr="00797BEE">
        <w:rPr>
          <w:color w:val="000000" w:themeColor="text1"/>
          <w:sz w:val="22"/>
          <w:szCs w:val="22"/>
        </w:rPr>
        <w:t>-</w:t>
      </w:r>
      <w:r w:rsidR="00A817E4" w:rsidRPr="00797BEE">
        <w:rPr>
          <w:color w:val="000000" w:themeColor="text1"/>
          <w:sz w:val="22"/>
          <w:szCs w:val="22"/>
        </w:rPr>
        <w:t>beginsel</w:t>
      </w:r>
      <w:r w:rsidRPr="00797BEE">
        <w:rPr>
          <w:color w:val="000000" w:themeColor="text1"/>
          <w:sz w:val="22"/>
          <w:szCs w:val="22"/>
        </w:rPr>
        <w:t xml:space="preserve"> komt duidelijk naar voren in </w:t>
      </w:r>
      <w:r w:rsidR="00812EBE" w:rsidRPr="00797BEE">
        <w:rPr>
          <w:color w:val="000000" w:themeColor="text1"/>
          <w:sz w:val="22"/>
          <w:szCs w:val="22"/>
        </w:rPr>
        <w:t>de</w:t>
      </w:r>
      <w:r w:rsidR="002D5AFA" w:rsidRPr="00797BEE">
        <w:rPr>
          <w:color w:val="000000" w:themeColor="text1"/>
          <w:sz w:val="22"/>
          <w:szCs w:val="22"/>
        </w:rPr>
        <w:t xml:space="preserve"> </w:t>
      </w:r>
      <w:r w:rsidR="000B4763" w:rsidRPr="00797BEE">
        <w:rPr>
          <w:color w:val="000000" w:themeColor="text1"/>
          <w:sz w:val="22"/>
          <w:szCs w:val="22"/>
        </w:rPr>
        <w:t>EU-r</w:t>
      </w:r>
      <w:r w:rsidR="00812EBE" w:rsidRPr="00797BEE">
        <w:rPr>
          <w:color w:val="000000" w:themeColor="text1"/>
          <w:sz w:val="22"/>
          <w:szCs w:val="22"/>
        </w:rPr>
        <w:t>ichtlijn 2016/343</w:t>
      </w:r>
      <w:r w:rsidR="00A817E4" w:rsidRPr="00797BEE">
        <w:rPr>
          <w:color w:val="000000" w:themeColor="text1"/>
          <w:sz w:val="22"/>
          <w:szCs w:val="22"/>
        </w:rPr>
        <w:t>. Deze richtlijn</w:t>
      </w:r>
      <w:r w:rsidR="00812EBE" w:rsidRPr="00797BEE">
        <w:rPr>
          <w:color w:val="000000" w:themeColor="text1"/>
          <w:sz w:val="22"/>
          <w:szCs w:val="22"/>
        </w:rPr>
        <w:t xml:space="preserve"> betref</w:t>
      </w:r>
      <w:r w:rsidR="00A817E4" w:rsidRPr="00797BEE">
        <w:rPr>
          <w:color w:val="000000" w:themeColor="text1"/>
          <w:sz w:val="22"/>
          <w:szCs w:val="22"/>
        </w:rPr>
        <w:t>t</w:t>
      </w:r>
      <w:r w:rsidR="00812EBE" w:rsidRPr="00797BEE">
        <w:rPr>
          <w:color w:val="000000" w:themeColor="text1"/>
          <w:sz w:val="22"/>
          <w:szCs w:val="22"/>
        </w:rPr>
        <w:t xml:space="preserve"> de versterking van bepaalde aspecten van het vermoeden van onschuld en het recht om bij het proces aanwezig te zijn in strafprocedures</w:t>
      </w:r>
      <w:r w:rsidR="00406074" w:rsidRPr="00797BEE">
        <w:rPr>
          <w:color w:val="000000" w:themeColor="text1"/>
          <w:sz w:val="22"/>
          <w:szCs w:val="22"/>
        </w:rPr>
        <w:t>.</w:t>
      </w:r>
      <w:r w:rsidR="00406074" w:rsidRPr="00797BEE">
        <w:rPr>
          <w:rStyle w:val="Voetnootmarkering"/>
          <w:color w:val="000000" w:themeColor="text1"/>
          <w:sz w:val="22"/>
          <w:szCs w:val="22"/>
        </w:rPr>
        <w:footnoteReference w:id="157"/>
      </w:r>
      <w:r w:rsidR="00046EC9">
        <w:rPr>
          <w:color w:val="000000" w:themeColor="text1"/>
          <w:sz w:val="22"/>
          <w:szCs w:val="22"/>
        </w:rPr>
        <w:t xml:space="preserve"> </w:t>
      </w:r>
      <w:r w:rsidR="00296648" w:rsidRPr="00797BEE">
        <w:rPr>
          <w:color w:val="000000" w:themeColor="text1"/>
          <w:sz w:val="22"/>
          <w:szCs w:val="22"/>
        </w:rPr>
        <w:t xml:space="preserve">De EU-wetgever </w:t>
      </w:r>
      <w:r w:rsidR="00941404" w:rsidRPr="00797BEE">
        <w:rPr>
          <w:color w:val="000000" w:themeColor="text1"/>
          <w:sz w:val="22"/>
          <w:szCs w:val="22"/>
        </w:rPr>
        <w:t>bepaalt</w:t>
      </w:r>
      <w:r w:rsidR="00296648" w:rsidRPr="00797BEE">
        <w:rPr>
          <w:color w:val="000000" w:themeColor="text1"/>
          <w:sz w:val="22"/>
          <w:szCs w:val="22"/>
        </w:rPr>
        <w:t xml:space="preserve"> dat de onschuldpresumptie verschillende behoeften en gradaties van bescherming kent ten aanzien van natuurlijke personen en rechtspersonen.</w:t>
      </w:r>
      <w:r w:rsidR="00296648" w:rsidRPr="00797BEE">
        <w:rPr>
          <w:rStyle w:val="Voetnootmarkering"/>
          <w:color w:val="000000" w:themeColor="text1"/>
          <w:sz w:val="22"/>
          <w:szCs w:val="22"/>
        </w:rPr>
        <w:footnoteReference w:id="158"/>
      </w:r>
      <w:r w:rsidR="00296648" w:rsidRPr="00797BEE">
        <w:rPr>
          <w:color w:val="000000" w:themeColor="text1"/>
          <w:sz w:val="22"/>
          <w:szCs w:val="22"/>
        </w:rPr>
        <w:t xml:space="preserve"> </w:t>
      </w:r>
      <w:r w:rsidR="00E374ED" w:rsidRPr="00797BEE">
        <w:rPr>
          <w:color w:val="000000" w:themeColor="text1"/>
          <w:sz w:val="22"/>
          <w:szCs w:val="22"/>
        </w:rPr>
        <w:t>Zoals vermeld,</w:t>
      </w:r>
      <w:r w:rsidR="00296648" w:rsidRPr="00797BEE">
        <w:rPr>
          <w:color w:val="000000" w:themeColor="text1"/>
          <w:sz w:val="22"/>
          <w:szCs w:val="22"/>
        </w:rPr>
        <w:t xml:space="preserve"> </w:t>
      </w:r>
      <w:r w:rsidR="00030FC3" w:rsidRPr="00797BEE">
        <w:rPr>
          <w:color w:val="000000" w:themeColor="text1"/>
          <w:sz w:val="22"/>
          <w:szCs w:val="22"/>
        </w:rPr>
        <w:t>is de reikwijdte van</w:t>
      </w:r>
      <w:r w:rsidR="00E374ED" w:rsidRPr="00797BEE">
        <w:rPr>
          <w:color w:val="000000" w:themeColor="text1"/>
          <w:sz w:val="22"/>
          <w:szCs w:val="22"/>
        </w:rPr>
        <w:t xml:space="preserve"> het zwijgrecht en het nemo tenetur-beginsel</w:t>
      </w:r>
      <w:r w:rsidR="00296648" w:rsidRPr="00797BEE">
        <w:rPr>
          <w:color w:val="000000" w:themeColor="text1"/>
          <w:sz w:val="22"/>
          <w:szCs w:val="22"/>
        </w:rPr>
        <w:t xml:space="preserve"> in de rechtspraak van het </w:t>
      </w:r>
      <w:r w:rsidR="00B66159" w:rsidRPr="00797BEE">
        <w:rPr>
          <w:color w:val="000000" w:themeColor="text1"/>
          <w:sz w:val="22"/>
          <w:szCs w:val="22"/>
        </w:rPr>
        <w:t xml:space="preserve">HvJ </w:t>
      </w:r>
      <w:r w:rsidR="00E374ED" w:rsidRPr="00797BEE">
        <w:rPr>
          <w:color w:val="000000" w:themeColor="text1"/>
          <w:sz w:val="22"/>
          <w:szCs w:val="22"/>
        </w:rPr>
        <w:t>m</w:t>
      </w:r>
      <w:r w:rsidR="00030FC3" w:rsidRPr="00797BEE">
        <w:rPr>
          <w:color w:val="000000" w:themeColor="text1"/>
          <w:sz w:val="22"/>
          <w:szCs w:val="22"/>
        </w:rPr>
        <w:t xml:space="preserve">eer beperkt </w:t>
      </w:r>
      <w:r w:rsidR="00E374ED" w:rsidRPr="00797BEE">
        <w:rPr>
          <w:color w:val="000000" w:themeColor="text1"/>
          <w:sz w:val="22"/>
          <w:szCs w:val="22"/>
        </w:rPr>
        <w:t>voor rechtspersonen dan natuurlijke personen</w:t>
      </w:r>
      <w:r w:rsidR="00B66159" w:rsidRPr="00797BEE">
        <w:rPr>
          <w:color w:val="000000" w:themeColor="text1"/>
          <w:sz w:val="22"/>
          <w:szCs w:val="22"/>
        </w:rPr>
        <w:t>.</w:t>
      </w:r>
      <w:r w:rsidR="00B66159" w:rsidRPr="00797BEE">
        <w:rPr>
          <w:rStyle w:val="Voetnootmarkering"/>
          <w:color w:val="000000" w:themeColor="text1"/>
          <w:sz w:val="22"/>
          <w:szCs w:val="22"/>
        </w:rPr>
        <w:footnoteReference w:id="159"/>
      </w:r>
      <w:r w:rsidR="00515A5A" w:rsidRPr="00797BEE">
        <w:rPr>
          <w:color w:val="000000" w:themeColor="text1"/>
          <w:sz w:val="22"/>
          <w:szCs w:val="22"/>
        </w:rPr>
        <w:t xml:space="preserve"> </w:t>
      </w:r>
      <w:r w:rsidR="00941404" w:rsidRPr="00797BEE">
        <w:rPr>
          <w:color w:val="000000" w:themeColor="text1"/>
          <w:sz w:val="22"/>
          <w:szCs w:val="22"/>
        </w:rPr>
        <w:t xml:space="preserve">De </w:t>
      </w:r>
      <w:r w:rsidR="00DB4C27" w:rsidRPr="00797BEE">
        <w:rPr>
          <w:color w:val="000000" w:themeColor="text1"/>
          <w:sz w:val="22"/>
          <w:szCs w:val="22"/>
        </w:rPr>
        <w:t>EU-R</w:t>
      </w:r>
      <w:r w:rsidR="00096D49" w:rsidRPr="00797BEE">
        <w:rPr>
          <w:color w:val="000000" w:themeColor="text1"/>
          <w:sz w:val="22"/>
          <w:szCs w:val="22"/>
        </w:rPr>
        <w:t xml:space="preserve">ichtlijn 2016/343 </w:t>
      </w:r>
      <w:r w:rsidR="00515A5A" w:rsidRPr="00797BEE">
        <w:rPr>
          <w:color w:val="000000" w:themeColor="text1"/>
          <w:sz w:val="22"/>
          <w:szCs w:val="22"/>
        </w:rPr>
        <w:t>houdt rekening met deze verschillen en is daarom alleen van toepassing op natuurlijke personen.</w:t>
      </w:r>
      <w:r w:rsidR="00515A5A" w:rsidRPr="00797BEE">
        <w:rPr>
          <w:rStyle w:val="Voetnootmarkering"/>
          <w:color w:val="000000" w:themeColor="text1"/>
          <w:sz w:val="22"/>
          <w:szCs w:val="22"/>
        </w:rPr>
        <w:footnoteReference w:id="160"/>
      </w:r>
      <w:r w:rsidR="00515A5A" w:rsidRPr="00797BEE">
        <w:rPr>
          <w:color w:val="000000" w:themeColor="text1"/>
          <w:sz w:val="22"/>
          <w:szCs w:val="22"/>
        </w:rPr>
        <w:t xml:space="preserve"> </w:t>
      </w:r>
      <w:r w:rsidR="000379F1" w:rsidRPr="00797BEE">
        <w:rPr>
          <w:color w:val="000000" w:themeColor="text1"/>
          <w:sz w:val="22"/>
          <w:szCs w:val="22"/>
        </w:rPr>
        <w:t>De</w:t>
      </w:r>
      <w:r w:rsidR="00200091" w:rsidRPr="00797BEE">
        <w:rPr>
          <w:color w:val="000000" w:themeColor="text1"/>
          <w:sz w:val="22"/>
          <w:szCs w:val="22"/>
        </w:rPr>
        <w:t xml:space="preserve"> EU-wetgever</w:t>
      </w:r>
      <w:r w:rsidR="000379F1" w:rsidRPr="00797BEE">
        <w:rPr>
          <w:color w:val="000000" w:themeColor="text1"/>
          <w:sz w:val="22"/>
          <w:szCs w:val="22"/>
        </w:rPr>
        <w:t xml:space="preserve"> overweegt</w:t>
      </w:r>
      <w:r w:rsidR="00941404" w:rsidRPr="00797BEE">
        <w:rPr>
          <w:color w:val="000000" w:themeColor="text1"/>
          <w:sz w:val="22"/>
          <w:szCs w:val="22"/>
        </w:rPr>
        <w:t xml:space="preserve"> dat</w:t>
      </w:r>
      <w:r w:rsidR="00200091" w:rsidRPr="00797BEE">
        <w:rPr>
          <w:color w:val="000000" w:themeColor="text1"/>
          <w:sz w:val="22"/>
          <w:szCs w:val="22"/>
        </w:rPr>
        <w:t xml:space="preserve"> </w:t>
      </w:r>
      <w:r w:rsidR="00941404" w:rsidRPr="00797BEE">
        <w:rPr>
          <w:color w:val="000000" w:themeColor="text1"/>
          <w:sz w:val="22"/>
          <w:szCs w:val="22"/>
        </w:rPr>
        <w:t>het voorbarig is om op EU-niveau wetgevend op te treden op het gebied van de onschuldpresumptie van rechtspersonen in de huidige sta</w:t>
      </w:r>
      <w:r w:rsidR="003157B7" w:rsidRPr="00797BEE">
        <w:rPr>
          <w:color w:val="000000" w:themeColor="text1"/>
          <w:sz w:val="22"/>
          <w:szCs w:val="22"/>
        </w:rPr>
        <w:t>at</w:t>
      </w:r>
      <w:r w:rsidR="00941404" w:rsidRPr="00797BEE">
        <w:rPr>
          <w:color w:val="000000" w:themeColor="text1"/>
          <w:sz w:val="22"/>
          <w:szCs w:val="22"/>
        </w:rPr>
        <w:t xml:space="preserve"> van de nationale wetgeving en jurisprudentie</w:t>
      </w:r>
      <w:r w:rsidR="00296648" w:rsidRPr="00797BEE">
        <w:rPr>
          <w:color w:val="000000" w:themeColor="text1"/>
          <w:sz w:val="22"/>
          <w:szCs w:val="22"/>
        </w:rPr>
        <w:t>.</w:t>
      </w:r>
      <w:r w:rsidR="00200091" w:rsidRPr="00797BEE">
        <w:rPr>
          <w:rStyle w:val="Voetnootmarkering"/>
          <w:color w:val="000000" w:themeColor="text1"/>
          <w:sz w:val="22"/>
          <w:szCs w:val="22"/>
        </w:rPr>
        <w:footnoteReference w:id="161"/>
      </w:r>
      <w:r w:rsidR="00296648" w:rsidRPr="00797BEE">
        <w:rPr>
          <w:color w:val="000000" w:themeColor="text1"/>
          <w:sz w:val="22"/>
          <w:szCs w:val="22"/>
        </w:rPr>
        <w:t xml:space="preserve"> </w:t>
      </w:r>
      <w:r w:rsidR="00A77998" w:rsidRPr="00797BEE">
        <w:rPr>
          <w:color w:val="000000" w:themeColor="text1"/>
          <w:sz w:val="22"/>
          <w:szCs w:val="22"/>
        </w:rPr>
        <w:t xml:space="preserve">Volgens het HvJ </w:t>
      </w:r>
      <w:r w:rsidR="00033FA1" w:rsidRPr="00797BEE">
        <w:rPr>
          <w:color w:val="000000" w:themeColor="text1"/>
          <w:sz w:val="22"/>
          <w:szCs w:val="22"/>
        </w:rPr>
        <w:t>gaat</w:t>
      </w:r>
      <w:r w:rsidR="00A77998" w:rsidRPr="00797BEE">
        <w:rPr>
          <w:color w:val="000000" w:themeColor="text1"/>
          <w:sz w:val="22"/>
          <w:szCs w:val="22"/>
        </w:rPr>
        <w:t xml:space="preserve"> een absoluut zwijgrecht voor rechtspersonen verder dan noodzakelijk is voor de bescherming van de verdedigingsrechten en </w:t>
      </w:r>
      <w:r w:rsidR="00033FA1" w:rsidRPr="00797BEE">
        <w:rPr>
          <w:color w:val="000000" w:themeColor="text1"/>
          <w:sz w:val="22"/>
          <w:szCs w:val="22"/>
        </w:rPr>
        <w:t>belemmert het</w:t>
      </w:r>
      <w:r w:rsidR="00A77998" w:rsidRPr="00797BEE">
        <w:rPr>
          <w:color w:val="000000" w:themeColor="text1"/>
          <w:sz w:val="22"/>
          <w:szCs w:val="22"/>
        </w:rPr>
        <w:t xml:space="preserve"> de commissie in de taak om toe te zien op de naleving van </w:t>
      </w:r>
      <w:r w:rsidR="00654163" w:rsidRPr="00797BEE">
        <w:rPr>
          <w:color w:val="000000" w:themeColor="text1"/>
          <w:sz w:val="22"/>
          <w:szCs w:val="22"/>
        </w:rPr>
        <w:t xml:space="preserve">de </w:t>
      </w:r>
      <w:r w:rsidR="00A77998" w:rsidRPr="00797BEE">
        <w:rPr>
          <w:color w:val="000000" w:themeColor="text1"/>
          <w:sz w:val="22"/>
          <w:szCs w:val="22"/>
        </w:rPr>
        <w:t>mededingingsregels.</w:t>
      </w:r>
      <w:r w:rsidR="003F3B9B" w:rsidRPr="00797BEE">
        <w:rPr>
          <w:color w:val="000000" w:themeColor="text1"/>
          <w:sz w:val="22"/>
          <w:szCs w:val="22"/>
        </w:rPr>
        <w:t xml:space="preserve"> </w:t>
      </w:r>
      <w:r w:rsidR="00A77998" w:rsidRPr="00797BEE">
        <w:rPr>
          <w:color w:val="000000" w:themeColor="text1"/>
          <w:sz w:val="22"/>
          <w:szCs w:val="22"/>
        </w:rPr>
        <w:t xml:space="preserve">Het vereiste om de doeltreffendheid van het mededingingsrecht te waarborgen noopt ertoe het zwijgrecht af te wegen tegen het algemene belang dat ten grondslag ligt aan </w:t>
      </w:r>
      <w:r w:rsidR="0029133A" w:rsidRPr="00797BEE">
        <w:rPr>
          <w:color w:val="000000" w:themeColor="text1"/>
          <w:sz w:val="22"/>
          <w:szCs w:val="22"/>
        </w:rPr>
        <w:t xml:space="preserve">de </w:t>
      </w:r>
      <w:r w:rsidR="00A77998" w:rsidRPr="00797BEE">
        <w:rPr>
          <w:color w:val="000000" w:themeColor="text1"/>
          <w:sz w:val="22"/>
          <w:szCs w:val="22"/>
        </w:rPr>
        <w:t>vervolging van inbreuken op het mededingingsrecht.</w:t>
      </w:r>
      <w:r w:rsidR="00A77998" w:rsidRPr="00797BEE">
        <w:rPr>
          <w:rStyle w:val="Voetnootmarkering"/>
          <w:color w:val="000000" w:themeColor="text1"/>
          <w:sz w:val="22"/>
          <w:szCs w:val="22"/>
        </w:rPr>
        <w:footnoteReference w:id="162"/>
      </w:r>
      <w:r w:rsidR="003F3B9B" w:rsidRPr="00797BEE">
        <w:rPr>
          <w:color w:val="000000" w:themeColor="text1"/>
          <w:sz w:val="22"/>
          <w:szCs w:val="22"/>
        </w:rPr>
        <w:t xml:space="preserve"> </w:t>
      </w:r>
    </w:p>
    <w:p w14:paraId="185CDC85" w14:textId="77777777" w:rsidR="008A0247" w:rsidRDefault="008A0247" w:rsidP="00A77998">
      <w:pPr>
        <w:spacing w:line="360" w:lineRule="auto"/>
        <w:jc w:val="both"/>
        <w:rPr>
          <w:color w:val="000000" w:themeColor="text1"/>
          <w:sz w:val="22"/>
          <w:szCs w:val="22"/>
        </w:rPr>
      </w:pPr>
    </w:p>
    <w:p w14:paraId="26A643DD" w14:textId="6A75857E" w:rsidR="008A0247" w:rsidRPr="00797BEE" w:rsidRDefault="001422A5" w:rsidP="0018209D">
      <w:pPr>
        <w:spacing w:line="360" w:lineRule="auto"/>
        <w:jc w:val="both"/>
        <w:rPr>
          <w:color w:val="000000" w:themeColor="text1"/>
          <w:sz w:val="22"/>
          <w:szCs w:val="22"/>
        </w:rPr>
      </w:pPr>
      <w:r w:rsidRPr="00797BEE">
        <w:rPr>
          <w:color w:val="000000" w:themeColor="text1"/>
          <w:sz w:val="22"/>
          <w:szCs w:val="22"/>
        </w:rPr>
        <w:t>Dat een</w:t>
      </w:r>
      <w:r w:rsidR="003F3B9B" w:rsidRPr="00797BEE">
        <w:rPr>
          <w:color w:val="000000" w:themeColor="text1"/>
          <w:sz w:val="22"/>
          <w:szCs w:val="22"/>
        </w:rPr>
        <w:t xml:space="preserve"> absoluut zwijgrecht</w:t>
      </w:r>
      <w:r w:rsidRPr="00797BEE">
        <w:rPr>
          <w:color w:val="000000" w:themeColor="text1"/>
          <w:sz w:val="22"/>
          <w:szCs w:val="22"/>
        </w:rPr>
        <w:t xml:space="preserve"> voor</w:t>
      </w:r>
      <w:r w:rsidR="00D2386B" w:rsidRPr="00797BEE">
        <w:rPr>
          <w:color w:val="000000" w:themeColor="text1"/>
          <w:sz w:val="22"/>
          <w:szCs w:val="22"/>
        </w:rPr>
        <w:t xml:space="preserve"> rechtspersonen</w:t>
      </w:r>
      <w:r w:rsidRPr="00797BEE">
        <w:rPr>
          <w:color w:val="000000" w:themeColor="text1"/>
          <w:sz w:val="22"/>
          <w:szCs w:val="22"/>
        </w:rPr>
        <w:t xml:space="preserve"> volgens het HvJ</w:t>
      </w:r>
      <w:r w:rsidR="003F3B9B" w:rsidRPr="00797BEE">
        <w:rPr>
          <w:color w:val="000000" w:themeColor="text1"/>
          <w:sz w:val="22"/>
          <w:szCs w:val="22"/>
        </w:rPr>
        <w:t xml:space="preserve"> verder gaat dan noodzakelijk</w:t>
      </w:r>
      <w:r w:rsidR="00B40E88" w:rsidRPr="00797BEE">
        <w:rPr>
          <w:color w:val="000000" w:themeColor="text1"/>
          <w:sz w:val="22"/>
          <w:szCs w:val="22"/>
        </w:rPr>
        <w:t xml:space="preserve">, </w:t>
      </w:r>
      <w:r w:rsidR="00DC7153" w:rsidRPr="00797BEE">
        <w:rPr>
          <w:color w:val="000000" w:themeColor="text1"/>
          <w:sz w:val="22"/>
          <w:szCs w:val="22"/>
        </w:rPr>
        <w:t xml:space="preserve">is </w:t>
      </w:r>
      <w:r w:rsidRPr="00797BEE">
        <w:rPr>
          <w:color w:val="000000" w:themeColor="text1"/>
          <w:sz w:val="22"/>
          <w:szCs w:val="22"/>
        </w:rPr>
        <w:t xml:space="preserve">te verklaren </w:t>
      </w:r>
      <w:r w:rsidR="00B40E88" w:rsidRPr="00797BEE">
        <w:rPr>
          <w:color w:val="000000" w:themeColor="text1"/>
          <w:sz w:val="22"/>
          <w:szCs w:val="22"/>
        </w:rPr>
        <w:t>vanuit het feit dat</w:t>
      </w:r>
      <w:r w:rsidRPr="00797BEE">
        <w:rPr>
          <w:color w:val="000000" w:themeColor="text1"/>
          <w:sz w:val="22"/>
          <w:szCs w:val="22"/>
        </w:rPr>
        <w:t xml:space="preserve"> </w:t>
      </w:r>
      <w:r w:rsidR="00DC7153" w:rsidRPr="00797BEE">
        <w:rPr>
          <w:color w:val="000000" w:themeColor="text1"/>
          <w:sz w:val="22"/>
          <w:szCs w:val="22"/>
        </w:rPr>
        <w:t xml:space="preserve">het </w:t>
      </w:r>
      <w:r w:rsidR="003F3B9B" w:rsidRPr="00797BEE">
        <w:rPr>
          <w:color w:val="000000" w:themeColor="text1"/>
          <w:sz w:val="22"/>
          <w:szCs w:val="22"/>
        </w:rPr>
        <w:t xml:space="preserve">zwijgrecht </w:t>
      </w:r>
      <w:r w:rsidR="00DC7153" w:rsidRPr="00797BEE">
        <w:rPr>
          <w:color w:val="000000" w:themeColor="text1"/>
          <w:sz w:val="22"/>
          <w:szCs w:val="22"/>
        </w:rPr>
        <w:t>van</w:t>
      </w:r>
      <w:r w:rsidR="003F3B9B" w:rsidRPr="00797BEE">
        <w:rPr>
          <w:color w:val="000000" w:themeColor="text1"/>
          <w:sz w:val="22"/>
          <w:szCs w:val="22"/>
        </w:rPr>
        <w:t xml:space="preserve"> rechtspersonen voornamelijk </w:t>
      </w:r>
      <w:r w:rsidR="00DC7153" w:rsidRPr="00797BEE">
        <w:rPr>
          <w:color w:val="000000" w:themeColor="text1"/>
          <w:sz w:val="22"/>
          <w:szCs w:val="22"/>
        </w:rPr>
        <w:t>gebaseerd is op de ratio van</w:t>
      </w:r>
      <w:r w:rsidR="003F3B9B" w:rsidRPr="00797BEE">
        <w:rPr>
          <w:color w:val="000000" w:themeColor="text1"/>
          <w:sz w:val="22"/>
          <w:szCs w:val="22"/>
        </w:rPr>
        <w:t xml:space="preserve"> de procesautonomie. De ratio’s van het voorkomen van ongeoorloofde dwang en het tegengaan van rechterlijke dwalingen, </w:t>
      </w:r>
      <w:r w:rsidR="00DC7153" w:rsidRPr="00797BEE">
        <w:rPr>
          <w:color w:val="000000" w:themeColor="text1"/>
          <w:sz w:val="22"/>
          <w:szCs w:val="22"/>
        </w:rPr>
        <w:t>zijn</w:t>
      </w:r>
      <w:r w:rsidR="003F3B9B" w:rsidRPr="00797BEE">
        <w:rPr>
          <w:color w:val="000000" w:themeColor="text1"/>
          <w:sz w:val="22"/>
          <w:szCs w:val="22"/>
        </w:rPr>
        <w:t xml:space="preserve"> bij de rechtspersoon </w:t>
      </w:r>
      <w:r w:rsidR="000E4E4B" w:rsidRPr="00797BEE">
        <w:rPr>
          <w:color w:val="000000" w:themeColor="text1"/>
          <w:sz w:val="22"/>
          <w:szCs w:val="22"/>
        </w:rPr>
        <w:t>minder snel in het geding</w:t>
      </w:r>
      <w:r w:rsidR="003F3B9B" w:rsidRPr="00797BEE">
        <w:rPr>
          <w:color w:val="000000" w:themeColor="text1"/>
          <w:sz w:val="22"/>
          <w:szCs w:val="22"/>
        </w:rPr>
        <w:t>.</w:t>
      </w:r>
      <w:r w:rsidR="00DC7153" w:rsidRPr="00797BEE">
        <w:rPr>
          <w:color w:val="000000" w:themeColor="text1"/>
          <w:sz w:val="22"/>
          <w:szCs w:val="22"/>
        </w:rPr>
        <w:t xml:space="preserve"> Een persoon die namens een rechtspersoon verklaart, zal het dreigen met een boete anders ervaren. De persoon wordt immers niet zelf aangesproken, maar het is de rechtspersoon die aangesproken wordt. </w:t>
      </w:r>
      <w:r w:rsidR="003F3B9B" w:rsidRPr="00797BEE">
        <w:rPr>
          <w:color w:val="000000" w:themeColor="text1"/>
          <w:sz w:val="22"/>
          <w:szCs w:val="22"/>
        </w:rPr>
        <w:t>D</w:t>
      </w:r>
      <w:r w:rsidR="003157B7" w:rsidRPr="00797BEE">
        <w:rPr>
          <w:color w:val="000000" w:themeColor="text1"/>
          <w:sz w:val="22"/>
          <w:szCs w:val="22"/>
        </w:rPr>
        <w:t>i</w:t>
      </w:r>
      <w:r w:rsidR="003F3B9B" w:rsidRPr="00797BEE">
        <w:rPr>
          <w:color w:val="000000" w:themeColor="text1"/>
          <w:sz w:val="22"/>
          <w:szCs w:val="22"/>
        </w:rPr>
        <w:t>t geeft de manier waarop dwang wordt ervaren een andere dynamiek die een verschillende reikwijdte van het zwijgrecht rechtvaardigt.</w:t>
      </w:r>
      <w:r w:rsidR="003F3B9B" w:rsidRPr="00797BEE">
        <w:rPr>
          <w:rStyle w:val="Voetnootmarkering"/>
          <w:color w:val="000000" w:themeColor="text1"/>
          <w:sz w:val="22"/>
          <w:szCs w:val="22"/>
        </w:rPr>
        <w:footnoteReference w:id="163"/>
      </w:r>
      <w:r w:rsidR="003F3B9B" w:rsidRPr="00797BEE">
        <w:rPr>
          <w:color w:val="000000" w:themeColor="text1"/>
          <w:sz w:val="22"/>
          <w:szCs w:val="22"/>
        </w:rPr>
        <w:t xml:space="preserve"> </w:t>
      </w:r>
      <w:r w:rsidR="008A0247">
        <w:rPr>
          <w:color w:val="000000" w:themeColor="text1"/>
          <w:sz w:val="22"/>
          <w:szCs w:val="22"/>
        </w:rPr>
        <w:t xml:space="preserve">Het </w:t>
      </w:r>
      <w:proofErr w:type="spellStart"/>
      <w:r w:rsidR="008A0247">
        <w:rPr>
          <w:color w:val="000000" w:themeColor="text1"/>
          <w:sz w:val="22"/>
          <w:szCs w:val="22"/>
        </w:rPr>
        <w:t>HvJ</w:t>
      </w:r>
      <w:proofErr w:type="spellEnd"/>
      <w:r w:rsidR="008A0247">
        <w:rPr>
          <w:color w:val="000000" w:themeColor="text1"/>
          <w:sz w:val="22"/>
          <w:szCs w:val="22"/>
        </w:rPr>
        <w:t xml:space="preserve"> lijkt dus waarde te hechten aan de ratio’s van het voorkomen van ongeoorloofde dwang en het tegengaan van rechterlijke dwalingen doordat het </w:t>
      </w:r>
      <w:proofErr w:type="spellStart"/>
      <w:r w:rsidR="008A0247">
        <w:rPr>
          <w:color w:val="000000" w:themeColor="text1"/>
          <w:sz w:val="22"/>
          <w:szCs w:val="22"/>
        </w:rPr>
        <w:t>HvJ</w:t>
      </w:r>
      <w:proofErr w:type="spellEnd"/>
      <w:r w:rsidR="008A0247">
        <w:rPr>
          <w:color w:val="000000" w:themeColor="text1"/>
          <w:sz w:val="22"/>
          <w:szCs w:val="22"/>
        </w:rPr>
        <w:t xml:space="preserve"> het zwijgrecht van de rechtspersoon heeft beperkt. </w:t>
      </w:r>
    </w:p>
    <w:p w14:paraId="3939387C" w14:textId="5EF0BA4F" w:rsidR="000379F1" w:rsidRPr="00797BEE" w:rsidRDefault="004051B1" w:rsidP="0018209D">
      <w:pPr>
        <w:spacing w:line="360" w:lineRule="auto"/>
        <w:jc w:val="both"/>
        <w:rPr>
          <w:color w:val="000000" w:themeColor="text1"/>
          <w:sz w:val="22"/>
          <w:szCs w:val="22"/>
        </w:rPr>
      </w:pPr>
      <w:r w:rsidRPr="00797BEE">
        <w:rPr>
          <w:color w:val="000000" w:themeColor="text1"/>
          <w:sz w:val="22"/>
          <w:szCs w:val="22"/>
        </w:rPr>
        <w:lastRenderedPageBreak/>
        <w:t>Het is te betwisten o</w:t>
      </w:r>
      <w:r w:rsidR="00941404" w:rsidRPr="00797BEE">
        <w:rPr>
          <w:color w:val="000000" w:themeColor="text1"/>
          <w:sz w:val="22"/>
          <w:szCs w:val="22"/>
        </w:rPr>
        <w:t>f</w:t>
      </w:r>
      <w:r w:rsidR="00F9784E" w:rsidRPr="00797BEE">
        <w:rPr>
          <w:color w:val="000000" w:themeColor="text1"/>
          <w:sz w:val="22"/>
          <w:szCs w:val="22"/>
        </w:rPr>
        <w:t xml:space="preserve"> het EHRM </w:t>
      </w:r>
      <w:r w:rsidR="0029133A" w:rsidRPr="00797BEE">
        <w:rPr>
          <w:color w:val="000000" w:themeColor="text1"/>
          <w:sz w:val="22"/>
          <w:szCs w:val="22"/>
        </w:rPr>
        <w:t>een</w:t>
      </w:r>
      <w:r w:rsidR="000A0E77" w:rsidRPr="00797BEE">
        <w:rPr>
          <w:color w:val="000000" w:themeColor="text1"/>
          <w:sz w:val="22"/>
          <w:szCs w:val="22"/>
        </w:rPr>
        <w:t xml:space="preserve"> </w:t>
      </w:r>
      <w:r w:rsidR="008331B3" w:rsidRPr="00797BEE">
        <w:rPr>
          <w:color w:val="000000" w:themeColor="text1"/>
          <w:sz w:val="22"/>
          <w:szCs w:val="22"/>
        </w:rPr>
        <w:t>beperkt</w:t>
      </w:r>
      <w:r w:rsidR="00941404" w:rsidRPr="00797BEE">
        <w:rPr>
          <w:color w:val="000000" w:themeColor="text1"/>
          <w:sz w:val="22"/>
          <w:szCs w:val="22"/>
        </w:rPr>
        <w:t xml:space="preserve"> </w:t>
      </w:r>
      <w:r w:rsidR="000A0E77" w:rsidRPr="00797BEE">
        <w:rPr>
          <w:color w:val="000000" w:themeColor="text1"/>
          <w:sz w:val="22"/>
          <w:szCs w:val="22"/>
        </w:rPr>
        <w:t xml:space="preserve">zwijgrecht </w:t>
      </w:r>
      <w:r w:rsidR="000379F1" w:rsidRPr="00797BEE">
        <w:rPr>
          <w:color w:val="000000" w:themeColor="text1"/>
          <w:sz w:val="22"/>
          <w:szCs w:val="22"/>
        </w:rPr>
        <w:t>voor</w:t>
      </w:r>
      <w:r w:rsidR="000A0E77" w:rsidRPr="00797BEE">
        <w:rPr>
          <w:color w:val="000000" w:themeColor="text1"/>
          <w:sz w:val="22"/>
          <w:szCs w:val="22"/>
        </w:rPr>
        <w:t xml:space="preserve"> </w:t>
      </w:r>
      <w:r w:rsidR="00941404" w:rsidRPr="00797BEE">
        <w:rPr>
          <w:color w:val="000000" w:themeColor="text1"/>
          <w:sz w:val="22"/>
          <w:szCs w:val="22"/>
        </w:rPr>
        <w:t>rechtspersonen</w:t>
      </w:r>
      <w:r w:rsidR="003927E6" w:rsidRPr="00797BEE">
        <w:rPr>
          <w:color w:val="000000" w:themeColor="text1"/>
          <w:sz w:val="22"/>
          <w:szCs w:val="22"/>
        </w:rPr>
        <w:t xml:space="preserve"> aanvaardt</w:t>
      </w:r>
      <w:r w:rsidR="000A0E77" w:rsidRPr="00797BEE">
        <w:rPr>
          <w:color w:val="000000" w:themeColor="text1"/>
          <w:sz w:val="22"/>
          <w:szCs w:val="22"/>
        </w:rPr>
        <w:t xml:space="preserve">. </w:t>
      </w:r>
      <w:r w:rsidR="00922934" w:rsidRPr="00797BEE">
        <w:rPr>
          <w:color w:val="000000" w:themeColor="text1"/>
          <w:sz w:val="22"/>
          <w:szCs w:val="22"/>
        </w:rPr>
        <w:t>Hoewel rechtspersonen niet in het EVRM worden genoemd, deelt het EHRM de opvatting dat rechtspersonen net als natuurlijke personen in beginsel aanspraak kunnen maken op mensenrechten.</w:t>
      </w:r>
      <w:r w:rsidR="00922934" w:rsidRPr="00797BEE">
        <w:rPr>
          <w:rStyle w:val="Voetnootmarkering"/>
          <w:color w:val="000000" w:themeColor="text1"/>
          <w:sz w:val="22"/>
          <w:szCs w:val="22"/>
        </w:rPr>
        <w:footnoteReference w:id="164"/>
      </w:r>
      <w:r w:rsidR="00922934" w:rsidRPr="00797BEE">
        <w:rPr>
          <w:color w:val="000000" w:themeColor="text1"/>
          <w:sz w:val="22"/>
          <w:szCs w:val="22"/>
        </w:rPr>
        <w:t xml:space="preserve"> Over de schending </w:t>
      </w:r>
      <w:r w:rsidR="00356077" w:rsidRPr="00797BEE">
        <w:rPr>
          <w:color w:val="000000" w:themeColor="text1"/>
          <w:sz w:val="22"/>
          <w:szCs w:val="22"/>
        </w:rPr>
        <w:t>van mensenrecht</w:t>
      </w:r>
      <w:r w:rsidR="000379F1" w:rsidRPr="00797BEE">
        <w:rPr>
          <w:color w:val="000000" w:themeColor="text1"/>
          <w:sz w:val="22"/>
          <w:szCs w:val="22"/>
        </w:rPr>
        <w:t>en</w:t>
      </w:r>
      <w:r w:rsidR="00922934" w:rsidRPr="00797BEE">
        <w:rPr>
          <w:color w:val="000000" w:themeColor="text1"/>
          <w:sz w:val="22"/>
          <w:szCs w:val="22"/>
        </w:rPr>
        <w:t xml:space="preserve"> kunnen rechtspersonen </w:t>
      </w:r>
      <w:r w:rsidR="00190AD8" w:rsidRPr="00797BEE">
        <w:rPr>
          <w:color w:val="000000" w:themeColor="text1"/>
          <w:sz w:val="22"/>
          <w:szCs w:val="22"/>
        </w:rPr>
        <w:t>een klacht indienen</w:t>
      </w:r>
      <w:r w:rsidR="00922934" w:rsidRPr="00797BEE">
        <w:rPr>
          <w:color w:val="000000" w:themeColor="text1"/>
          <w:sz w:val="22"/>
          <w:szCs w:val="22"/>
        </w:rPr>
        <w:t xml:space="preserve"> bij het EHRM.</w:t>
      </w:r>
      <w:r w:rsidR="00922934" w:rsidRPr="00797BEE">
        <w:rPr>
          <w:rStyle w:val="Voetnootmarkering"/>
          <w:color w:val="000000" w:themeColor="text1"/>
          <w:sz w:val="22"/>
          <w:szCs w:val="22"/>
        </w:rPr>
        <w:footnoteReference w:id="165"/>
      </w:r>
      <w:r w:rsidR="00922934" w:rsidRPr="00797BEE">
        <w:rPr>
          <w:color w:val="000000" w:themeColor="text1"/>
          <w:sz w:val="22"/>
          <w:szCs w:val="22"/>
        </w:rPr>
        <w:t xml:space="preserve"> </w:t>
      </w:r>
      <w:r w:rsidRPr="00797BEE">
        <w:rPr>
          <w:color w:val="000000" w:themeColor="text1"/>
          <w:sz w:val="22"/>
          <w:szCs w:val="22"/>
        </w:rPr>
        <w:t xml:space="preserve">Het is onduidelijk of </w:t>
      </w:r>
      <w:r w:rsidR="00200091" w:rsidRPr="00797BEE">
        <w:rPr>
          <w:color w:val="000000" w:themeColor="text1"/>
          <w:sz w:val="22"/>
          <w:szCs w:val="22"/>
        </w:rPr>
        <w:t xml:space="preserve">rechtspersonen zich op alle rechten uit het EHRM kunnen beroepen, maar aangenomen </w:t>
      </w:r>
      <w:r w:rsidR="00922934" w:rsidRPr="00797BEE">
        <w:rPr>
          <w:color w:val="000000" w:themeColor="text1"/>
          <w:sz w:val="22"/>
          <w:szCs w:val="22"/>
        </w:rPr>
        <w:t xml:space="preserve">wordt dat </w:t>
      </w:r>
      <w:r w:rsidR="000379F1" w:rsidRPr="00797BEE">
        <w:rPr>
          <w:color w:val="000000" w:themeColor="text1"/>
          <w:sz w:val="22"/>
          <w:szCs w:val="22"/>
        </w:rPr>
        <w:t xml:space="preserve">aan </w:t>
      </w:r>
      <w:r w:rsidR="00922934" w:rsidRPr="00797BEE">
        <w:rPr>
          <w:color w:val="000000" w:themeColor="text1"/>
          <w:sz w:val="22"/>
          <w:szCs w:val="22"/>
        </w:rPr>
        <w:t>een rechtspersoon in ieder geval het verdedigingsrecht van artikel 6 EVRM</w:t>
      </w:r>
      <w:r w:rsidR="00CE0F98" w:rsidRPr="00797BEE">
        <w:rPr>
          <w:color w:val="000000" w:themeColor="text1"/>
          <w:sz w:val="22"/>
          <w:szCs w:val="22"/>
        </w:rPr>
        <w:t xml:space="preserve"> toekomt</w:t>
      </w:r>
      <w:r w:rsidR="00922934" w:rsidRPr="00797BEE">
        <w:rPr>
          <w:color w:val="000000" w:themeColor="text1"/>
          <w:sz w:val="22"/>
          <w:szCs w:val="22"/>
        </w:rPr>
        <w:t>.</w:t>
      </w:r>
      <w:r w:rsidR="00922934" w:rsidRPr="00797BEE">
        <w:rPr>
          <w:rStyle w:val="Voetnootmarkering"/>
          <w:color w:val="000000" w:themeColor="text1"/>
          <w:sz w:val="22"/>
          <w:szCs w:val="22"/>
        </w:rPr>
        <w:footnoteReference w:id="166"/>
      </w:r>
      <w:r w:rsidR="00922934" w:rsidRPr="00797BEE">
        <w:rPr>
          <w:color w:val="000000" w:themeColor="text1"/>
          <w:sz w:val="22"/>
          <w:szCs w:val="22"/>
        </w:rPr>
        <w:t xml:space="preserve"> </w:t>
      </w:r>
      <w:r w:rsidR="00510F79" w:rsidRPr="00797BEE">
        <w:rPr>
          <w:color w:val="000000" w:themeColor="text1"/>
          <w:sz w:val="22"/>
          <w:szCs w:val="22"/>
        </w:rPr>
        <w:t>Het EHRM gaat ervan uit dat artikel 6 EVRM op dezelfde manier van toepassing is op rechtspersonen die van strafbare feiten worden beschuldigd als op natuurlijke personen.</w:t>
      </w:r>
      <w:r w:rsidR="00BE232E" w:rsidRPr="00797BEE">
        <w:rPr>
          <w:rStyle w:val="Voetnootmarkering"/>
          <w:color w:val="000000" w:themeColor="text1"/>
          <w:sz w:val="22"/>
          <w:szCs w:val="22"/>
        </w:rPr>
        <w:footnoteReference w:id="167"/>
      </w:r>
      <w:r w:rsidR="00E127F4" w:rsidRPr="00797BEE">
        <w:rPr>
          <w:color w:val="000000" w:themeColor="text1"/>
          <w:sz w:val="22"/>
          <w:szCs w:val="22"/>
        </w:rPr>
        <w:t xml:space="preserve"> </w:t>
      </w:r>
      <w:r w:rsidR="000379F1" w:rsidRPr="00797BEE">
        <w:rPr>
          <w:color w:val="000000" w:themeColor="text1"/>
          <w:sz w:val="22"/>
          <w:szCs w:val="22"/>
        </w:rPr>
        <w:t>In de rechtspraak van het</w:t>
      </w:r>
      <w:r w:rsidR="00B50D01" w:rsidRPr="00797BEE">
        <w:rPr>
          <w:color w:val="000000" w:themeColor="text1"/>
          <w:sz w:val="22"/>
          <w:szCs w:val="22"/>
        </w:rPr>
        <w:t xml:space="preserve"> EHRM </w:t>
      </w:r>
      <w:r w:rsidR="000379F1" w:rsidRPr="00797BEE">
        <w:rPr>
          <w:color w:val="000000" w:themeColor="text1"/>
          <w:sz w:val="22"/>
          <w:szCs w:val="22"/>
        </w:rPr>
        <w:t>is</w:t>
      </w:r>
      <w:r w:rsidR="00B50D01" w:rsidRPr="00797BEE">
        <w:rPr>
          <w:color w:val="000000" w:themeColor="text1"/>
          <w:sz w:val="22"/>
          <w:szCs w:val="22"/>
        </w:rPr>
        <w:t xml:space="preserve"> </w:t>
      </w:r>
      <w:r w:rsidRPr="00797BEE">
        <w:rPr>
          <w:color w:val="000000" w:themeColor="text1"/>
          <w:sz w:val="22"/>
          <w:szCs w:val="22"/>
        </w:rPr>
        <w:t xml:space="preserve">tot op heden </w:t>
      </w:r>
      <w:r w:rsidR="000379F1" w:rsidRPr="00797BEE">
        <w:rPr>
          <w:color w:val="000000" w:themeColor="text1"/>
          <w:sz w:val="22"/>
          <w:szCs w:val="22"/>
        </w:rPr>
        <w:t>geen arrest</w:t>
      </w:r>
      <w:r w:rsidRPr="00797BEE">
        <w:rPr>
          <w:color w:val="000000" w:themeColor="text1"/>
          <w:sz w:val="22"/>
          <w:szCs w:val="22"/>
        </w:rPr>
        <w:t xml:space="preserve"> gewezen</w:t>
      </w:r>
      <w:r w:rsidR="000379F1" w:rsidRPr="00797BEE">
        <w:rPr>
          <w:color w:val="000000" w:themeColor="text1"/>
          <w:sz w:val="22"/>
          <w:szCs w:val="22"/>
        </w:rPr>
        <w:t xml:space="preserve"> waarin</w:t>
      </w:r>
      <w:r w:rsidR="00B50D01" w:rsidRPr="00797BEE">
        <w:rPr>
          <w:color w:val="000000" w:themeColor="text1"/>
          <w:sz w:val="22"/>
          <w:szCs w:val="22"/>
        </w:rPr>
        <w:t xml:space="preserve"> een rechtspersoon zich </w:t>
      </w:r>
      <w:r w:rsidR="000379F1" w:rsidRPr="00797BEE">
        <w:rPr>
          <w:color w:val="000000" w:themeColor="text1"/>
          <w:sz w:val="22"/>
          <w:szCs w:val="22"/>
        </w:rPr>
        <w:t xml:space="preserve">specifiek </w:t>
      </w:r>
      <w:r w:rsidR="00B50D01" w:rsidRPr="00797BEE">
        <w:rPr>
          <w:color w:val="000000" w:themeColor="text1"/>
          <w:sz w:val="22"/>
          <w:szCs w:val="22"/>
        </w:rPr>
        <w:t xml:space="preserve">beroept op het </w:t>
      </w:r>
      <w:r w:rsidR="0029133A" w:rsidRPr="00797BEE">
        <w:rPr>
          <w:color w:val="000000" w:themeColor="text1"/>
          <w:sz w:val="22"/>
          <w:szCs w:val="22"/>
        </w:rPr>
        <w:t>nemo tenetur-beginsel</w:t>
      </w:r>
      <w:r w:rsidR="00B50D01" w:rsidRPr="00797BEE">
        <w:rPr>
          <w:color w:val="000000" w:themeColor="text1"/>
          <w:sz w:val="22"/>
          <w:szCs w:val="22"/>
        </w:rPr>
        <w:t xml:space="preserve"> in het kader van een strafrechtelijke procedure.</w:t>
      </w:r>
      <w:r w:rsidR="00B50D01" w:rsidRPr="00797BEE">
        <w:rPr>
          <w:rStyle w:val="Voetnootmarkering"/>
          <w:color w:val="000000" w:themeColor="text1"/>
          <w:sz w:val="22"/>
          <w:szCs w:val="22"/>
        </w:rPr>
        <w:footnoteReference w:id="168"/>
      </w:r>
      <w:r w:rsidR="00B50D01" w:rsidRPr="00797BEE">
        <w:rPr>
          <w:color w:val="000000" w:themeColor="text1"/>
          <w:sz w:val="22"/>
          <w:szCs w:val="22"/>
        </w:rPr>
        <w:t xml:space="preserve"> </w:t>
      </w:r>
      <w:r w:rsidR="0029133A" w:rsidRPr="00797BEE">
        <w:rPr>
          <w:color w:val="000000" w:themeColor="text1"/>
          <w:sz w:val="22"/>
          <w:szCs w:val="22"/>
        </w:rPr>
        <w:t xml:space="preserve">In het arrest </w:t>
      </w:r>
      <w:r w:rsidR="0029133A" w:rsidRPr="00797BEE">
        <w:rPr>
          <w:i/>
          <w:iCs/>
          <w:color w:val="000000" w:themeColor="text1"/>
          <w:sz w:val="22"/>
          <w:szCs w:val="22"/>
        </w:rPr>
        <w:t>SA-capital OY</w:t>
      </w:r>
      <w:r w:rsidR="0029133A" w:rsidRPr="00797BEE">
        <w:rPr>
          <w:color w:val="000000" w:themeColor="text1"/>
          <w:sz w:val="22"/>
          <w:szCs w:val="22"/>
        </w:rPr>
        <w:t xml:space="preserve"> oordeelt het EHRM </w:t>
      </w:r>
      <w:r w:rsidR="000379F1" w:rsidRPr="00797BEE">
        <w:rPr>
          <w:color w:val="000000" w:themeColor="text1"/>
          <w:sz w:val="22"/>
          <w:szCs w:val="22"/>
        </w:rPr>
        <w:t>echter wel</w:t>
      </w:r>
      <w:r w:rsidR="0029133A" w:rsidRPr="00797BEE">
        <w:rPr>
          <w:color w:val="000000" w:themeColor="text1"/>
          <w:sz w:val="22"/>
          <w:szCs w:val="22"/>
        </w:rPr>
        <w:t xml:space="preserve"> over </w:t>
      </w:r>
      <w:r w:rsidR="007F1964" w:rsidRPr="00797BEE">
        <w:rPr>
          <w:color w:val="000000" w:themeColor="text1"/>
          <w:sz w:val="22"/>
          <w:szCs w:val="22"/>
        </w:rPr>
        <w:t xml:space="preserve">een rechtspersoon </w:t>
      </w:r>
      <w:r w:rsidR="0029133A" w:rsidRPr="00797BEE">
        <w:rPr>
          <w:color w:val="000000" w:themeColor="text1"/>
          <w:sz w:val="22"/>
          <w:szCs w:val="22"/>
        </w:rPr>
        <w:t xml:space="preserve">die </w:t>
      </w:r>
      <w:r w:rsidR="007F1964" w:rsidRPr="00797BEE">
        <w:rPr>
          <w:color w:val="000000" w:themeColor="text1"/>
          <w:sz w:val="22"/>
          <w:szCs w:val="22"/>
        </w:rPr>
        <w:t>zich beroept</w:t>
      </w:r>
      <w:r w:rsidR="0029133A" w:rsidRPr="00797BEE">
        <w:rPr>
          <w:color w:val="000000" w:themeColor="text1"/>
          <w:sz w:val="22"/>
          <w:szCs w:val="22"/>
        </w:rPr>
        <w:t xml:space="preserve"> op artikel 6 EVRM</w:t>
      </w:r>
      <w:r w:rsidR="002B77F8" w:rsidRPr="00797BEE">
        <w:rPr>
          <w:color w:val="000000" w:themeColor="text1"/>
          <w:sz w:val="22"/>
          <w:szCs w:val="22"/>
        </w:rPr>
        <w:t>.</w:t>
      </w:r>
      <w:r w:rsidR="0029133A" w:rsidRPr="00797BEE">
        <w:rPr>
          <w:color w:val="000000" w:themeColor="text1"/>
          <w:sz w:val="22"/>
          <w:szCs w:val="22"/>
        </w:rPr>
        <w:t xml:space="preserve"> Het EHRM overweegt</w:t>
      </w:r>
      <w:r w:rsidR="00F87B00" w:rsidRPr="00797BEE">
        <w:rPr>
          <w:color w:val="000000" w:themeColor="text1"/>
          <w:sz w:val="22"/>
          <w:szCs w:val="22"/>
        </w:rPr>
        <w:t xml:space="preserve"> dat de </w:t>
      </w:r>
      <w:r w:rsidR="00F87B00" w:rsidRPr="00797BEE">
        <w:rPr>
          <w:i/>
          <w:iCs/>
          <w:color w:val="000000" w:themeColor="text1"/>
          <w:sz w:val="22"/>
          <w:szCs w:val="22"/>
        </w:rPr>
        <w:t xml:space="preserve">overall fairness of the proceedings </w:t>
      </w:r>
      <w:r w:rsidR="006049FD" w:rsidRPr="00797BEE">
        <w:rPr>
          <w:color w:val="000000" w:themeColor="text1"/>
          <w:sz w:val="22"/>
          <w:szCs w:val="22"/>
        </w:rPr>
        <w:t xml:space="preserve">van artikel 6 EVRM als geheel </w:t>
      </w:r>
      <w:r w:rsidR="00F87B00" w:rsidRPr="00797BEE">
        <w:rPr>
          <w:color w:val="000000" w:themeColor="text1"/>
          <w:sz w:val="22"/>
          <w:szCs w:val="22"/>
        </w:rPr>
        <w:t>moet worden</w:t>
      </w:r>
      <w:r w:rsidR="006049FD" w:rsidRPr="00797BEE">
        <w:rPr>
          <w:color w:val="000000" w:themeColor="text1"/>
          <w:sz w:val="22"/>
          <w:szCs w:val="22"/>
        </w:rPr>
        <w:t xml:space="preserve"> beoordeeld</w:t>
      </w:r>
      <w:r w:rsidR="00A92984" w:rsidRPr="00797BEE">
        <w:rPr>
          <w:color w:val="000000" w:themeColor="text1"/>
          <w:sz w:val="22"/>
          <w:szCs w:val="22"/>
        </w:rPr>
        <w:t xml:space="preserve">, waarbij </w:t>
      </w:r>
      <w:r w:rsidR="006049FD" w:rsidRPr="00797BEE">
        <w:rPr>
          <w:color w:val="000000" w:themeColor="text1"/>
          <w:sz w:val="22"/>
          <w:szCs w:val="22"/>
        </w:rPr>
        <w:t>rekening moet worden</w:t>
      </w:r>
      <w:r w:rsidR="00F87B00" w:rsidRPr="00797BEE">
        <w:rPr>
          <w:color w:val="000000" w:themeColor="text1"/>
          <w:sz w:val="22"/>
          <w:szCs w:val="22"/>
        </w:rPr>
        <w:t xml:space="preserve"> gehouden met de specifieke aard en omstandigheden van de zaak.</w:t>
      </w:r>
      <w:r w:rsidR="00215174" w:rsidRPr="00797BEE">
        <w:rPr>
          <w:color w:val="000000" w:themeColor="text1"/>
          <w:sz w:val="22"/>
          <w:szCs w:val="22"/>
        </w:rPr>
        <w:t xml:space="preserve"> </w:t>
      </w:r>
      <w:r w:rsidR="0029133A" w:rsidRPr="00797BEE">
        <w:rPr>
          <w:color w:val="000000" w:themeColor="text1"/>
          <w:sz w:val="22"/>
          <w:szCs w:val="22"/>
        </w:rPr>
        <w:t xml:space="preserve">Het </w:t>
      </w:r>
      <w:r w:rsidR="002072DB" w:rsidRPr="00797BEE">
        <w:rPr>
          <w:color w:val="000000" w:themeColor="text1"/>
          <w:sz w:val="22"/>
          <w:szCs w:val="22"/>
        </w:rPr>
        <w:t>EHRM</w:t>
      </w:r>
      <w:r w:rsidR="00190AD8" w:rsidRPr="00797BEE">
        <w:rPr>
          <w:color w:val="000000" w:themeColor="text1"/>
          <w:sz w:val="22"/>
          <w:szCs w:val="22"/>
        </w:rPr>
        <w:t xml:space="preserve"> </w:t>
      </w:r>
      <w:r w:rsidR="002B77F8" w:rsidRPr="00797BEE">
        <w:rPr>
          <w:color w:val="000000" w:themeColor="text1"/>
          <w:sz w:val="22"/>
          <w:szCs w:val="22"/>
        </w:rPr>
        <w:t>hield</w:t>
      </w:r>
      <w:r w:rsidR="002072DB" w:rsidRPr="00797BEE">
        <w:rPr>
          <w:color w:val="000000" w:themeColor="text1"/>
          <w:sz w:val="22"/>
          <w:szCs w:val="22"/>
        </w:rPr>
        <w:t xml:space="preserve"> </w:t>
      </w:r>
      <w:r w:rsidR="006049FD" w:rsidRPr="00797BEE">
        <w:rPr>
          <w:color w:val="000000" w:themeColor="text1"/>
          <w:sz w:val="22"/>
          <w:szCs w:val="22"/>
        </w:rPr>
        <w:t>in zijn beoordeling</w:t>
      </w:r>
      <w:r w:rsidR="00E30D51" w:rsidRPr="00797BEE">
        <w:rPr>
          <w:color w:val="000000" w:themeColor="text1"/>
          <w:sz w:val="22"/>
          <w:szCs w:val="22"/>
        </w:rPr>
        <w:t xml:space="preserve"> </w:t>
      </w:r>
      <w:r w:rsidR="002B77F8" w:rsidRPr="00797BEE">
        <w:rPr>
          <w:color w:val="000000" w:themeColor="text1"/>
          <w:sz w:val="22"/>
          <w:szCs w:val="22"/>
        </w:rPr>
        <w:t>rekening met het feit dat</w:t>
      </w:r>
      <w:r w:rsidR="006049FD" w:rsidRPr="00797BEE">
        <w:rPr>
          <w:color w:val="000000" w:themeColor="text1"/>
          <w:sz w:val="22"/>
          <w:szCs w:val="22"/>
        </w:rPr>
        <w:t xml:space="preserve"> in mededingingsrechtelijke procedures voornamelijk boetes opgelegd worden aan rechtspersonen en niet aan natuurlijke personen.</w:t>
      </w:r>
      <w:r w:rsidR="006049FD" w:rsidRPr="00797BEE">
        <w:rPr>
          <w:rStyle w:val="Voetnootmarkering"/>
          <w:color w:val="000000" w:themeColor="text1"/>
          <w:sz w:val="22"/>
          <w:szCs w:val="22"/>
        </w:rPr>
        <w:footnoteReference w:id="169"/>
      </w:r>
      <w:r w:rsidR="006049FD" w:rsidRPr="00797BEE">
        <w:rPr>
          <w:color w:val="000000" w:themeColor="text1"/>
          <w:sz w:val="22"/>
          <w:szCs w:val="22"/>
        </w:rPr>
        <w:t xml:space="preserve"> </w:t>
      </w:r>
      <w:r w:rsidR="00E30D51" w:rsidRPr="00797BEE">
        <w:rPr>
          <w:color w:val="000000" w:themeColor="text1"/>
          <w:sz w:val="22"/>
          <w:szCs w:val="22"/>
        </w:rPr>
        <w:t xml:space="preserve">Daarnaast hield het rekening met het sterke publieke belang dat is gemoeid </w:t>
      </w:r>
      <w:r w:rsidR="00A31DAC" w:rsidRPr="00797BEE">
        <w:rPr>
          <w:color w:val="000000" w:themeColor="text1"/>
          <w:sz w:val="22"/>
          <w:szCs w:val="22"/>
        </w:rPr>
        <w:t>bij effectieve handhaving van het mededingingsrecht.</w:t>
      </w:r>
      <w:r w:rsidR="00A31DAC" w:rsidRPr="00797BEE">
        <w:rPr>
          <w:rStyle w:val="Voetnootmarkering"/>
          <w:color w:val="000000" w:themeColor="text1"/>
          <w:sz w:val="22"/>
          <w:szCs w:val="22"/>
        </w:rPr>
        <w:footnoteReference w:id="170"/>
      </w:r>
      <w:r w:rsidR="00A31DAC" w:rsidRPr="00797BEE">
        <w:rPr>
          <w:color w:val="000000" w:themeColor="text1"/>
          <w:sz w:val="22"/>
          <w:szCs w:val="22"/>
        </w:rPr>
        <w:t xml:space="preserve"> </w:t>
      </w:r>
      <w:r w:rsidR="000379F1" w:rsidRPr="00797BEE">
        <w:rPr>
          <w:color w:val="000000" w:themeColor="text1"/>
          <w:sz w:val="22"/>
          <w:szCs w:val="22"/>
        </w:rPr>
        <w:t xml:space="preserve">Het EHRM houdt bij rechtspersonen in de beoordeling van de </w:t>
      </w:r>
      <w:r w:rsidR="000379F1" w:rsidRPr="00797BEE">
        <w:rPr>
          <w:i/>
          <w:iCs/>
          <w:color w:val="000000" w:themeColor="text1"/>
          <w:sz w:val="22"/>
          <w:szCs w:val="22"/>
        </w:rPr>
        <w:t xml:space="preserve">overall fairness of the proceedings </w:t>
      </w:r>
      <w:r w:rsidR="000379F1" w:rsidRPr="00797BEE">
        <w:rPr>
          <w:color w:val="000000" w:themeColor="text1"/>
          <w:sz w:val="22"/>
          <w:szCs w:val="22"/>
        </w:rPr>
        <w:t>van artikel 6 EVRM dus wel rekening met extra factoren</w:t>
      </w:r>
      <w:r w:rsidR="000C08C9" w:rsidRPr="00797BEE">
        <w:rPr>
          <w:color w:val="000000" w:themeColor="text1"/>
          <w:sz w:val="22"/>
          <w:szCs w:val="22"/>
        </w:rPr>
        <w:t xml:space="preserve">. Dit betekent echter niet dat het EHRM de verdedigingsrechten uit </w:t>
      </w:r>
      <w:r w:rsidR="000379F1" w:rsidRPr="00797BEE">
        <w:rPr>
          <w:color w:val="000000" w:themeColor="text1"/>
          <w:sz w:val="22"/>
          <w:szCs w:val="22"/>
        </w:rPr>
        <w:t>artikel 6 EVRM meer beperkt voor rechtspersonen dan voor natuurlijke personen.</w:t>
      </w:r>
    </w:p>
    <w:p w14:paraId="798A9BBD" w14:textId="77777777" w:rsidR="00D7213E" w:rsidRPr="00797BEE" w:rsidRDefault="004051B1" w:rsidP="003F3B9B">
      <w:pPr>
        <w:spacing w:line="360" w:lineRule="auto"/>
        <w:jc w:val="both"/>
        <w:rPr>
          <w:color w:val="000000" w:themeColor="text1"/>
          <w:sz w:val="22"/>
          <w:szCs w:val="22"/>
        </w:rPr>
      </w:pPr>
      <w:r w:rsidRPr="00797BEE">
        <w:rPr>
          <w:color w:val="000000" w:themeColor="text1"/>
          <w:sz w:val="22"/>
          <w:szCs w:val="22"/>
        </w:rPr>
        <w:lastRenderedPageBreak/>
        <w:t>Het is opmerkelijk d</w:t>
      </w:r>
      <w:r w:rsidR="000379F1" w:rsidRPr="00797BEE">
        <w:rPr>
          <w:color w:val="000000" w:themeColor="text1"/>
          <w:sz w:val="22"/>
          <w:szCs w:val="22"/>
        </w:rPr>
        <w:t>at d</w:t>
      </w:r>
      <w:r w:rsidR="001B79A4" w:rsidRPr="00797BEE">
        <w:rPr>
          <w:color w:val="000000" w:themeColor="text1"/>
          <w:sz w:val="22"/>
          <w:szCs w:val="22"/>
        </w:rPr>
        <w:t>e EU-</w:t>
      </w:r>
      <w:r w:rsidR="00DB4C27" w:rsidRPr="00797BEE">
        <w:rPr>
          <w:color w:val="000000" w:themeColor="text1"/>
          <w:sz w:val="22"/>
          <w:szCs w:val="22"/>
        </w:rPr>
        <w:t>R</w:t>
      </w:r>
      <w:r w:rsidR="001B79A4" w:rsidRPr="00797BEE">
        <w:rPr>
          <w:color w:val="000000" w:themeColor="text1"/>
          <w:sz w:val="22"/>
          <w:szCs w:val="22"/>
        </w:rPr>
        <w:t xml:space="preserve">ichtlijn 2016/343 </w:t>
      </w:r>
      <w:r w:rsidR="000379F1" w:rsidRPr="00797BEE">
        <w:rPr>
          <w:color w:val="000000" w:themeColor="text1"/>
          <w:sz w:val="22"/>
          <w:szCs w:val="22"/>
        </w:rPr>
        <w:t>in het geheel geen bescherming biedt aan rechtspersonen</w:t>
      </w:r>
      <w:r w:rsidR="001B79A4" w:rsidRPr="00797BEE">
        <w:rPr>
          <w:color w:val="000000" w:themeColor="text1"/>
          <w:sz w:val="22"/>
          <w:szCs w:val="22"/>
        </w:rPr>
        <w:t>.</w:t>
      </w:r>
      <w:r w:rsidR="00F36880" w:rsidRPr="00797BEE">
        <w:rPr>
          <w:rStyle w:val="Voetnootmarkering"/>
          <w:color w:val="000000" w:themeColor="text1"/>
          <w:sz w:val="22"/>
          <w:szCs w:val="22"/>
        </w:rPr>
        <w:footnoteReference w:id="171"/>
      </w:r>
      <w:r w:rsidR="001B79A4" w:rsidRPr="00797BEE">
        <w:rPr>
          <w:color w:val="000000" w:themeColor="text1"/>
          <w:sz w:val="22"/>
          <w:szCs w:val="22"/>
        </w:rPr>
        <w:t xml:space="preserve"> </w:t>
      </w:r>
      <w:r w:rsidR="000379F1" w:rsidRPr="00797BEE">
        <w:rPr>
          <w:color w:val="000000" w:themeColor="text1"/>
          <w:sz w:val="22"/>
          <w:szCs w:val="22"/>
        </w:rPr>
        <w:t>De</w:t>
      </w:r>
      <w:r w:rsidR="001B79A4" w:rsidRPr="00797BEE">
        <w:rPr>
          <w:color w:val="000000" w:themeColor="text1"/>
          <w:sz w:val="22"/>
          <w:szCs w:val="22"/>
        </w:rPr>
        <w:t xml:space="preserve"> EU-</w:t>
      </w:r>
      <w:r w:rsidR="00DB4C27" w:rsidRPr="00797BEE">
        <w:rPr>
          <w:color w:val="000000" w:themeColor="text1"/>
          <w:sz w:val="22"/>
          <w:szCs w:val="22"/>
        </w:rPr>
        <w:t>R</w:t>
      </w:r>
      <w:r w:rsidR="001B79A4" w:rsidRPr="00797BEE">
        <w:rPr>
          <w:color w:val="000000" w:themeColor="text1"/>
          <w:sz w:val="22"/>
          <w:szCs w:val="22"/>
        </w:rPr>
        <w:t xml:space="preserve">ichtlijn </w:t>
      </w:r>
      <w:r w:rsidR="00346EB6" w:rsidRPr="00797BEE">
        <w:rPr>
          <w:color w:val="000000" w:themeColor="text1"/>
          <w:sz w:val="22"/>
          <w:szCs w:val="22"/>
        </w:rPr>
        <w:t xml:space="preserve">2016/343 </w:t>
      </w:r>
      <w:r w:rsidR="000379F1" w:rsidRPr="00797BEE">
        <w:rPr>
          <w:color w:val="000000" w:themeColor="text1"/>
          <w:sz w:val="22"/>
          <w:szCs w:val="22"/>
        </w:rPr>
        <w:t>geeft namelijk aan</w:t>
      </w:r>
      <w:r w:rsidR="00346EB6" w:rsidRPr="00797BEE">
        <w:rPr>
          <w:color w:val="000000" w:themeColor="text1"/>
          <w:sz w:val="22"/>
          <w:szCs w:val="22"/>
        </w:rPr>
        <w:t xml:space="preserve"> dat geen enkele bepaling van </w:t>
      </w:r>
      <w:r w:rsidR="00DB4C27" w:rsidRPr="00797BEE">
        <w:rPr>
          <w:color w:val="000000" w:themeColor="text1"/>
          <w:sz w:val="22"/>
          <w:szCs w:val="22"/>
        </w:rPr>
        <w:t>de</w:t>
      </w:r>
      <w:r w:rsidR="00346EB6" w:rsidRPr="00797BEE">
        <w:rPr>
          <w:color w:val="000000" w:themeColor="text1"/>
          <w:sz w:val="22"/>
          <w:szCs w:val="22"/>
        </w:rPr>
        <w:t xml:space="preserve"> richtlijn mag worden opgevat als beperking of afwijking van de rechten en procedurele waarborgen die zijn vastgelegd in het EVRM.</w:t>
      </w:r>
      <w:r w:rsidR="00346EB6" w:rsidRPr="00797BEE">
        <w:rPr>
          <w:rStyle w:val="Voetnootmarkering"/>
          <w:color w:val="000000" w:themeColor="text1"/>
          <w:sz w:val="22"/>
          <w:szCs w:val="22"/>
        </w:rPr>
        <w:footnoteReference w:id="172"/>
      </w:r>
      <w:r w:rsidR="00355705" w:rsidRPr="00797BEE">
        <w:rPr>
          <w:color w:val="000000" w:themeColor="text1"/>
          <w:sz w:val="22"/>
          <w:szCs w:val="22"/>
        </w:rPr>
        <w:t xml:space="preserve"> </w:t>
      </w:r>
      <w:r w:rsidR="00941404" w:rsidRPr="00797BEE">
        <w:rPr>
          <w:color w:val="000000" w:themeColor="text1"/>
          <w:sz w:val="22"/>
          <w:szCs w:val="22"/>
        </w:rPr>
        <w:t xml:space="preserve">Dit is momenteel wel </w:t>
      </w:r>
      <w:r w:rsidR="000379F1" w:rsidRPr="00797BEE">
        <w:rPr>
          <w:color w:val="000000" w:themeColor="text1"/>
          <w:sz w:val="22"/>
          <w:szCs w:val="22"/>
        </w:rPr>
        <w:t>het geval</w:t>
      </w:r>
      <w:r w:rsidR="00941404" w:rsidRPr="00797BEE">
        <w:rPr>
          <w:color w:val="000000" w:themeColor="text1"/>
          <w:sz w:val="22"/>
          <w:szCs w:val="22"/>
        </w:rPr>
        <w:t xml:space="preserve">: </w:t>
      </w:r>
      <w:r w:rsidR="00355705" w:rsidRPr="00797BEE">
        <w:rPr>
          <w:color w:val="000000" w:themeColor="text1"/>
          <w:sz w:val="22"/>
          <w:szCs w:val="22"/>
        </w:rPr>
        <w:t xml:space="preserve">het </w:t>
      </w:r>
      <w:r w:rsidR="00941404" w:rsidRPr="00797BEE">
        <w:rPr>
          <w:color w:val="000000" w:themeColor="text1"/>
          <w:sz w:val="22"/>
          <w:szCs w:val="22"/>
        </w:rPr>
        <w:t>HvJ</w:t>
      </w:r>
      <w:r w:rsidR="000379F1" w:rsidRPr="00797BEE">
        <w:rPr>
          <w:color w:val="000000" w:themeColor="text1"/>
          <w:sz w:val="22"/>
          <w:szCs w:val="22"/>
        </w:rPr>
        <w:t xml:space="preserve"> verklaart de EU-Richtlijn niet van toepassing op rechtspersonen,</w:t>
      </w:r>
      <w:r w:rsidR="00941404" w:rsidRPr="00797BEE">
        <w:rPr>
          <w:color w:val="000000" w:themeColor="text1"/>
          <w:sz w:val="22"/>
          <w:szCs w:val="22"/>
        </w:rPr>
        <w:t xml:space="preserve"> terwijl het EHRM </w:t>
      </w:r>
      <w:r w:rsidR="000379F1" w:rsidRPr="00797BEE">
        <w:rPr>
          <w:color w:val="000000" w:themeColor="text1"/>
          <w:sz w:val="22"/>
          <w:szCs w:val="22"/>
        </w:rPr>
        <w:t xml:space="preserve">rechtspersonen niet uitsluit van deze rechten. </w:t>
      </w:r>
      <w:r w:rsidR="00B70D9E" w:rsidRPr="00797BEE">
        <w:rPr>
          <w:color w:val="000000" w:themeColor="text1"/>
          <w:sz w:val="22"/>
          <w:szCs w:val="22"/>
        </w:rPr>
        <w:t xml:space="preserve">Het EHRM </w:t>
      </w:r>
      <w:r w:rsidR="003F3B9B" w:rsidRPr="00797BEE">
        <w:rPr>
          <w:color w:val="000000" w:themeColor="text1"/>
          <w:sz w:val="22"/>
          <w:szCs w:val="22"/>
        </w:rPr>
        <w:t>heeft</w:t>
      </w:r>
      <w:r w:rsidR="00B70D9E" w:rsidRPr="00797BEE">
        <w:rPr>
          <w:color w:val="000000" w:themeColor="text1"/>
          <w:sz w:val="22"/>
          <w:szCs w:val="22"/>
        </w:rPr>
        <w:t xml:space="preserve"> tot op heden geen uitspraak gedaan over de vraag </w:t>
      </w:r>
      <w:r w:rsidR="003F3B9B" w:rsidRPr="00797BEE">
        <w:rPr>
          <w:color w:val="000000" w:themeColor="text1"/>
          <w:sz w:val="22"/>
          <w:szCs w:val="22"/>
        </w:rPr>
        <w:t xml:space="preserve">of aan rechtspersonen dezelfde reikwijdte van het nemo tenetur-beginsel moet toekomen als aan natuurlijke personen. </w:t>
      </w:r>
    </w:p>
    <w:p w14:paraId="01BF3720" w14:textId="77777777" w:rsidR="00D7213E" w:rsidRPr="00797BEE" w:rsidRDefault="00D7213E" w:rsidP="003F3B9B">
      <w:pPr>
        <w:spacing w:line="360" w:lineRule="auto"/>
        <w:jc w:val="both"/>
        <w:rPr>
          <w:color w:val="000000" w:themeColor="text1"/>
          <w:sz w:val="22"/>
          <w:szCs w:val="22"/>
        </w:rPr>
      </w:pPr>
    </w:p>
    <w:p w14:paraId="62887BC5" w14:textId="1DAB8B02" w:rsidR="003F3B9B" w:rsidRPr="00797BEE" w:rsidRDefault="003F3B9B" w:rsidP="003F3B9B">
      <w:pPr>
        <w:spacing w:line="360" w:lineRule="auto"/>
        <w:jc w:val="both"/>
        <w:rPr>
          <w:color w:val="000000" w:themeColor="text1"/>
          <w:sz w:val="22"/>
          <w:szCs w:val="22"/>
        </w:rPr>
      </w:pPr>
      <w:r w:rsidRPr="00797BEE">
        <w:rPr>
          <w:color w:val="000000" w:themeColor="text1"/>
          <w:sz w:val="22"/>
          <w:szCs w:val="22"/>
        </w:rPr>
        <w:t xml:space="preserve">Enerzijds </w:t>
      </w:r>
      <w:r w:rsidR="00B70D9E" w:rsidRPr="00797BEE">
        <w:rPr>
          <w:color w:val="000000" w:themeColor="text1"/>
          <w:sz w:val="22"/>
          <w:szCs w:val="22"/>
        </w:rPr>
        <w:t>ligt het in de rede</w:t>
      </w:r>
      <w:r w:rsidRPr="00797BEE">
        <w:rPr>
          <w:color w:val="000000" w:themeColor="text1"/>
          <w:sz w:val="22"/>
          <w:szCs w:val="22"/>
        </w:rPr>
        <w:t xml:space="preserve"> </w:t>
      </w:r>
      <w:r w:rsidR="00B70D9E" w:rsidRPr="00797BEE">
        <w:rPr>
          <w:color w:val="000000" w:themeColor="text1"/>
          <w:sz w:val="22"/>
          <w:szCs w:val="22"/>
        </w:rPr>
        <w:t xml:space="preserve">dat </w:t>
      </w:r>
      <w:r w:rsidRPr="00797BEE">
        <w:rPr>
          <w:color w:val="000000" w:themeColor="text1"/>
          <w:sz w:val="22"/>
          <w:szCs w:val="22"/>
        </w:rPr>
        <w:t xml:space="preserve">het EHRM </w:t>
      </w:r>
      <w:r w:rsidR="00B70D9E" w:rsidRPr="00797BEE">
        <w:rPr>
          <w:color w:val="000000" w:themeColor="text1"/>
          <w:sz w:val="22"/>
          <w:szCs w:val="22"/>
        </w:rPr>
        <w:t>geen</w:t>
      </w:r>
      <w:r w:rsidRPr="00797BEE">
        <w:rPr>
          <w:color w:val="000000" w:themeColor="text1"/>
          <w:sz w:val="22"/>
          <w:szCs w:val="22"/>
        </w:rPr>
        <w:t xml:space="preserve"> beperking </w:t>
      </w:r>
      <w:r w:rsidR="00B70D9E" w:rsidRPr="00797BEE">
        <w:rPr>
          <w:color w:val="000000" w:themeColor="text1"/>
          <w:sz w:val="22"/>
          <w:szCs w:val="22"/>
        </w:rPr>
        <w:t xml:space="preserve">zal </w:t>
      </w:r>
      <w:r w:rsidRPr="00797BEE">
        <w:rPr>
          <w:color w:val="000000" w:themeColor="text1"/>
          <w:sz w:val="22"/>
          <w:szCs w:val="22"/>
        </w:rPr>
        <w:t>aanbrengen op de reikwijdte van het zwijgrecht voor rechtspersonen. Het EHRM heeft namelijk geoordeeld dat artikel 6 EVRM op dezelfde manier van toepassing is op rechtspersonen die van strafbare feiten worden beschuldigd als natuurlijke personen.</w:t>
      </w:r>
      <w:r w:rsidRPr="00797BEE">
        <w:rPr>
          <w:rStyle w:val="Voetnootmarkering"/>
          <w:color w:val="000000" w:themeColor="text1"/>
          <w:sz w:val="22"/>
          <w:szCs w:val="22"/>
        </w:rPr>
        <w:footnoteReference w:id="173"/>
      </w:r>
      <w:r w:rsidRPr="00797BEE">
        <w:rPr>
          <w:color w:val="000000" w:themeColor="text1"/>
          <w:sz w:val="22"/>
          <w:szCs w:val="22"/>
        </w:rPr>
        <w:t xml:space="preserve"> Het zwijgrecht en het nemo tenetur-beginsel worden in artikel </w:t>
      </w:r>
      <w:r w:rsidR="00B70D9E" w:rsidRPr="00797BEE">
        <w:rPr>
          <w:color w:val="000000" w:themeColor="text1"/>
          <w:sz w:val="22"/>
          <w:szCs w:val="22"/>
        </w:rPr>
        <w:t xml:space="preserve">6 EVRM </w:t>
      </w:r>
      <w:r w:rsidRPr="00797BEE">
        <w:rPr>
          <w:color w:val="000000" w:themeColor="text1"/>
          <w:sz w:val="22"/>
          <w:szCs w:val="22"/>
        </w:rPr>
        <w:t xml:space="preserve">ingelezen en gelden dus op dezelfde manier voor verdachte rechtspersonen. Daarnaast </w:t>
      </w:r>
      <w:r w:rsidR="00D7213E" w:rsidRPr="00797BEE">
        <w:rPr>
          <w:color w:val="000000" w:themeColor="text1"/>
          <w:sz w:val="22"/>
          <w:szCs w:val="22"/>
        </w:rPr>
        <w:t xml:space="preserve">heeft het EHRM de mogelijkheid gehad om artikel 6 EVRM voor rechtspersonen te beperken, te weten in </w:t>
      </w:r>
      <w:r w:rsidRPr="00797BEE">
        <w:rPr>
          <w:color w:val="000000" w:themeColor="text1"/>
          <w:sz w:val="22"/>
          <w:szCs w:val="22"/>
        </w:rPr>
        <w:t xml:space="preserve">het arrest </w:t>
      </w:r>
      <w:r w:rsidRPr="00797BEE">
        <w:rPr>
          <w:i/>
          <w:iCs/>
          <w:color w:val="000000" w:themeColor="text1"/>
          <w:sz w:val="22"/>
          <w:szCs w:val="22"/>
        </w:rPr>
        <w:t>SA-capital OY</w:t>
      </w:r>
      <w:r w:rsidR="00D7213E" w:rsidRPr="00797BEE">
        <w:rPr>
          <w:color w:val="000000" w:themeColor="text1"/>
          <w:sz w:val="22"/>
          <w:szCs w:val="22"/>
        </w:rPr>
        <w:t xml:space="preserve">, maar heeft deze mogelijkheid niet aangegrepen. </w:t>
      </w:r>
      <w:r w:rsidRPr="00797BEE">
        <w:rPr>
          <w:color w:val="000000" w:themeColor="text1"/>
          <w:sz w:val="22"/>
          <w:szCs w:val="22"/>
        </w:rPr>
        <w:t xml:space="preserve">Als het EHRM artikel 6 EVRM voor rechtspersonen had willen beperken, had deze beperking zich in dit arrest voorgedaan. </w:t>
      </w:r>
    </w:p>
    <w:p w14:paraId="2901281C" w14:textId="77777777" w:rsidR="003F3B9B" w:rsidRPr="00797BEE" w:rsidRDefault="003F3B9B" w:rsidP="003F3B9B">
      <w:pPr>
        <w:spacing w:line="360" w:lineRule="auto"/>
        <w:jc w:val="both"/>
        <w:rPr>
          <w:color w:val="000000" w:themeColor="text1"/>
          <w:sz w:val="22"/>
          <w:szCs w:val="22"/>
        </w:rPr>
      </w:pPr>
    </w:p>
    <w:p w14:paraId="2C6C7119" w14:textId="72AE49B4" w:rsidR="003F3B9B" w:rsidRPr="00797BEE" w:rsidRDefault="003F3B9B" w:rsidP="003F3B9B">
      <w:pPr>
        <w:spacing w:line="360" w:lineRule="auto"/>
        <w:jc w:val="both"/>
        <w:rPr>
          <w:color w:val="000000" w:themeColor="text1"/>
          <w:sz w:val="22"/>
          <w:szCs w:val="22"/>
        </w:rPr>
      </w:pPr>
      <w:r w:rsidRPr="00797BEE">
        <w:rPr>
          <w:color w:val="000000" w:themeColor="text1"/>
          <w:sz w:val="22"/>
          <w:szCs w:val="22"/>
        </w:rPr>
        <w:t xml:space="preserve">Anderzijds </w:t>
      </w:r>
      <w:r w:rsidR="00B85778" w:rsidRPr="00797BEE">
        <w:rPr>
          <w:color w:val="000000" w:themeColor="text1"/>
          <w:sz w:val="22"/>
          <w:szCs w:val="22"/>
        </w:rPr>
        <w:t>bestaan er aanwijzingen</w:t>
      </w:r>
      <w:r w:rsidRPr="00797BEE">
        <w:rPr>
          <w:color w:val="000000" w:themeColor="text1"/>
          <w:sz w:val="22"/>
          <w:szCs w:val="22"/>
        </w:rPr>
        <w:t xml:space="preserve"> dat het EHRM een mogelijke beperking van het zwijgrecht en nemo tenetur-beginsel voor rechtspersonen in de toekomst gaat aannemen. </w:t>
      </w:r>
      <w:r w:rsidR="00B85778" w:rsidRPr="00797BEE">
        <w:rPr>
          <w:color w:val="000000" w:themeColor="text1"/>
          <w:sz w:val="22"/>
          <w:szCs w:val="22"/>
        </w:rPr>
        <w:t xml:space="preserve">Allereerst </w:t>
      </w:r>
      <w:r w:rsidRPr="00797BEE">
        <w:rPr>
          <w:color w:val="000000" w:themeColor="text1"/>
          <w:sz w:val="22"/>
          <w:szCs w:val="22"/>
        </w:rPr>
        <w:t xml:space="preserve">wordt in het arrest </w:t>
      </w:r>
      <w:r w:rsidRPr="00797BEE">
        <w:rPr>
          <w:i/>
          <w:iCs/>
          <w:color w:val="000000" w:themeColor="text1"/>
          <w:sz w:val="22"/>
          <w:szCs w:val="22"/>
        </w:rPr>
        <w:t xml:space="preserve">SA-capital OY </w:t>
      </w:r>
      <w:r w:rsidRPr="00797BEE">
        <w:rPr>
          <w:color w:val="000000" w:themeColor="text1"/>
          <w:sz w:val="22"/>
          <w:szCs w:val="22"/>
        </w:rPr>
        <w:t xml:space="preserve">geoordeeld dat de </w:t>
      </w:r>
      <w:r w:rsidRPr="00797BEE">
        <w:rPr>
          <w:i/>
          <w:iCs/>
          <w:color w:val="000000" w:themeColor="text1"/>
          <w:sz w:val="22"/>
          <w:szCs w:val="22"/>
        </w:rPr>
        <w:t xml:space="preserve">overall fairness of the proceedings </w:t>
      </w:r>
      <w:r w:rsidRPr="00797BEE">
        <w:rPr>
          <w:color w:val="000000" w:themeColor="text1"/>
          <w:sz w:val="22"/>
          <w:szCs w:val="22"/>
        </w:rPr>
        <w:t xml:space="preserve">van artikel 6 EVRM als geheel moet worden beoordeeld, waarbij rekening wordt gehouden met de specifieke aard en omstandigheden van de zaak. </w:t>
      </w:r>
      <w:r w:rsidR="00CA3541" w:rsidRPr="00797BEE">
        <w:rPr>
          <w:color w:val="000000" w:themeColor="text1"/>
          <w:sz w:val="22"/>
          <w:szCs w:val="22"/>
        </w:rPr>
        <w:t xml:space="preserve">In deze beoordeling hield het EHRM rekening met het feit dat </w:t>
      </w:r>
      <w:r w:rsidRPr="00797BEE">
        <w:rPr>
          <w:color w:val="000000" w:themeColor="text1"/>
          <w:sz w:val="22"/>
          <w:szCs w:val="22"/>
        </w:rPr>
        <w:t>in het mededingingsrecht voornamelijk boetes opgelegd worden aan rechtspersonen en het publieke belang dat gemoeid is bij effectieve handhaving van het mededingingsrecht.</w:t>
      </w:r>
      <w:r w:rsidRPr="00797BEE">
        <w:rPr>
          <w:rStyle w:val="Voetnootmarkering"/>
          <w:color w:val="000000" w:themeColor="text1"/>
          <w:sz w:val="22"/>
          <w:szCs w:val="22"/>
        </w:rPr>
        <w:footnoteReference w:id="174"/>
      </w:r>
      <w:r w:rsidRPr="00797BEE">
        <w:rPr>
          <w:color w:val="000000" w:themeColor="text1"/>
          <w:sz w:val="22"/>
          <w:szCs w:val="22"/>
        </w:rPr>
        <w:t xml:space="preserve"> Hiermee creëert het EHRM de mogelijkheid om bij de beoordeling van </w:t>
      </w:r>
      <w:r w:rsidRPr="00797BEE">
        <w:rPr>
          <w:i/>
          <w:iCs/>
          <w:color w:val="000000" w:themeColor="text1"/>
          <w:sz w:val="22"/>
          <w:szCs w:val="22"/>
        </w:rPr>
        <w:t>the</w:t>
      </w:r>
      <w:r w:rsidRPr="00797BEE">
        <w:rPr>
          <w:color w:val="000000" w:themeColor="text1"/>
          <w:sz w:val="22"/>
          <w:szCs w:val="22"/>
        </w:rPr>
        <w:t xml:space="preserve"> </w:t>
      </w:r>
      <w:r w:rsidRPr="00797BEE">
        <w:rPr>
          <w:i/>
          <w:iCs/>
          <w:color w:val="000000" w:themeColor="text1"/>
          <w:sz w:val="22"/>
          <w:szCs w:val="22"/>
        </w:rPr>
        <w:t xml:space="preserve">overall fairness of the proceedings </w:t>
      </w:r>
      <w:r w:rsidRPr="00797BEE">
        <w:rPr>
          <w:color w:val="000000" w:themeColor="text1"/>
          <w:sz w:val="22"/>
          <w:szCs w:val="22"/>
        </w:rPr>
        <w:t xml:space="preserve">rekening te houden met extra factoren </w:t>
      </w:r>
      <w:r w:rsidR="00CA3541" w:rsidRPr="00797BEE">
        <w:rPr>
          <w:color w:val="000000" w:themeColor="text1"/>
          <w:sz w:val="22"/>
          <w:szCs w:val="22"/>
        </w:rPr>
        <w:t>voor</w:t>
      </w:r>
      <w:r w:rsidRPr="00797BEE">
        <w:rPr>
          <w:color w:val="000000" w:themeColor="text1"/>
          <w:sz w:val="22"/>
          <w:szCs w:val="22"/>
        </w:rPr>
        <w:t xml:space="preserve"> rechtspersonen. In het algemeen belang kunnen deze extra factoren nadelig uitwerken voor de verdedigingsrechten van de rechtspersoon.</w:t>
      </w:r>
      <w:r w:rsidR="00ED6A36" w:rsidRPr="00797BEE">
        <w:rPr>
          <w:color w:val="000000" w:themeColor="text1"/>
          <w:sz w:val="22"/>
          <w:szCs w:val="22"/>
        </w:rPr>
        <w:t xml:space="preserve"> Uit de rechtspraak van het EHRM wordt duidelijk dat</w:t>
      </w:r>
      <w:r w:rsidR="00B85778" w:rsidRPr="00797BEE">
        <w:rPr>
          <w:color w:val="000000" w:themeColor="text1"/>
          <w:sz w:val="22"/>
          <w:szCs w:val="22"/>
        </w:rPr>
        <w:t xml:space="preserve"> het mogelijk is dat de rechten van de rechtspersoon dienen te wijken voor de maatschappelijke belangen.</w:t>
      </w:r>
      <w:r w:rsidR="00ED6A36" w:rsidRPr="00797BEE">
        <w:rPr>
          <w:color w:val="000000" w:themeColor="text1"/>
          <w:sz w:val="22"/>
          <w:szCs w:val="22"/>
        </w:rPr>
        <w:t xml:space="preserve"> </w:t>
      </w:r>
      <w:r w:rsidR="00B85778" w:rsidRPr="00797BEE">
        <w:rPr>
          <w:color w:val="000000" w:themeColor="text1"/>
          <w:sz w:val="22"/>
          <w:szCs w:val="22"/>
        </w:rPr>
        <w:t xml:space="preserve">Dit </w:t>
      </w:r>
      <w:r w:rsidR="00033FA1" w:rsidRPr="00797BEE">
        <w:rPr>
          <w:color w:val="000000" w:themeColor="text1"/>
          <w:sz w:val="22"/>
          <w:szCs w:val="22"/>
        </w:rPr>
        <w:t xml:space="preserve">kan </w:t>
      </w:r>
      <w:r w:rsidRPr="00797BEE">
        <w:rPr>
          <w:color w:val="000000" w:themeColor="text1"/>
          <w:sz w:val="22"/>
          <w:szCs w:val="22"/>
        </w:rPr>
        <w:t>leiden tot een beperking van het zwijgrecht en het nemo tenetur-beginsel van de rechtspersoon.</w:t>
      </w:r>
    </w:p>
    <w:p w14:paraId="25020196" w14:textId="77777777" w:rsidR="008331B3" w:rsidRPr="00797BEE" w:rsidRDefault="008331B3" w:rsidP="003F3B9B">
      <w:pPr>
        <w:spacing w:line="360" w:lineRule="auto"/>
        <w:jc w:val="both"/>
        <w:rPr>
          <w:color w:val="000000" w:themeColor="text1"/>
          <w:sz w:val="22"/>
          <w:szCs w:val="22"/>
        </w:rPr>
      </w:pPr>
    </w:p>
    <w:p w14:paraId="79F10700" w14:textId="01412EAB" w:rsidR="008331B3" w:rsidRPr="00797BEE" w:rsidRDefault="00B85778" w:rsidP="003F3B9B">
      <w:pPr>
        <w:spacing w:line="360" w:lineRule="auto"/>
        <w:jc w:val="both"/>
        <w:rPr>
          <w:color w:val="000000" w:themeColor="text1"/>
          <w:sz w:val="22"/>
          <w:szCs w:val="22"/>
        </w:rPr>
      </w:pPr>
      <w:r w:rsidRPr="00797BEE">
        <w:rPr>
          <w:color w:val="000000" w:themeColor="text1"/>
          <w:sz w:val="22"/>
          <w:szCs w:val="22"/>
        </w:rPr>
        <w:t>Daarnaast</w:t>
      </w:r>
      <w:r w:rsidR="008331B3" w:rsidRPr="00797BEE">
        <w:rPr>
          <w:color w:val="000000" w:themeColor="text1"/>
          <w:sz w:val="22"/>
          <w:szCs w:val="22"/>
        </w:rPr>
        <w:t xml:space="preserve"> blijkt uit </w:t>
      </w:r>
      <w:r w:rsidRPr="00797BEE">
        <w:rPr>
          <w:color w:val="000000" w:themeColor="text1"/>
          <w:sz w:val="22"/>
          <w:szCs w:val="22"/>
        </w:rPr>
        <w:t>§2.2.5</w:t>
      </w:r>
      <w:r w:rsidR="008331B3" w:rsidRPr="00797BEE">
        <w:rPr>
          <w:color w:val="000000" w:themeColor="text1"/>
          <w:sz w:val="22"/>
          <w:szCs w:val="22"/>
        </w:rPr>
        <w:t xml:space="preserve"> dat het EHRM de meeste waarde lijkt te hechten aan de ratio’s van het voorkomen van ongeoorloofde dwang en het tegengaan van rechterlijke dwalingen. Deze ratio’s zijn minder snel in het geding bij rechtspersonen dan natuurlijke personen. Het zijn vooral natuurlijke </w:t>
      </w:r>
      <w:r w:rsidR="008331B3" w:rsidRPr="00797BEE">
        <w:rPr>
          <w:color w:val="000000" w:themeColor="text1"/>
          <w:sz w:val="22"/>
          <w:szCs w:val="22"/>
        </w:rPr>
        <w:lastRenderedPageBreak/>
        <w:t>personen die door het nemo tenetur-beginsel beschermd moeten worden tegen martelpraktijken.</w:t>
      </w:r>
      <w:r w:rsidR="008331B3" w:rsidRPr="00797BEE">
        <w:rPr>
          <w:rStyle w:val="Voetnootmarkering"/>
          <w:color w:val="000000" w:themeColor="text1"/>
          <w:sz w:val="22"/>
          <w:szCs w:val="22"/>
        </w:rPr>
        <w:footnoteReference w:id="175"/>
      </w:r>
      <w:r w:rsidR="008331B3" w:rsidRPr="00797BEE">
        <w:rPr>
          <w:color w:val="000000" w:themeColor="text1"/>
          <w:sz w:val="22"/>
          <w:szCs w:val="22"/>
        </w:rPr>
        <w:t xml:space="preserve"> De ratio’s die ertoe geleid hebben om het nemo tenetur-beginsel toe te kennen aan natuurlijke personen, gaan </w:t>
      </w:r>
      <w:r w:rsidRPr="00797BEE">
        <w:rPr>
          <w:color w:val="000000" w:themeColor="text1"/>
          <w:sz w:val="22"/>
          <w:szCs w:val="22"/>
        </w:rPr>
        <w:t xml:space="preserve">derhalve </w:t>
      </w:r>
      <w:r w:rsidR="008331B3" w:rsidRPr="00797BEE">
        <w:rPr>
          <w:color w:val="000000" w:themeColor="text1"/>
          <w:sz w:val="22"/>
          <w:szCs w:val="22"/>
        </w:rPr>
        <w:t xml:space="preserve">maar voor een deel op voor rechtspersonen. Het nemo tenetur-beginsel van rechtspersonen is voornamelijk gebaseerd op de ratio van de procesautonomie. </w:t>
      </w:r>
      <w:r w:rsidRPr="00797BEE">
        <w:rPr>
          <w:color w:val="000000" w:themeColor="text1"/>
          <w:sz w:val="22"/>
          <w:szCs w:val="22"/>
        </w:rPr>
        <w:t>Het ligt daarom in de rede</w:t>
      </w:r>
      <w:r w:rsidR="008331B3" w:rsidRPr="00797BEE">
        <w:rPr>
          <w:color w:val="000000" w:themeColor="text1"/>
          <w:sz w:val="22"/>
          <w:szCs w:val="22"/>
        </w:rPr>
        <w:t xml:space="preserve"> dat aan rechtspersonen </w:t>
      </w:r>
      <w:r w:rsidRPr="00797BEE">
        <w:rPr>
          <w:color w:val="000000" w:themeColor="text1"/>
          <w:sz w:val="22"/>
          <w:szCs w:val="22"/>
        </w:rPr>
        <w:t xml:space="preserve">slechts </w:t>
      </w:r>
      <w:r w:rsidR="008331B3" w:rsidRPr="00797BEE">
        <w:rPr>
          <w:color w:val="000000" w:themeColor="text1"/>
          <w:sz w:val="22"/>
          <w:szCs w:val="22"/>
        </w:rPr>
        <w:t>een beperkt zwijgrecht toekomt.</w:t>
      </w:r>
    </w:p>
    <w:p w14:paraId="573B8507" w14:textId="77777777" w:rsidR="003F3B9B" w:rsidRPr="00797BEE" w:rsidRDefault="003F3B9B" w:rsidP="003F3B9B">
      <w:pPr>
        <w:spacing w:line="360" w:lineRule="auto"/>
        <w:jc w:val="both"/>
        <w:rPr>
          <w:color w:val="000000" w:themeColor="text1"/>
          <w:sz w:val="22"/>
          <w:szCs w:val="22"/>
        </w:rPr>
      </w:pPr>
    </w:p>
    <w:p w14:paraId="216B392F" w14:textId="3CA80A7F" w:rsidR="003F3B9B" w:rsidRPr="00797BEE" w:rsidRDefault="00B85778" w:rsidP="003F3B9B">
      <w:pPr>
        <w:spacing w:line="360" w:lineRule="auto"/>
        <w:jc w:val="both"/>
        <w:rPr>
          <w:color w:val="000000" w:themeColor="text1"/>
          <w:sz w:val="22"/>
          <w:szCs w:val="22"/>
        </w:rPr>
      </w:pPr>
      <w:r w:rsidRPr="00797BEE">
        <w:rPr>
          <w:color w:val="000000" w:themeColor="text1"/>
          <w:sz w:val="22"/>
          <w:szCs w:val="22"/>
        </w:rPr>
        <w:t>Als laatste</w:t>
      </w:r>
      <w:r w:rsidR="003F3B9B" w:rsidRPr="00797BEE">
        <w:rPr>
          <w:color w:val="000000" w:themeColor="text1"/>
          <w:sz w:val="22"/>
          <w:szCs w:val="22"/>
        </w:rPr>
        <w:t xml:space="preserve"> </w:t>
      </w:r>
      <w:r w:rsidRPr="00797BEE">
        <w:rPr>
          <w:color w:val="000000" w:themeColor="text1"/>
          <w:sz w:val="22"/>
          <w:szCs w:val="22"/>
        </w:rPr>
        <w:t>hoeft het verkrijgen van feitelijke informatie waarmee iemand zichzelf mogelijk kan incrimineren niet noodzakelijkerwijs het nemo tenetur-beginsel te schenden</w:t>
      </w:r>
      <w:r w:rsidR="003F3B9B" w:rsidRPr="00797BEE">
        <w:rPr>
          <w:color w:val="000000" w:themeColor="text1"/>
          <w:sz w:val="22"/>
          <w:szCs w:val="22"/>
        </w:rPr>
        <w:t xml:space="preserve">. </w:t>
      </w:r>
      <w:r w:rsidRPr="00797BEE">
        <w:rPr>
          <w:color w:val="000000" w:themeColor="text1"/>
          <w:sz w:val="22"/>
          <w:szCs w:val="22"/>
        </w:rPr>
        <w:t>Dit blijkt uit de uitspraken van het EHRM inzake het wegenverkeersrecht.</w:t>
      </w:r>
      <w:r w:rsidRPr="00797BEE">
        <w:rPr>
          <w:rStyle w:val="Voetnootmarkering"/>
          <w:color w:val="000000" w:themeColor="text1"/>
          <w:sz w:val="22"/>
          <w:szCs w:val="22"/>
        </w:rPr>
        <w:footnoteReference w:id="176"/>
      </w:r>
      <w:r w:rsidRPr="00797BEE">
        <w:rPr>
          <w:color w:val="000000" w:themeColor="text1"/>
          <w:sz w:val="22"/>
          <w:szCs w:val="22"/>
        </w:rPr>
        <w:t xml:space="preserve"> </w:t>
      </w:r>
      <w:r w:rsidR="003F3B9B" w:rsidRPr="00797BEE">
        <w:rPr>
          <w:color w:val="000000" w:themeColor="text1"/>
          <w:sz w:val="22"/>
          <w:szCs w:val="22"/>
        </w:rPr>
        <w:t xml:space="preserve">Kentekenhouders van voertuigen zijn verplicht om te verklaren over de identiteit van de bestuurder ten tijde van </w:t>
      </w:r>
      <w:r w:rsidR="00F532C6" w:rsidRPr="00797BEE">
        <w:rPr>
          <w:color w:val="000000" w:themeColor="text1"/>
          <w:sz w:val="22"/>
          <w:szCs w:val="22"/>
        </w:rPr>
        <w:t>een</w:t>
      </w:r>
      <w:r w:rsidR="003F3B9B" w:rsidRPr="00797BEE">
        <w:rPr>
          <w:color w:val="000000" w:themeColor="text1"/>
          <w:sz w:val="22"/>
          <w:szCs w:val="22"/>
        </w:rPr>
        <w:t xml:space="preserve"> verkeersovertreding. </w:t>
      </w:r>
      <w:r w:rsidRPr="00797BEE">
        <w:rPr>
          <w:color w:val="000000" w:themeColor="text1"/>
          <w:sz w:val="22"/>
          <w:szCs w:val="22"/>
        </w:rPr>
        <w:t>Het</w:t>
      </w:r>
      <w:r w:rsidR="003F3B9B" w:rsidRPr="00797BEE">
        <w:rPr>
          <w:color w:val="000000" w:themeColor="text1"/>
          <w:sz w:val="22"/>
          <w:szCs w:val="22"/>
        </w:rPr>
        <w:t xml:space="preserve"> beantwoorden van die vraag</w:t>
      </w:r>
      <w:r w:rsidRPr="00797BEE">
        <w:rPr>
          <w:color w:val="000000" w:themeColor="text1"/>
          <w:sz w:val="22"/>
          <w:szCs w:val="22"/>
        </w:rPr>
        <w:t xml:space="preserve"> kan ertoe leiden dat kentekenhouders </w:t>
      </w:r>
      <w:r w:rsidR="003F3B9B" w:rsidRPr="00797BEE">
        <w:rPr>
          <w:color w:val="000000" w:themeColor="text1"/>
          <w:sz w:val="22"/>
          <w:szCs w:val="22"/>
        </w:rPr>
        <w:t xml:space="preserve">zichzelf </w:t>
      </w:r>
      <w:r w:rsidRPr="00797BEE">
        <w:rPr>
          <w:color w:val="000000" w:themeColor="text1"/>
          <w:sz w:val="22"/>
          <w:szCs w:val="22"/>
        </w:rPr>
        <w:t>incrimineren</w:t>
      </w:r>
      <w:r w:rsidR="003F3B9B" w:rsidRPr="00797BEE">
        <w:rPr>
          <w:color w:val="000000" w:themeColor="text1"/>
          <w:sz w:val="22"/>
          <w:szCs w:val="22"/>
        </w:rPr>
        <w:t>. Het EHRM overwoog dat het vermelden van dit eenvoudige feit geen inbreuk maakt op het nemo tenetur-beginsel gezien de aard van het verkregen bewijs en het algemeen belang.</w:t>
      </w:r>
      <w:r w:rsidR="003F3B9B" w:rsidRPr="00797BEE">
        <w:rPr>
          <w:rStyle w:val="Voetnootmarkering"/>
          <w:color w:val="000000" w:themeColor="text1"/>
          <w:sz w:val="22"/>
          <w:szCs w:val="22"/>
        </w:rPr>
        <w:footnoteReference w:id="177"/>
      </w:r>
      <w:r w:rsidR="003F3B9B" w:rsidRPr="00797BEE">
        <w:rPr>
          <w:color w:val="000000" w:themeColor="text1"/>
          <w:sz w:val="22"/>
          <w:szCs w:val="22"/>
        </w:rPr>
        <w:t xml:space="preserve"> </w:t>
      </w:r>
      <w:r w:rsidRPr="00797BEE">
        <w:rPr>
          <w:color w:val="000000" w:themeColor="text1"/>
          <w:sz w:val="22"/>
          <w:szCs w:val="22"/>
        </w:rPr>
        <w:t>Dit oordeel</w:t>
      </w:r>
      <w:r w:rsidR="003F3B9B" w:rsidRPr="00797BEE">
        <w:rPr>
          <w:color w:val="000000" w:themeColor="text1"/>
          <w:sz w:val="22"/>
          <w:szCs w:val="22"/>
        </w:rPr>
        <w:t xml:space="preserve"> kan erop duiden dat feitelijke informatie </w:t>
      </w:r>
      <w:r w:rsidRPr="00797BEE">
        <w:rPr>
          <w:color w:val="000000" w:themeColor="text1"/>
          <w:sz w:val="22"/>
          <w:szCs w:val="22"/>
        </w:rPr>
        <w:t>van rechtspersonen kan worden verlangd</w:t>
      </w:r>
      <w:r w:rsidR="00E979FA" w:rsidRPr="00797BEE">
        <w:rPr>
          <w:color w:val="000000" w:themeColor="text1"/>
          <w:sz w:val="22"/>
          <w:szCs w:val="22"/>
        </w:rPr>
        <w:t>, ook wanneer zij</w:t>
      </w:r>
      <w:r w:rsidRPr="00797BEE">
        <w:rPr>
          <w:color w:val="000000" w:themeColor="text1"/>
          <w:sz w:val="22"/>
          <w:szCs w:val="22"/>
        </w:rPr>
        <w:t xml:space="preserve"> zichzelf </w:t>
      </w:r>
      <w:r w:rsidR="00E979FA" w:rsidRPr="00797BEE">
        <w:rPr>
          <w:color w:val="000000" w:themeColor="text1"/>
          <w:sz w:val="22"/>
          <w:szCs w:val="22"/>
        </w:rPr>
        <w:t>hiermee kunnen</w:t>
      </w:r>
      <w:r w:rsidRPr="00797BEE">
        <w:rPr>
          <w:color w:val="000000" w:themeColor="text1"/>
          <w:sz w:val="22"/>
          <w:szCs w:val="22"/>
        </w:rPr>
        <w:t xml:space="preserve"> incrimineren, zonder dat dit</w:t>
      </w:r>
      <w:r w:rsidR="003F3B9B" w:rsidRPr="00797BEE">
        <w:rPr>
          <w:color w:val="000000" w:themeColor="text1"/>
          <w:sz w:val="22"/>
          <w:szCs w:val="22"/>
        </w:rPr>
        <w:t xml:space="preserve"> het nemo tenetur-beginsel schendt.</w:t>
      </w:r>
      <w:r w:rsidR="00F532C6" w:rsidRPr="00797BEE">
        <w:rPr>
          <w:color w:val="000000" w:themeColor="text1"/>
          <w:sz w:val="22"/>
          <w:szCs w:val="22"/>
        </w:rPr>
        <w:t xml:space="preserve"> Of dit daadwerkelijk het geval is, is onduidelijk, want </w:t>
      </w:r>
      <w:r w:rsidR="003F3B9B" w:rsidRPr="00797BEE">
        <w:rPr>
          <w:color w:val="000000" w:themeColor="text1"/>
          <w:sz w:val="22"/>
          <w:szCs w:val="22"/>
        </w:rPr>
        <w:t xml:space="preserve">bij rechtspersonen gaat het verschaffen van feitelijke informatie verder dan het </w:t>
      </w:r>
      <w:r w:rsidR="00F532C6" w:rsidRPr="00797BEE">
        <w:rPr>
          <w:color w:val="000000" w:themeColor="text1"/>
          <w:sz w:val="22"/>
          <w:szCs w:val="22"/>
        </w:rPr>
        <w:t xml:space="preserve">enkel </w:t>
      </w:r>
      <w:r w:rsidR="003F3B9B" w:rsidRPr="00797BEE">
        <w:rPr>
          <w:color w:val="000000" w:themeColor="text1"/>
          <w:sz w:val="22"/>
          <w:szCs w:val="22"/>
        </w:rPr>
        <w:t xml:space="preserve">vermelden van de identiteit van </w:t>
      </w:r>
      <w:r w:rsidR="00F532C6" w:rsidRPr="00797BEE">
        <w:rPr>
          <w:color w:val="000000" w:themeColor="text1"/>
          <w:sz w:val="22"/>
          <w:szCs w:val="22"/>
        </w:rPr>
        <w:t>een</w:t>
      </w:r>
      <w:r w:rsidR="003F3B9B" w:rsidRPr="00797BEE">
        <w:rPr>
          <w:color w:val="000000" w:themeColor="text1"/>
          <w:sz w:val="22"/>
          <w:szCs w:val="22"/>
        </w:rPr>
        <w:t xml:space="preserve"> bestuurder.</w:t>
      </w:r>
      <w:r w:rsidR="003F3B9B" w:rsidRPr="00797BEE">
        <w:rPr>
          <w:rStyle w:val="Voetnootmarkering"/>
          <w:color w:val="000000" w:themeColor="text1"/>
          <w:sz w:val="22"/>
          <w:szCs w:val="22"/>
        </w:rPr>
        <w:footnoteReference w:id="178"/>
      </w:r>
      <w:r w:rsidR="003F3B9B" w:rsidRPr="00797BEE">
        <w:rPr>
          <w:color w:val="000000" w:themeColor="text1"/>
          <w:sz w:val="22"/>
          <w:szCs w:val="22"/>
        </w:rPr>
        <w:t xml:space="preserve">  </w:t>
      </w:r>
    </w:p>
    <w:p w14:paraId="2CE60B82" w14:textId="77777777" w:rsidR="00ED6A36" w:rsidRPr="00797BEE" w:rsidRDefault="00ED6A36" w:rsidP="003F3B9B">
      <w:pPr>
        <w:spacing w:line="360" w:lineRule="auto"/>
        <w:jc w:val="both"/>
        <w:rPr>
          <w:color w:val="000000" w:themeColor="text1"/>
          <w:sz w:val="22"/>
          <w:szCs w:val="22"/>
        </w:rPr>
      </w:pPr>
    </w:p>
    <w:p w14:paraId="7B01A3C0" w14:textId="285E458D" w:rsidR="008A0247" w:rsidRDefault="001F61CF" w:rsidP="008A0247">
      <w:pPr>
        <w:spacing w:line="360" w:lineRule="auto"/>
        <w:jc w:val="both"/>
        <w:rPr>
          <w:color w:val="000000" w:themeColor="text1"/>
          <w:sz w:val="22"/>
          <w:szCs w:val="22"/>
        </w:rPr>
      </w:pPr>
      <w:r w:rsidRPr="00797BEE">
        <w:rPr>
          <w:color w:val="000000" w:themeColor="text1"/>
          <w:sz w:val="22"/>
          <w:szCs w:val="22"/>
        </w:rPr>
        <w:t xml:space="preserve">Concluderend bestaat er een discrepantie tussen het HvJ en het EHRM aangaande de interpretatie van het zwijgrecht van rechtspersonen. Het is momenteel onduidelijk of het EHRM het zwijgrecht van rechtspersonen in de toekomst zal gaan </w:t>
      </w:r>
      <w:r w:rsidR="0046732F" w:rsidRPr="00797BEE">
        <w:rPr>
          <w:color w:val="000000" w:themeColor="text1"/>
          <w:sz w:val="22"/>
          <w:szCs w:val="22"/>
        </w:rPr>
        <w:t>beperken</w:t>
      </w:r>
      <w:r w:rsidRPr="00797BEE">
        <w:rPr>
          <w:color w:val="000000" w:themeColor="text1"/>
          <w:sz w:val="22"/>
          <w:szCs w:val="22"/>
        </w:rPr>
        <w:t xml:space="preserve">, maar het is wenselijk </w:t>
      </w:r>
      <w:r w:rsidR="008A0247">
        <w:rPr>
          <w:color w:val="000000" w:themeColor="text1"/>
          <w:sz w:val="22"/>
          <w:szCs w:val="22"/>
        </w:rPr>
        <w:t xml:space="preserve">dat </w:t>
      </w:r>
      <w:r w:rsidRPr="00797BEE">
        <w:rPr>
          <w:color w:val="000000" w:themeColor="text1"/>
          <w:sz w:val="22"/>
          <w:szCs w:val="22"/>
        </w:rPr>
        <w:t xml:space="preserve">hierover </w:t>
      </w:r>
      <w:r w:rsidR="003F3B9B" w:rsidRPr="00797BEE">
        <w:rPr>
          <w:color w:val="000000" w:themeColor="text1"/>
          <w:sz w:val="22"/>
          <w:szCs w:val="22"/>
        </w:rPr>
        <w:t>op korte termijn</w:t>
      </w:r>
      <w:r w:rsidRPr="00797BEE">
        <w:rPr>
          <w:color w:val="000000" w:themeColor="text1"/>
          <w:sz w:val="22"/>
          <w:szCs w:val="22"/>
        </w:rPr>
        <w:t xml:space="preserve"> een oordeel volgt. </w:t>
      </w:r>
      <w:bookmarkStart w:id="20" w:name="_Toc187745528"/>
    </w:p>
    <w:p w14:paraId="460945B8" w14:textId="77777777" w:rsidR="008A0247" w:rsidRPr="008A0247" w:rsidRDefault="008A0247" w:rsidP="008A0247">
      <w:pPr>
        <w:spacing w:line="360" w:lineRule="auto"/>
        <w:jc w:val="both"/>
        <w:rPr>
          <w:color w:val="000000" w:themeColor="text1"/>
          <w:sz w:val="22"/>
          <w:szCs w:val="22"/>
        </w:rPr>
      </w:pPr>
    </w:p>
    <w:p w14:paraId="14EF5915" w14:textId="7D993E8D" w:rsidR="00F44E65" w:rsidRPr="00797BEE" w:rsidRDefault="00F44E65" w:rsidP="00327A40">
      <w:pPr>
        <w:pStyle w:val="Kop2"/>
        <w:spacing w:line="360" w:lineRule="auto"/>
        <w:rPr>
          <w:rFonts w:ascii="Times New Roman" w:hAnsi="Times New Roman" w:cs="Times New Roman"/>
          <w:b/>
          <w:bCs/>
          <w:color w:val="000000" w:themeColor="text1"/>
          <w:sz w:val="24"/>
          <w:szCs w:val="24"/>
        </w:rPr>
      </w:pPr>
      <w:r w:rsidRPr="00797BEE">
        <w:rPr>
          <w:rFonts w:ascii="Times New Roman" w:hAnsi="Times New Roman" w:cs="Times New Roman"/>
          <w:b/>
          <w:bCs/>
          <w:color w:val="000000" w:themeColor="text1"/>
          <w:sz w:val="24"/>
          <w:szCs w:val="24"/>
        </w:rPr>
        <w:t>§2.</w:t>
      </w:r>
      <w:r w:rsidR="00922934" w:rsidRPr="00797BEE">
        <w:rPr>
          <w:rFonts w:ascii="Times New Roman" w:hAnsi="Times New Roman" w:cs="Times New Roman"/>
          <w:b/>
          <w:bCs/>
          <w:color w:val="000000" w:themeColor="text1"/>
          <w:sz w:val="24"/>
          <w:szCs w:val="24"/>
        </w:rPr>
        <w:t>4</w:t>
      </w:r>
      <w:r w:rsidR="00FF443B" w:rsidRPr="00797BEE">
        <w:rPr>
          <w:rFonts w:ascii="Times New Roman" w:hAnsi="Times New Roman" w:cs="Times New Roman"/>
          <w:b/>
          <w:bCs/>
          <w:color w:val="000000" w:themeColor="text1"/>
          <w:sz w:val="24"/>
          <w:szCs w:val="24"/>
        </w:rPr>
        <w:t xml:space="preserve"> </w:t>
      </w:r>
      <w:r w:rsidR="00EB485B" w:rsidRPr="00797BEE">
        <w:rPr>
          <w:rFonts w:ascii="Times New Roman" w:hAnsi="Times New Roman" w:cs="Times New Roman"/>
          <w:b/>
          <w:bCs/>
          <w:color w:val="000000" w:themeColor="text1"/>
          <w:sz w:val="24"/>
          <w:szCs w:val="24"/>
        </w:rPr>
        <w:t>D</w:t>
      </w:r>
      <w:r w:rsidR="00FF443B" w:rsidRPr="00797BEE">
        <w:rPr>
          <w:rFonts w:ascii="Times New Roman" w:hAnsi="Times New Roman" w:cs="Times New Roman"/>
          <w:b/>
          <w:bCs/>
          <w:color w:val="000000" w:themeColor="text1"/>
          <w:sz w:val="24"/>
          <w:szCs w:val="24"/>
        </w:rPr>
        <w:t>eelconclusie</w:t>
      </w:r>
      <w:bookmarkEnd w:id="20"/>
      <w:r w:rsidR="00FF443B" w:rsidRPr="00797BEE">
        <w:rPr>
          <w:rFonts w:ascii="Times New Roman" w:hAnsi="Times New Roman" w:cs="Times New Roman"/>
          <w:b/>
          <w:bCs/>
          <w:color w:val="000000" w:themeColor="text1"/>
          <w:sz w:val="24"/>
          <w:szCs w:val="24"/>
        </w:rPr>
        <w:t xml:space="preserve"> </w:t>
      </w:r>
    </w:p>
    <w:p w14:paraId="5D7DB1E2" w14:textId="63FDA824" w:rsidR="00803FF9" w:rsidRPr="00797BEE" w:rsidRDefault="0071100D" w:rsidP="0071100D">
      <w:pPr>
        <w:spacing w:line="360" w:lineRule="auto"/>
        <w:jc w:val="both"/>
        <w:rPr>
          <w:color w:val="000000" w:themeColor="text1"/>
          <w:sz w:val="22"/>
          <w:szCs w:val="22"/>
        </w:rPr>
      </w:pPr>
      <w:r w:rsidRPr="00797BEE">
        <w:rPr>
          <w:color w:val="000000" w:themeColor="text1"/>
          <w:sz w:val="22"/>
          <w:szCs w:val="22"/>
        </w:rPr>
        <w:t xml:space="preserve">In dit hoofdstuk is het </w:t>
      </w:r>
      <w:r w:rsidR="009164BD" w:rsidRPr="00797BEE">
        <w:rPr>
          <w:color w:val="000000" w:themeColor="text1"/>
          <w:sz w:val="22"/>
          <w:szCs w:val="22"/>
        </w:rPr>
        <w:t xml:space="preserve">nemo tenetur-beginsel </w:t>
      </w:r>
      <w:r w:rsidRPr="00797BEE">
        <w:rPr>
          <w:color w:val="000000" w:themeColor="text1"/>
          <w:sz w:val="22"/>
          <w:szCs w:val="22"/>
        </w:rPr>
        <w:t xml:space="preserve">voortvloeiend uit artikel 6 EVRM geanalyseerd aan de hand van de </w:t>
      </w:r>
      <w:r w:rsidR="008D6164" w:rsidRPr="00797BEE">
        <w:rPr>
          <w:color w:val="000000" w:themeColor="text1"/>
          <w:sz w:val="22"/>
          <w:szCs w:val="22"/>
        </w:rPr>
        <w:t>jurisprudentie</w:t>
      </w:r>
      <w:r w:rsidRPr="00797BEE">
        <w:rPr>
          <w:color w:val="000000" w:themeColor="text1"/>
          <w:sz w:val="22"/>
          <w:szCs w:val="22"/>
        </w:rPr>
        <w:t xml:space="preserve"> van het EHRM. </w:t>
      </w:r>
      <w:r w:rsidR="00327A40" w:rsidRPr="00797BEE">
        <w:rPr>
          <w:color w:val="000000" w:themeColor="text1"/>
          <w:sz w:val="22"/>
          <w:szCs w:val="22"/>
        </w:rPr>
        <w:t xml:space="preserve">Het </w:t>
      </w:r>
      <w:r w:rsidR="009164BD" w:rsidRPr="00797BEE">
        <w:rPr>
          <w:color w:val="000000" w:themeColor="text1"/>
          <w:sz w:val="22"/>
          <w:szCs w:val="22"/>
        </w:rPr>
        <w:t xml:space="preserve">nemo tenetur-beginsel </w:t>
      </w:r>
      <w:r w:rsidR="00C5464B" w:rsidRPr="00797BEE">
        <w:rPr>
          <w:color w:val="000000" w:themeColor="text1"/>
          <w:sz w:val="22"/>
          <w:szCs w:val="22"/>
        </w:rPr>
        <w:t>houdt in dat dat niemand is gehouden (bewijs) tegen zichzelf te leveren</w:t>
      </w:r>
      <w:r w:rsidR="00941404" w:rsidRPr="00797BEE">
        <w:rPr>
          <w:color w:val="000000" w:themeColor="text1"/>
          <w:sz w:val="22"/>
          <w:szCs w:val="22"/>
        </w:rPr>
        <w:t xml:space="preserve">. </w:t>
      </w:r>
      <w:r w:rsidRPr="00797BEE">
        <w:rPr>
          <w:color w:val="000000" w:themeColor="text1"/>
          <w:sz w:val="22"/>
          <w:szCs w:val="22"/>
        </w:rPr>
        <w:t xml:space="preserve">Het </w:t>
      </w:r>
      <w:r w:rsidR="00941404" w:rsidRPr="00797BEE">
        <w:rPr>
          <w:color w:val="000000" w:themeColor="text1"/>
          <w:sz w:val="22"/>
          <w:szCs w:val="22"/>
        </w:rPr>
        <w:t xml:space="preserve">zwijgrecht en het </w:t>
      </w:r>
      <w:r w:rsidR="009164BD" w:rsidRPr="00797BEE">
        <w:rPr>
          <w:color w:val="000000" w:themeColor="text1"/>
          <w:sz w:val="22"/>
          <w:szCs w:val="22"/>
        </w:rPr>
        <w:t xml:space="preserve">nemo tenetur-beginsel </w:t>
      </w:r>
      <w:r w:rsidR="00941404" w:rsidRPr="00797BEE">
        <w:rPr>
          <w:color w:val="000000" w:themeColor="text1"/>
          <w:sz w:val="22"/>
          <w:szCs w:val="22"/>
        </w:rPr>
        <w:t>vormen</w:t>
      </w:r>
      <w:r w:rsidRPr="00797BEE">
        <w:rPr>
          <w:color w:val="000000" w:themeColor="text1"/>
          <w:sz w:val="22"/>
          <w:szCs w:val="22"/>
        </w:rPr>
        <w:t xml:space="preserve"> </w:t>
      </w:r>
      <w:r w:rsidR="00C5464B" w:rsidRPr="00797BEE">
        <w:rPr>
          <w:color w:val="000000" w:themeColor="text1"/>
          <w:sz w:val="22"/>
          <w:szCs w:val="22"/>
        </w:rPr>
        <w:t>de kern</w:t>
      </w:r>
      <w:r w:rsidR="00327A40" w:rsidRPr="00797BEE">
        <w:rPr>
          <w:color w:val="000000" w:themeColor="text1"/>
          <w:sz w:val="22"/>
          <w:szCs w:val="22"/>
        </w:rPr>
        <w:t xml:space="preserve"> van het recht op een eerlijk proces voortvloeiend uit artikel 6 EVRM. </w:t>
      </w:r>
      <w:r w:rsidR="00941404" w:rsidRPr="00797BEE">
        <w:rPr>
          <w:color w:val="000000" w:themeColor="text1"/>
          <w:sz w:val="22"/>
          <w:szCs w:val="22"/>
        </w:rPr>
        <w:t>Het zwijgrecht en het nemo tenetur-beginsel worden</w:t>
      </w:r>
      <w:r w:rsidR="00F05622" w:rsidRPr="00797BEE">
        <w:rPr>
          <w:color w:val="000000" w:themeColor="text1"/>
          <w:sz w:val="22"/>
          <w:szCs w:val="22"/>
        </w:rPr>
        <w:t xml:space="preserve"> </w:t>
      </w:r>
      <w:r w:rsidR="00941404" w:rsidRPr="00797BEE">
        <w:rPr>
          <w:color w:val="000000" w:themeColor="text1"/>
          <w:sz w:val="22"/>
          <w:szCs w:val="22"/>
        </w:rPr>
        <w:t>niet</w:t>
      </w:r>
      <w:r w:rsidR="00654163" w:rsidRPr="00797BEE">
        <w:rPr>
          <w:color w:val="000000" w:themeColor="text1"/>
          <w:sz w:val="22"/>
          <w:szCs w:val="22"/>
        </w:rPr>
        <w:t xml:space="preserve"> uitdrukkelijk</w:t>
      </w:r>
      <w:r w:rsidR="00941404" w:rsidRPr="00797BEE">
        <w:rPr>
          <w:color w:val="000000" w:themeColor="text1"/>
          <w:sz w:val="22"/>
          <w:szCs w:val="22"/>
        </w:rPr>
        <w:t xml:space="preserve"> </w:t>
      </w:r>
      <w:r w:rsidR="00F05622" w:rsidRPr="00797BEE">
        <w:rPr>
          <w:color w:val="000000" w:themeColor="text1"/>
          <w:sz w:val="22"/>
          <w:szCs w:val="22"/>
        </w:rPr>
        <w:t>in het EVRM</w:t>
      </w:r>
      <w:r w:rsidR="00941404" w:rsidRPr="00797BEE">
        <w:rPr>
          <w:color w:val="000000" w:themeColor="text1"/>
          <w:sz w:val="22"/>
          <w:szCs w:val="22"/>
        </w:rPr>
        <w:t xml:space="preserve"> genoemd</w:t>
      </w:r>
      <w:r w:rsidR="00F05622" w:rsidRPr="00797BEE">
        <w:rPr>
          <w:color w:val="000000" w:themeColor="text1"/>
          <w:sz w:val="22"/>
          <w:szCs w:val="22"/>
        </w:rPr>
        <w:t>, maar</w:t>
      </w:r>
      <w:r w:rsidR="00C5464B" w:rsidRPr="00797BEE">
        <w:rPr>
          <w:color w:val="000000" w:themeColor="text1"/>
          <w:sz w:val="22"/>
          <w:szCs w:val="22"/>
        </w:rPr>
        <w:t xml:space="preserve"> </w:t>
      </w:r>
      <w:r w:rsidR="00F05622" w:rsidRPr="00797BEE">
        <w:rPr>
          <w:color w:val="000000" w:themeColor="text1"/>
          <w:sz w:val="22"/>
          <w:szCs w:val="22"/>
        </w:rPr>
        <w:t xml:space="preserve">het </w:t>
      </w:r>
      <w:r w:rsidR="00C5464B" w:rsidRPr="00797BEE">
        <w:rPr>
          <w:color w:val="000000" w:themeColor="text1"/>
          <w:sz w:val="22"/>
          <w:szCs w:val="22"/>
        </w:rPr>
        <w:t>EHRM</w:t>
      </w:r>
      <w:r w:rsidR="00F05622" w:rsidRPr="00797BEE">
        <w:rPr>
          <w:color w:val="000000" w:themeColor="text1"/>
          <w:sz w:val="22"/>
          <w:szCs w:val="22"/>
        </w:rPr>
        <w:t xml:space="preserve"> heeft</w:t>
      </w:r>
      <w:r w:rsidR="00C5464B" w:rsidRPr="00797BEE">
        <w:rPr>
          <w:color w:val="000000" w:themeColor="text1"/>
          <w:sz w:val="22"/>
          <w:szCs w:val="22"/>
        </w:rPr>
        <w:t xml:space="preserve"> geoordeeld dat </w:t>
      </w:r>
      <w:r w:rsidR="00941404" w:rsidRPr="00797BEE">
        <w:rPr>
          <w:color w:val="000000" w:themeColor="text1"/>
          <w:sz w:val="22"/>
          <w:szCs w:val="22"/>
        </w:rPr>
        <w:t>deze</w:t>
      </w:r>
      <w:r w:rsidR="00F05622" w:rsidRPr="00797BEE">
        <w:rPr>
          <w:color w:val="000000" w:themeColor="text1"/>
          <w:sz w:val="22"/>
          <w:szCs w:val="22"/>
        </w:rPr>
        <w:t xml:space="preserve"> </w:t>
      </w:r>
      <w:r w:rsidR="00941404" w:rsidRPr="00797BEE">
        <w:rPr>
          <w:color w:val="000000" w:themeColor="text1"/>
          <w:sz w:val="22"/>
          <w:szCs w:val="22"/>
        </w:rPr>
        <w:t>beginselen</w:t>
      </w:r>
      <w:r w:rsidR="00F05622" w:rsidRPr="00797BEE">
        <w:rPr>
          <w:color w:val="000000" w:themeColor="text1"/>
          <w:sz w:val="22"/>
          <w:szCs w:val="22"/>
        </w:rPr>
        <w:t xml:space="preserve"> </w:t>
      </w:r>
      <w:r w:rsidR="00C5464B" w:rsidRPr="00797BEE">
        <w:rPr>
          <w:color w:val="000000" w:themeColor="text1"/>
          <w:sz w:val="22"/>
          <w:szCs w:val="22"/>
        </w:rPr>
        <w:t xml:space="preserve">ingelezen </w:t>
      </w:r>
      <w:r w:rsidR="00803FF9" w:rsidRPr="00797BEE">
        <w:rPr>
          <w:color w:val="000000" w:themeColor="text1"/>
          <w:sz w:val="22"/>
          <w:szCs w:val="22"/>
        </w:rPr>
        <w:t>dienen</w:t>
      </w:r>
      <w:r w:rsidR="00C5464B" w:rsidRPr="00797BEE">
        <w:rPr>
          <w:color w:val="000000" w:themeColor="text1"/>
          <w:sz w:val="22"/>
          <w:szCs w:val="22"/>
        </w:rPr>
        <w:t xml:space="preserve"> te worden in artikel 6 lid 1 EVRM. </w:t>
      </w:r>
      <w:r w:rsidR="00941404" w:rsidRPr="00797BEE">
        <w:rPr>
          <w:color w:val="000000" w:themeColor="text1"/>
          <w:sz w:val="22"/>
          <w:szCs w:val="22"/>
        </w:rPr>
        <w:t xml:space="preserve">Het EHRM heeft in verschillende arresten </w:t>
      </w:r>
      <w:r w:rsidR="00F05622" w:rsidRPr="00797BEE">
        <w:rPr>
          <w:color w:val="000000" w:themeColor="text1"/>
          <w:sz w:val="22"/>
          <w:szCs w:val="22"/>
        </w:rPr>
        <w:t xml:space="preserve">een toetsingskader voor </w:t>
      </w:r>
      <w:r w:rsidR="00941404" w:rsidRPr="00797BEE">
        <w:rPr>
          <w:color w:val="000000" w:themeColor="text1"/>
          <w:sz w:val="22"/>
          <w:szCs w:val="22"/>
        </w:rPr>
        <w:t>het nemo</w:t>
      </w:r>
      <w:r w:rsidR="00033FA1" w:rsidRPr="00797BEE">
        <w:rPr>
          <w:color w:val="000000" w:themeColor="text1"/>
          <w:sz w:val="22"/>
          <w:szCs w:val="22"/>
        </w:rPr>
        <w:t xml:space="preserve"> </w:t>
      </w:r>
      <w:r w:rsidR="00941404" w:rsidRPr="00797BEE">
        <w:rPr>
          <w:color w:val="000000" w:themeColor="text1"/>
          <w:sz w:val="22"/>
          <w:szCs w:val="22"/>
        </w:rPr>
        <w:t>tenetur</w:t>
      </w:r>
      <w:r w:rsidR="00033FA1" w:rsidRPr="00797BEE">
        <w:rPr>
          <w:color w:val="000000" w:themeColor="text1"/>
          <w:sz w:val="22"/>
          <w:szCs w:val="22"/>
        </w:rPr>
        <w:t>-</w:t>
      </w:r>
      <w:r w:rsidR="00941404" w:rsidRPr="00797BEE">
        <w:rPr>
          <w:color w:val="000000" w:themeColor="text1"/>
          <w:sz w:val="22"/>
          <w:szCs w:val="22"/>
        </w:rPr>
        <w:t>beginsel</w:t>
      </w:r>
      <w:r w:rsidR="00F05622" w:rsidRPr="00797BEE">
        <w:rPr>
          <w:color w:val="000000" w:themeColor="text1"/>
          <w:sz w:val="22"/>
          <w:szCs w:val="22"/>
        </w:rPr>
        <w:t xml:space="preserve"> </w:t>
      </w:r>
      <w:r w:rsidR="005808EB" w:rsidRPr="00797BEE">
        <w:rPr>
          <w:color w:val="000000" w:themeColor="text1"/>
          <w:sz w:val="22"/>
          <w:szCs w:val="22"/>
        </w:rPr>
        <w:t xml:space="preserve">geformuleerd </w:t>
      </w:r>
      <w:r w:rsidR="00F05622" w:rsidRPr="00797BEE">
        <w:rPr>
          <w:color w:val="000000" w:themeColor="text1"/>
          <w:sz w:val="22"/>
          <w:szCs w:val="22"/>
        </w:rPr>
        <w:t xml:space="preserve">waarbij specifieke criteria zoals de aard van de dwang, de procedurele waarborgen en waartoe het verkregen </w:t>
      </w:r>
      <w:r w:rsidR="00F05622" w:rsidRPr="00797BEE">
        <w:rPr>
          <w:color w:val="000000" w:themeColor="text1"/>
          <w:sz w:val="22"/>
          <w:szCs w:val="22"/>
        </w:rPr>
        <w:lastRenderedPageBreak/>
        <w:t xml:space="preserve">bewijs gebruikt wordt een rol spelen. Een belangrijk aspect van het </w:t>
      </w:r>
      <w:r w:rsidR="009164BD" w:rsidRPr="00797BEE">
        <w:rPr>
          <w:color w:val="000000" w:themeColor="text1"/>
          <w:sz w:val="22"/>
          <w:szCs w:val="22"/>
        </w:rPr>
        <w:t xml:space="preserve">nemo tenetur-beginsel </w:t>
      </w:r>
      <w:r w:rsidR="00F05622" w:rsidRPr="00797BEE">
        <w:rPr>
          <w:color w:val="000000" w:themeColor="text1"/>
          <w:sz w:val="22"/>
          <w:szCs w:val="22"/>
        </w:rPr>
        <w:t xml:space="preserve">is het onderscheid tussen wilsafhankelijk en wilsonafhankelijk bewijsmateriaal. Het EHRM </w:t>
      </w:r>
      <w:r w:rsidR="00941404" w:rsidRPr="00797BEE">
        <w:rPr>
          <w:color w:val="000000" w:themeColor="text1"/>
          <w:sz w:val="22"/>
          <w:szCs w:val="22"/>
        </w:rPr>
        <w:t>overweegt</w:t>
      </w:r>
      <w:r w:rsidR="00F05622" w:rsidRPr="00797BEE">
        <w:rPr>
          <w:color w:val="000000" w:themeColor="text1"/>
          <w:sz w:val="22"/>
          <w:szCs w:val="22"/>
        </w:rPr>
        <w:t xml:space="preserve"> dat wilsafhankelijk materiaal, zoals verklaringen die door de verdachte worden afgelegd, onder de bescherming van het </w:t>
      </w:r>
      <w:r w:rsidR="009164BD" w:rsidRPr="00797BEE">
        <w:rPr>
          <w:color w:val="000000" w:themeColor="text1"/>
          <w:sz w:val="22"/>
          <w:szCs w:val="22"/>
        </w:rPr>
        <w:t xml:space="preserve">nemo tenetur-beginsel </w:t>
      </w:r>
      <w:r w:rsidR="00F05622" w:rsidRPr="00797BEE">
        <w:rPr>
          <w:color w:val="000000" w:themeColor="text1"/>
          <w:sz w:val="22"/>
          <w:szCs w:val="22"/>
        </w:rPr>
        <w:t xml:space="preserve">valt. Wilsonafhankelijk bewijsmateriaal, </w:t>
      </w:r>
      <w:r w:rsidR="00174A49" w:rsidRPr="00797BEE">
        <w:rPr>
          <w:color w:val="000000" w:themeColor="text1"/>
          <w:sz w:val="22"/>
          <w:szCs w:val="22"/>
        </w:rPr>
        <w:t>waaronder</w:t>
      </w:r>
      <w:r w:rsidR="0054656C" w:rsidRPr="00797BEE">
        <w:rPr>
          <w:color w:val="000000" w:themeColor="text1"/>
          <w:sz w:val="22"/>
          <w:szCs w:val="22"/>
        </w:rPr>
        <w:t xml:space="preserve"> documenten </w:t>
      </w:r>
      <w:r w:rsidR="00174A49" w:rsidRPr="00797BEE">
        <w:rPr>
          <w:color w:val="000000" w:themeColor="text1"/>
          <w:sz w:val="22"/>
          <w:szCs w:val="22"/>
        </w:rPr>
        <w:t>of</w:t>
      </w:r>
      <w:r w:rsidR="0054656C" w:rsidRPr="00797BEE">
        <w:rPr>
          <w:color w:val="000000" w:themeColor="text1"/>
          <w:sz w:val="22"/>
          <w:szCs w:val="22"/>
        </w:rPr>
        <w:t xml:space="preserve"> bloed</w:t>
      </w:r>
      <w:r w:rsidR="00174A49" w:rsidRPr="00797BEE">
        <w:rPr>
          <w:color w:val="000000" w:themeColor="text1"/>
          <w:sz w:val="22"/>
          <w:szCs w:val="22"/>
        </w:rPr>
        <w:t>-</w:t>
      </w:r>
      <w:r w:rsidR="00972788" w:rsidRPr="00797BEE">
        <w:rPr>
          <w:color w:val="000000" w:themeColor="text1"/>
          <w:sz w:val="22"/>
          <w:szCs w:val="22"/>
        </w:rPr>
        <w:t xml:space="preserve"> </w:t>
      </w:r>
      <w:r w:rsidR="0054656C" w:rsidRPr="00797BEE">
        <w:rPr>
          <w:color w:val="000000" w:themeColor="text1"/>
          <w:sz w:val="22"/>
          <w:szCs w:val="22"/>
        </w:rPr>
        <w:t>en urinemonsters,</w:t>
      </w:r>
      <w:r w:rsidR="00921D04" w:rsidRPr="00797BEE">
        <w:rPr>
          <w:color w:val="000000" w:themeColor="text1"/>
          <w:sz w:val="22"/>
          <w:szCs w:val="22"/>
        </w:rPr>
        <w:t xml:space="preserve"> valt</w:t>
      </w:r>
      <w:r w:rsidR="00F05622" w:rsidRPr="00797BEE">
        <w:rPr>
          <w:color w:val="000000" w:themeColor="text1"/>
          <w:sz w:val="22"/>
          <w:szCs w:val="22"/>
        </w:rPr>
        <w:t xml:space="preserve"> </w:t>
      </w:r>
      <w:r w:rsidR="00941404" w:rsidRPr="00797BEE">
        <w:rPr>
          <w:color w:val="000000" w:themeColor="text1"/>
          <w:sz w:val="22"/>
          <w:szCs w:val="22"/>
        </w:rPr>
        <w:t xml:space="preserve">in beginsel niet </w:t>
      </w:r>
      <w:r w:rsidR="00F05622" w:rsidRPr="00797BEE">
        <w:rPr>
          <w:color w:val="000000" w:themeColor="text1"/>
          <w:sz w:val="22"/>
          <w:szCs w:val="22"/>
        </w:rPr>
        <w:t xml:space="preserve">onder </w:t>
      </w:r>
      <w:r w:rsidR="00921D04" w:rsidRPr="00797BEE">
        <w:rPr>
          <w:color w:val="000000" w:themeColor="text1"/>
          <w:sz w:val="22"/>
          <w:szCs w:val="22"/>
        </w:rPr>
        <w:t xml:space="preserve">de bescherming van het </w:t>
      </w:r>
      <w:r w:rsidR="009164BD" w:rsidRPr="00797BEE">
        <w:rPr>
          <w:color w:val="000000" w:themeColor="text1"/>
          <w:sz w:val="22"/>
          <w:szCs w:val="22"/>
        </w:rPr>
        <w:t>nemo tenetur-beginsel</w:t>
      </w:r>
      <w:r w:rsidR="00921D04" w:rsidRPr="00797BEE">
        <w:rPr>
          <w:color w:val="000000" w:themeColor="text1"/>
          <w:sz w:val="22"/>
          <w:szCs w:val="22"/>
        </w:rPr>
        <w:t xml:space="preserve">. Door </w:t>
      </w:r>
      <w:r w:rsidR="00C940F6" w:rsidRPr="00797BEE">
        <w:rPr>
          <w:color w:val="000000" w:themeColor="text1"/>
          <w:sz w:val="22"/>
          <w:szCs w:val="22"/>
        </w:rPr>
        <w:t xml:space="preserve">verschillende </w:t>
      </w:r>
      <w:r w:rsidR="00921D04" w:rsidRPr="00797BEE">
        <w:rPr>
          <w:color w:val="000000" w:themeColor="text1"/>
          <w:sz w:val="22"/>
          <w:szCs w:val="22"/>
        </w:rPr>
        <w:t xml:space="preserve">nuances in </w:t>
      </w:r>
      <w:r w:rsidR="00C940F6" w:rsidRPr="00797BEE">
        <w:rPr>
          <w:color w:val="000000" w:themeColor="text1"/>
          <w:sz w:val="22"/>
          <w:szCs w:val="22"/>
        </w:rPr>
        <w:t xml:space="preserve">de </w:t>
      </w:r>
      <w:r w:rsidR="008D6164" w:rsidRPr="00797BEE">
        <w:rPr>
          <w:color w:val="000000" w:themeColor="text1"/>
          <w:sz w:val="22"/>
          <w:szCs w:val="22"/>
        </w:rPr>
        <w:t>jurisprudentie</w:t>
      </w:r>
      <w:r w:rsidR="00C940F6" w:rsidRPr="00797BEE">
        <w:rPr>
          <w:color w:val="000000" w:themeColor="text1"/>
          <w:sz w:val="22"/>
          <w:szCs w:val="22"/>
        </w:rPr>
        <w:t xml:space="preserve"> van het EHRM </w:t>
      </w:r>
      <w:r w:rsidR="00921D04" w:rsidRPr="00797BEE">
        <w:rPr>
          <w:color w:val="000000" w:themeColor="text1"/>
          <w:sz w:val="22"/>
          <w:szCs w:val="22"/>
        </w:rPr>
        <w:t xml:space="preserve">is het </w:t>
      </w:r>
      <w:r w:rsidR="008A0247">
        <w:rPr>
          <w:color w:val="000000" w:themeColor="text1"/>
          <w:sz w:val="22"/>
          <w:szCs w:val="22"/>
        </w:rPr>
        <w:t xml:space="preserve">echter </w:t>
      </w:r>
      <w:r w:rsidR="00921D04" w:rsidRPr="00797BEE">
        <w:rPr>
          <w:color w:val="000000" w:themeColor="text1"/>
          <w:sz w:val="22"/>
          <w:szCs w:val="22"/>
        </w:rPr>
        <w:t xml:space="preserve">mogelijk dat het </w:t>
      </w:r>
      <w:r w:rsidR="00C940F6" w:rsidRPr="00797BEE">
        <w:rPr>
          <w:color w:val="000000" w:themeColor="text1"/>
          <w:sz w:val="22"/>
          <w:szCs w:val="22"/>
        </w:rPr>
        <w:t xml:space="preserve">wilsonafhankelijk bewijsmateriaal </w:t>
      </w:r>
      <w:r w:rsidR="00921D04" w:rsidRPr="00797BEE">
        <w:rPr>
          <w:color w:val="000000" w:themeColor="text1"/>
          <w:sz w:val="22"/>
          <w:szCs w:val="22"/>
        </w:rPr>
        <w:t xml:space="preserve">onder de bescherming van het </w:t>
      </w:r>
      <w:r w:rsidR="009164BD" w:rsidRPr="00797BEE">
        <w:rPr>
          <w:color w:val="000000" w:themeColor="text1"/>
          <w:sz w:val="22"/>
          <w:szCs w:val="22"/>
        </w:rPr>
        <w:t xml:space="preserve">nemo tenetur-beginsel </w:t>
      </w:r>
      <w:r w:rsidR="00921D04" w:rsidRPr="00797BEE">
        <w:rPr>
          <w:color w:val="000000" w:themeColor="text1"/>
          <w:sz w:val="22"/>
          <w:szCs w:val="22"/>
        </w:rPr>
        <w:t xml:space="preserve">valt. </w:t>
      </w:r>
    </w:p>
    <w:p w14:paraId="6C55416B" w14:textId="77777777" w:rsidR="00D42BB1" w:rsidRPr="00797BEE" w:rsidRDefault="00D42BB1" w:rsidP="00C5464B">
      <w:pPr>
        <w:spacing w:line="360" w:lineRule="auto"/>
        <w:jc w:val="both"/>
        <w:rPr>
          <w:color w:val="000000" w:themeColor="text1"/>
          <w:sz w:val="22"/>
          <w:szCs w:val="22"/>
        </w:rPr>
      </w:pPr>
    </w:p>
    <w:p w14:paraId="26753FCE" w14:textId="46667A9D" w:rsidR="0000316E" w:rsidRPr="00797BEE" w:rsidRDefault="00921D04" w:rsidP="001C7F6F">
      <w:pPr>
        <w:spacing w:line="360" w:lineRule="auto"/>
        <w:jc w:val="both"/>
        <w:rPr>
          <w:color w:val="000000" w:themeColor="text1"/>
          <w:sz w:val="22"/>
          <w:szCs w:val="22"/>
        </w:rPr>
      </w:pPr>
      <w:r w:rsidRPr="00797BEE">
        <w:rPr>
          <w:color w:val="000000" w:themeColor="text1"/>
          <w:sz w:val="22"/>
          <w:szCs w:val="22"/>
        </w:rPr>
        <w:t xml:space="preserve">Aan het </w:t>
      </w:r>
      <w:r w:rsidR="009164BD" w:rsidRPr="00797BEE">
        <w:rPr>
          <w:color w:val="000000" w:themeColor="text1"/>
          <w:sz w:val="22"/>
          <w:szCs w:val="22"/>
        </w:rPr>
        <w:t xml:space="preserve">nemo tenetur-beginsel </w:t>
      </w:r>
      <w:r w:rsidRPr="00797BEE">
        <w:rPr>
          <w:color w:val="000000" w:themeColor="text1"/>
          <w:sz w:val="22"/>
          <w:szCs w:val="22"/>
        </w:rPr>
        <w:t xml:space="preserve">liggen verschillende ratio’s </w:t>
      </w:r>
      <w:r w:rsidR="00803FF9" w:rsidRPr="00797BEE">
        <w:rPr>
          <w:color w:val="000000" w:themeColor="text1"/>
          <w:sz w:val="22"/>
          <w:szCs w:val="22"/>
        </w:rPr>
        <w:t xml:space="preserve">ten grondslag </w:t>
      </w:r>
      <w:r w:rsidRPr="00797BEE">
        <w:rPr>
          <w:color w:val="000000" w:themeColor="text1"/>
          <w:sz w:val="22"/>
          <w:szCs w:val="22"/>
        </w:rPr>
        <w:t xml:space="preserve">die van invloed zijn op de reikwijdte van het beginsel. </w:t>
      </w:r>
      <w:r w:rsidR="00941404" w:rsidRPr="00797BEE">
        <w:rPr>
          <w:color w:val="000000" w:themeColor="text1"/>
          <w:sz w:val="22"/>
          <w:szCs w:val="22"/>
        </w:rPr>
        <w:t xml:space="preserve">De vier ratio’s die worden onderscheiden zijn het voorkomen van ongeoorloofde dwang, het tegengaan van rechterlijke dwalingen, de procesautonomie van de verdachte en de menselijke waardigheid. </w:t>
      </w:r>
      <w:r w:rsidR="0018209D" w:rsidRPr="00797BEE">
        <w:rPr>
          <w:color w:val="000000" w:themeColor="text1"/>
          <w:sz w:val="22"/>
          <w:szCs w:val="22"/>
        </w:rPr>
        <w:t>Het EHRM erkent</w:t>
      </w:r>
      <w:r w:rsidR="00941404" w:rsidRPr="00797BEE">
        <w:rPr>
          <w:color w:val="000000" w:themeColor="text1"/>
          <w:sz w:val="22"/>
          <w:szCs w:val="22"/>
        </w:rPr>
        <w:t xml:space="preserve"> uitdrukkelijk </w:t>
      </w:r>
      <w:r w:rsidR="0018209D" w:rsidRPr="00797BEE">
        <w:rPr>
          <w:color w:val="000000" w:themeColor="text1"/>
          <w:sz w:val="22"/>
          <w:szCs w:val="22"/>
        </w:rPr>
        <w:t xml:space="preserve">het voorkomen van ongeoorloofde dwang en het tegengaan van rechterlijke dwalingen </w:t>
      </w:r>
      <w:r w:rsidR="00941404" w:rsidRPr="00797BEE">
        <w:rPr>
          <w:color w:val="000000" w:themeColor="text1"/>
          <w:sz w:val="22"/>
          <w:szCs w:val="22"/>
        </w:rPr>
        <w:t xml:space="preserve">als </w:t>
      </w:r>
      <w:r w:rsidR="005808EB" w:rsidRPr="00797BEE">
        <w:rPr>
          <w:color w:val="000000" w:themeColor="text1"/>
          <w:sz w:val="22"/>
          <w:szCs w:val="22"/>
        </w:rPr>
        <w:t>ratio’s</w:t>
      </w:r>
      <w:r w:rsidR="00941404" w:rsidRPr="00797BEE">
        <w:rPr>
          <w:color w:val="000000" w:themeColor="text1"/>
          <w:sz w:val="22"/>
          <w:szCs w:val="22"/>
        </w:rPr>
        <w:t xml:space="preserve"> van het nemo tenetur-beginsel</w:t>
      </w:r>
      <w:r w:rsidR="0018209D" w:rsidRPr="00797BEE">
        <w:rPr>
          <w:color w:val="000000" w:themeColor="text1"/>
          <w:sz w:val="22"/>
          <w:szCs w:val="22"/>
        </w:rPr>
        <w:t xml:space="preserve">. Het EHRM spreekt echter </w:t>
      </w:r>
      <w:r w:rsidR="008D6164" w:rsidRPr="00797BEE">
        <w:rPr>
          <w:color w:val="000000" w:themeColor="text1"/>
          <w:sz w:val="22"/>
          <w:szCs w:val="22"/>
        </w:rPr>
        <w:t xml:space="preserve">over ‘onder meer’ bij de verwijzing naar de rechtsgronden van het </w:t>
      </w:r>
      <w:proofErr w:type="spellStart"/>
      <w:r w:rsidR="008D6164" w:rsidRPr="00797BEE">
        <w:rPr>
          <w:color w:val="000000" w:themeColor="text1"/>
          <w:sz w:val="22"/>
          <w:szCs w:val="22"/>
        </w:rPr>
        <w:t>nemo</w:t>
      </w:r>
      <w:proofErr w:type="spellEnd"/>
      <w:r w:rsidR="008D6164" w:rsidRPr="00797BEE">
        <w:rPr>
          <w:color w:val="000000" w:themeColor="text1"/>
          <w:sz w:val="22"/>
          <w:szCs w:val="22"/>
        </w:rPr>
        <w:t xml:space="preserve"> tenetur</w:t>
      </w:r>
      <w:r w:rsidR="008A0247">
        <w:rPr>
          <w:color w:val="000000" w:themeColor="text1"/>
          <w:sz w:val="22"/>
          <w:szCs w:val="22"/>
        </w:rPr>
        <w:t>-</w:t>
      </w:r>
      <w:r w:rsidR="008D6164" w:rsidRPr="00797BEE">
        <w:rPr>
          <w:color w:val="000000" w:themeColor="text1"/>
          <w:sz w:val="22"/>
          <w:szCs w:val="22"/>
        </w:rPr>
        <w:t xml:space="preserve">beginsel, wat </w:t>
      </w:r>
      <w:r w:rsidR="0018209D" w:rsidRPr="00797BEE">
        <w:rPr>
          <w:color w:val="000000" w:themeColor="text1"/>
          <w:sz w:val="22"/>
          <w:szCs w:val="22"/>
        </w:rPr>
        <w:t xml:space="preserve">suggereert </w:t>
      </w:r>
      <w:r w:rsidR="00941404" w:rsidRPr="00797BEE">
        <w:rPr>
          <w:color w:val="000000" w:themeColor="text1"/>
          <w:sz w:val="22"/>
          <w:szCs w:val="22"/>
        </w:rPr>
        <w:t xml:space="preserve">dat </w:t>
      </w:r>
      <w:r w:rsidR="008D6164" w:rsidRPr="00797BEE">
        <w:rPr>
          <w:color w:val="000000" w:themeColor="text1"/>
          <w:sz w:val="22"/>
          <w:szCs w:val="22"/>
        </w:rPr>
        <w:t xml:space="preserve">ook </w:t>
      </w:r>
      <w:r w:rsidR="0018209D" w:rsidRPr="00797BEE">
        <w:rPr>
          <w:color w:val="000000" w:themeColor="text1"/>
          <w:sz w:val="22"/>
          <w:szCs w:val="22"/>
        </w:rPr>
        <w:t>de procesautonomie en de menselijke waardigheid</w:t>
      </w:r>
      <w:r w:rsidR="00941404" w:rsidRPr="00797BEE">
        <w:rPr>
          <w:color w:val="000000" w:themeColor="text1"/>
          <w:sz w:val="22"/>
          <w:szCs w:val="22"/>
        </w:rPr>
        <w:t xml:space="preserve"> </w:t>
      </w:r>
      <w:r w:rsidR="008D6164" w:rsidRPr="00797BEE">
        <w:rPr>
          <w:color w:val="000000" w:themeColor="text1"/>
          <w:sz w:val="22"/>
          <w:szCs w:val="22"/>
        </w:rPr>
        <w:t xml:space="preserve">van belang </w:t>
      </w:r>
      <w:r w:rsidR="00941404" w:rsidRPr="00797BEE">
        <w:rPr>
          <w:color w:val="000000" w:themeColor="text1"/>
          <w:sz w:val="22"/>
          <w:szCs w:val="22"/>
        </w:rPr>
        <w:t>zijn</w:t>
      </w:r>
      <w:r w:rsidR="0018209D" w:rsidRPr="00797BEE">
        <w:rPr>
          <w:color w:val="000000" w:themeColor="text1"/>
          <w:sz w:val="22"/>
          <w:szCs w:val="22"/>
        </w:rPr>
        <w:t>. De analyse</w:t>
      </w:r>
      <w:r w:rsidR="00046EC9">
        <w:rPr>
          <w:color w:val="000000" w:themeColor="text1"/>
          <w:sz w:val="22"/>
          <w:szCs w:val="22"/>
        </w:rPr>
        <w:t xml:space="preserve"> in dit hoofdstuk</w:t>
      </w:r>
      <w:r w:rsidR="0018209D" w:rsidRPr="00797BEE">
        <w:rPr>
          <w:color w:val="000000" w:themeColor="text1"/>
          <w:sz w:val="22"/>
          <w:szCs w:val="22"/>
        </w:rPr>
        <w:t xml:space="preserve"> toont </w:t>
      </w:r>
      <w:r w:rsidR="00C940F6" w:rsidRPr="00797BEE">
        <w:rPr>
          <w:color w:val="000000" w:themeColor="text1"/>
          <w:sz w:val="22"/>
          <w:szCs w:val="22"/>
        </w:rPr>
        <w:t xml:space="preserve">aan </w:t>
      </w:r>
      <w:r w:rsidR="0018209D" w:rsidRPr="00797BEE">
        <w:rPr>
          <w:color w:val="000000" w:themeColor="text1"/>
          <w:sz w:val="22"/>
          <w:szCs w:val="22"/>
        </w:rPr>
        <w:t xml:space="preserve">dat er geen </w:t>
      </w:r>
      <w:r w:rsidR="00941404" w:rsidRPr="00797BEE">
        <w:rPr>
          <w:color w:val="000000" w:themeColor="text1"/>
          <w:sz w:val="22"/>
          <w:szCs w:val="22"/>
        </w:rPr>
        <w:t>‘</w:t>
      </w:r>
      <w:r w:rsidR="00143F04" w:rsidRPr="00797BEE">
        <w:rPr>
          <w:color w:val="000000" w:themeColor="text1"/>
          <w:sz w:val="22"/>
          <w:szCs w:val="22"/>
        </w:rPr>
        <w:t>al</w:t>
      </w:r>
      <w:r w:rsidR="0018209D" w:rsidRPr="00797BEE">
        <w:rPr>
          <w:color w:val="000000" w:themeColor="text1"/>
          <w:sz w:val="22"/>
          <w:szCs w:val="22"/>
        </w:rPr>
        <w:t>omvattende</w:t>
      </w:r>
      <w:r w:rsidR="00941404" w:rsidRPr="00797BEE">
        <w:rPr>
          <w:color w:val="000000" w:themeColor="text1"/>
          <w:sz w:val="22"/>
          <w:szCs w:val="22"/>
        </w:rPr>
        <w:t>’</w:t>
      </w:r>
      <w:r w:rsidR="0018209D" w:rsidRPr="00797BEE">
        <w:rPr>
          <w:color w:val="000000" w:themeColor="text1"/>
          <w:sz w:val="22"/>
          <w:szCs w:val="22"/>
        </w:rPr>
        <w:t xml:space="preserve"> ratio is voor het nemo tenetur-beginsel. De vier ratio’s dienen in samenhang beschouwd te worden. </w:t>
      </w:r>
      <w:r w:rsidR="008D6164" w:rsidRPr="00797BEE">
        <w:rPr>
          <w:color w:val="000000" w:themeColor="text1"/>
          <w:sz w:val="22"/>
          <w:szCs w:val="22"/>
        </w:rPr>
        <w:t xml:space="preserve">Het voorkomen van ongeoorloofde dwang </w:t>
      </w:r>
      <w:r w:rsidR="0018209D" w:rsidRPr="00797BEE">
        <w:rPr>
          <w:color w:val="000000" w:themeColor="text1"/>
          <w:sz w:val="22"/>
          <w:szCs w:val="22"/>
        </w:rPr>
        <w:t xml:space="preserve">en het </w:t>
      </w:r>
      <w:r w:rsidR="008D6164" w:rsidRPr="00797BEE">
        <w:rPr>
          <w:color w:val="000000" w:themeColor="text1"/>
          <w:sz w:val="22"/>
          <w:szCs w:val="22"/>
        </w:rPr>
        <w:t>tegengaan van rechterlijke dwalingen</w:t>
      </w:r>
      <w:r w:rsidR="0018209D" w:rsidRPr="00797BEE">
        <w:rPr>
          <w:color w:val="000000" w:themeColor="text1"/>
          <w:sz w:val="22"/>
          <w:szCs w:val="22"/>
        </w:rPr>
        <w:t xml:space="preserve"> focussen zich op de opsporing</w:t>
      </w:r>
      <w:r w:rsidR="00941404" w:rsidRPr="00797BEE">
        <w:rPr>
          <w:color w:val="000000" w:themeColor="text1"/>
          <w:sz w:val="22"/>
          <w:szCs w:val="22"/>
        </w:rPr>
        <w:t>. D</w:t>
      </w:r>
      <w:r w:rsidR="0018209D" w:rsidRPr="00797BEE">
        <w:rPr>
          <w:color w:val="000000" w:themeColor="text1"/>
          <w:sz w:val="22"/>
          <w:szCs w:val="22"/>
        </w:rPr>
        <w:t xml:space="preserve">e procesautonomie van de verdachte en de menselijke waardigheid </w:t>
      </w:r>
      <w:r w:rsidR="00941404" w:rsidRPr="00797BEE">
        <w:rPr>
          <w:color w:val="000000" w:themeColor="text1"/>
          <w:sz w:val="22"/>
          <w:szCs w:val="22"/>
        </w:rPr>
        <w:t xml:space="preserve">stellen de </w:t>
      </w:r>
      <w:r w:rsidR="0018209D" w:rsidRPr="00797BEE">
        <w:rPr>
          <w:color w:val="000000" w:themeColor="text1"/>
          <w:sz w:val="22"/>
          <w:szCs w:val="22"/>
        </w:rPr>
        <w:t xml:space="preserve">verdachte centraal. In de samenhang tussen deze ratio’s lijkt </w:t>
      </w:r>
      <w:r w:rsidR="009F62B3" w:rsidRPr="00797BEE">
        <w:rPr>
          <w:color w:val="000000" w:themeColor="text1"/>
          <w:sz w:val="22"/>
          <w:szCs w:val="22"/>
        </w:rPr>
        <w:t xml:space="preserve">het EHRM </w:t>
      </w:r>
      <w:r w:rsidR="00941404" w:rsidRPr="00797BEE">
        <w:rPr>
          <w:color w:val="000000" w:themeColor="text1"/>
          <w:sz w:val="22"/>
          <w:szCs w:val="22"/>
        </w:rPr>
        <w:t>de</w:t>
      </w:r>
      <w:r w:rsidR="009F62B3" w:rsidRPr="00797BEE">
        <w:rPr>
          <w:color w:val="000000" w:themeColor="text1"/>
          <w:sz w:val="22"/>
          <w:szCs w:val="22"/>
        </w:rPr>
        <w:t xml:space="preserve"> nadruk te leggen op </w:t>
      </w:r>
      <w:r w:rsidR="0018209D" w:rsidRPr="00797BEE">
        <w:rPr>
          <w:color w:val="000000" w:themeColor="text1"/>
          <w:sz w:val="22"/>
          <w:szCs w:val="22"/>
        </w:rPr>
        <w:t xml:space="preserve">het voorkomen van ongeoorloofde dwang en het </w:t>
      </w:r>
      <w:r w:rsidR="00890B07" w:rsidRPr="00797BEE">
        <w:rPr>
          <w:color w:val="000000" w:themeColor="text1"/>
          <w:sz w:val="22"/>
          <w:szCs w:val="22"/>
        </w:rPr>
        <w:t xml:space="preserve">tegengaan van rechterlijke dwalingen. </w:t>
      </w:r>
      <w:r w:rsidR="00941404" w:rsidRPr="00797BEE">
        <w:rPr>
          <w:color w:val="000000" w:themeColor="text1"/>
          <w:sz w:val="22"/>
          <w:szCs w:val="22"/>
        </w:rPr>
        <w:t xml:space="preserve">Uit de </w:t>
      </w:r>
      <w:r w:rsidR="008D6164" w:rsidRPr="00797BEE">
        <w:rPr>
          <w:color w:val="000000" w:themeColor="text1"/>
          <w:sz w:val="22"/>
          <w:szCs w:val="22"/>
        </w:rPr>
        <w:t>jurisprudentie</w:t>
      </w:r>
      <w:r w:rsidR="00941404" w:rsidRPr="00797BEE">
        <w:rPr>
          <w:color w:val="000000" w:themeColor="text1"/>
          <w:sz w:val="22"/>
          <w:szCs w:val="22"/>
        </w:rPr>
        <w:t xml:space="preserve"> van het EHRM blijkt immers dat de autonomie van de verdachte </w:t>
      </w:r>
      <w:r w:rsidR="008D6164" w:rsidRPr="00797BEE">
        <w:rPr>
          <w:color w:val="000000" w:themeColor="text1"/>
          <w:sz w:val="22"/>
          <w:szCs w:val="22"/>
        </w:rPr>
        <w:t>in sommige gevallen</w:t>
      </w:r>
      <w:r w:rsidR="00941404" w:rsidRPr="00797BEE">
        <w:rPr>
          <w:color w:val="000000" w:themeColor="text1"/>
          <w:sz w:val="22"/>
          <w:szCs w:val="22"/>
        </w:rPr>
        <w:t xml:space="preserve"> minder </w:t>
      </w:r>
      <w:r w:rsidR="008D6164" w:rsidRPr="00797BEE">
        <w:rPr>
          <w:color w:val="000000" w:themeColor="text1"/>
          <w:sz w:val="22"/>
          <w:szCs w:val="22"/>
        </w:rPr>
        <w:t>zwaar weegt</w:t>
      </w:r>
      <w:r w:rsidR="00941404" w:rsidRPr="00797BEE">
        <w:rPr>
          <w:color w:val="000000" w:themeColor="text1"/>
          <w:sz w:val="22"/>
          <w:szCs w:val="22"/>
        </w:rPr>
        <w:t xml:space="preserve"> dan het algemeen belang, terwijl het voorkomen van ongeoorloofde dwang </w:t>
      </w:r>
      <w:r w:rsidR="008D6164" w:rsidRPr="00797BEE">
        <w:rPr>
          <w:color w:val="000000" w:themeColor="text1"/>
          <w:sz w:val="22"/>
          <w:szCs w:val="22"/>
        </w:rPr>
        <w:t xml:space="preserve">en het tegengaan van rechterlijke dwalingen </w:t>
      </w:r>
      <w:r w:rsidR="00941404" w:rsidRPr="00797BEE">
        <w:rPr>
          <w:color w:val="000000" w:themeColor="text1"/>
          <w:sz w:val="22"/>
          <w:szCs w:val="22"/>
        </w:rPr>
        <w:t xml:space="preserve">absoluut </w:t>
      </w:r>
      <w:r w:rsidR="008A0247">
        <w:rPr>
          <w:color w:val="000000" w:themeColor="text1"/>
          <w:sz w:val="22"/>
          <w:szCs w:val="22"/>
        </w:rPr>
        <w:t>lijken</w:t>
      </w:r>
      <w:r w:rsidR="00941404" w:rsidRPr="00797BEE">
        <w:rPr>
          <w:color w:val="000000" w:themeColor="text1"/>
          <w:sz w:val="22"/>
          <w:szCs w:val="22"/>
        </w:rPr>
        <w:t xml:space="preserve"> te zijn. </w:t>
      </w:r>
    </w:p>
    <w:p w14:paraId="77B3A3A1" w14:textId="77777777" w:rsidR="008D6164" w:rsidRPr="00797BEE" w:rsidRDefault="008D6164" w:rsidP="001C7F6F">
      <w:pPr>
        <w:spacing w:line="360" w:lineRule="auto"/>
        <w:jc w:val="both"/>
        <w:rPr>
          <w:color w:val="000000" w:themeColor="text1"/>
          <w:sz w:val="22"/>
          <w:szCs w:val="22"/>
        </w:rPr>
      </w:pPr>
    </w:p>
    <w:p w14:paraId="070793C7" w14:textId="6B052657" w:rsidR="00D6654C" w:rsidRPr="00797BEE" w:rsidRDefault="00C940F6" w:rsidP="00BA6419">
      <w:pPr>
        <w:spacing w:line="360" w:lineRule="auto"/>
        <w:jc w:val="both"/>
        <w:rPr>
          <w:color w:val="000000" w:themeColor="text1"/>
          <w:sz w:val="22"/>
          <w:szCs w:val="22"/>
        </w:rPr>
      </w:pPr>
      <w:r w:rsidRPr="00797BEE">
        <w:rPr>
          <w:color w:val="000000" w:themeColor="text1"/>
          <w:sz w:val="22"/>
          <w:szCs w:val="22"/>
        </w:rPr>
        <w:t xml:space="preserve">Het HvJ heeft geoordeeld dat in het kader van het EU-recht aan natuurlijke personen het nemo tenetur-beginsel toekomt zoals die volgt uit de rechtspraak van het EHRM. </w:t>
      </w:r>
      <w:r w:rsidR="00941404" w:rsidRPr="00797BEE">
        <w:rPr>
          <w:color w:val="000000" w:themeColor="text1"/>
          <w:sz w:val="22"/>
          <w:szCs w:val="22"/>
        </w:rPr>
        <w:t>Het</w:t>
      </w:r>
      <w:r w:rsidR="0000316E" w:rsidRPr="00797BEE">
        <w:rPr>
          <w:color w:val="000000" w:themeColor="text1"/>
          <w:sz w:val="22"/>
          <w:szCs w:val="22"/>
        </w:rPr>
        <w:t xml:space="preserve"> HvJ </w:t>
      </w:r>
      <w:r w:rsidR="00941404" w:rsidRPr="00797BEE">
        <w:rPr>
          <w:color w:val="000000" w:themeColor="text1"/>
          <w:sz w:val="22"/>
          <w:szCs w:val="22"/>
        </w:rPr>
        <w:t>kent aan rechtspersonen</w:t>
      </w:r>
      <w:r w:rsidR="008D6164" w:rsidRPr="00797BEE">
        <w:rPr>
          <w:color w:val="000000" w:themeColor="text1"/>
          <w:sz w:val="22"/>
          <w:szCs w:val="22"/>
        </w:rPr>
        <w:t xml:space="preserve"> evenwel</w:t>
      </w:r>
      <w:r w:rsidR="00941404" w:rsidRPr="00797BEE">
        <w:rPr>
          <w:color w:val="000000" w:themeColor="text1"/>
          <w:sz w:val="22"/>
          <w:szCs w:val="22"/>
        </w:rPr>
        <w:t xml:space="preserve"> een </w:t>
      </w:r>
      <w:r w:rsidR="00924DA7" w:rsidRPr="00797BEE">
        <w:rPr>
          <w:color w:val="000000" w:themeColor="text1"/>
          <w:sz w:val="22"/>
          <w:szCs w:val="22"/>
        </w:rPr>
        <w:t>beperkt</w:t>
      </w:r>
      <w:r w:rsidR="008D6164" w:rsidRPr="00797BEE">
        <w:rPr>
          <w:color w:val="000000" w:themeColor="text1"/>
          <w:sz w:val="22"/>
          <w:szCs w:val="22"/>
        </w:rPr>
        <w:t>er</w:t>
      </w:r>
      <w:r w:rsidR="00941404" w:rsidRPr="00797BEE">
        <w:rPr>
          <w:color w:val="000000" w:themeColor="text1"/>
          <w:sz w:val="22"/>
          <w:szCs w:val="22"/>
        </w:rPr>
        <w:t xml:space="preserve"> zwijgrecht toe.</w:t>
      </w:r>
      <w:r w:rsidR="0000316E" w:rsidRPr="00797BEE">
        <w:rPr>
          <w:color w:val="000000" w:themeColor="text1"/>
          <w:sz w:val="22"/>
          <w:szCs w:val="22"/>
        </w:rPr>
        <w:t xml:space="preserve"> </w:t>
      </w:r>
      <w:r w:rsidR="00924DA7" w:rsidRPr="00797BEE">
        <w:rPr>
          <w:color w:val="000000" w:themeColor="text1"/>
          <w:sz w:val="22"/>
          <w:szCs w:val="22"/>
        </w:rPr>
        <w:t>Het HvJ oordeelt dat het nemo tenetur-beginsel en het zwijgrecht niet belemmeren dat een rechtspersoon verplicht is inlichtingen over feiten te verstrekken, zelfs als de Europese Commissie met deze inlichtingen kan bewijzen dat de rechtspersoon het mededingingsrecht heeft geschonden.</w:t>
      </w:r>
      <w:r w:rsidR="008D6164" w:rsidRPr="00797BEE">
        <w:rPr>
          <w:color w:val="000000" w:themeColor="text1"/>
          <w:sz w:val="22"/>
          <w:szCs w:val="22"/>
        </w:rPr>
        <w:t xml:space="preserve"> </w:t>
      </w:r>
      <w:r w:rsidR="008A0247">
        <w:rPr>
          <w:color w:val="000000" w:themeColor="text1"/>
          <w:sz w:val="22"/>
          <w:szCs w:val="22"/>
        </w:rPr>
        <w:t>Een beperkt zwijgrecht voor rechtspersonen</w:t>
      </w:r>
      <w:r w:rsidR="008D6164" w:rsidRPr="00797BEE">
        <w:rPr>
          <w:color w:val="000000" w:themeColor="text1"/>
          <w:sz w:val="22"/>
          <w:szCs w:val="22"/>
        </w:rPr>
        <w:t xml:space="preserve"> geldt mogelijk ook voor strafrechtelijke zaken, </w:t>
      </w:r>
      <w:r w:rsidR="008A0247">
        <w:rPr>
          <w:color w:val="000000" w:themeColor="text1"/>
          <w:sz w:val="22"/>
          <w:szCs w:val="22"/>
        </w:rPr>
        <w:t xml:space="preserve">want </w:t>
      </w:r>
      <w:r w:rsidR="008D6164" w:rsidRPr="00797BEE">
        <w:rPr>
          <w:color w:val="000000" w:themeColor="text1"/>
          <w:sz w:val="22"/>
          <w:szCs w:val="22"/>
        </w:rPr>
        <w:t xml:space="preserve">het </w:t>
      </w:r>
      <w:proofErr w:type="spellStart"/>
      <w:r w:rsidR="008D6164" w:rsidRPr="00797BEE">
        <w:rPr>
          <w:color w:val="000000" w:themeColor="text1"/>
          <w:sz w:val="22"/>
          <w:szCs w:val="22"/>
        </w:rPr>
        <w:t>HvJ</w:t>
      </w:r>
      <w:proofErr w:type="spellEnd"/>
      <w:r w:rsidR="008D6164" w:rsidRPr="00797BEE">
        <w:rPr>
          <w:color w:val="000000" w:themeColor="text1"/>
          <w:sz w:val="22"/>
          <w:szCs w:val="22"/>
        </w:rPr>
        <w:t xml:space="preserve"> hanteert steeds vaker een uniforme uitleg van de grondbeginselen van het EU-recht. Het </w:t>
      </w:r>
      <w:proofErr w:type="spellStart"/>
      <w:r w:rsidR="008D6164" w:rsidRPr="00797BEE">
        <w:rPr>
          <w:color w:val="000000" w:themeColor="text1"/>
          <w:sz w:val="22"/>
          <w:szCs w:val="22"/>
        </w:rPr>
        <w:t>HvJ</w:t>
      </w:r>
      <w:proofErr w:type="spellEnd"/>
      <w:r w:rsidR="008D6164" w:rsidRPr="00797BEE">
        <w:rPr>
          <w:color w:val="000000" w:themeColor="text1"/>
          <w:sz w:val="22"/>
          <w:szCs w:val="22"/>
        </w:rPr>
        <w:t xml:space="preserve"> </w:t>
      </w:r>
      <w:r w:rsidR="008A0247">
        <w:rPr>
          <w:color w:val="000000" w:themeColor="text1"/>
          <w:sz w:val="22"/>
          <w:szCs w:val="22"/>
        </w:rPr>
        <w:t>oordeelt</w:t>
      </w:r>
      <w:r w:rsidR="008D6164" w:rsidRPr="00797BEE">
        <w:rPr>
          <w:color w:val="000000" w:themeColor="text1"/>
          <w:sz w:val="22"/>
          <w:szCs w:val="22"/>
        </w:rPr>
        <w:t xml:space="preserve"> dat een absoluut zwijgrecht voor rechtspersonen verder gaat dan noodzakelijk. Dit is </w:t>
      </w:r>
      <w:r w:rsidR="008A0247">
        <w:rPr>
          <w:color w:val="000000" w:themeColor="text1"/>
          <w:sz w:val="22"/>
          <w:szCs w:val="22"/>
        </w:rPr>
        <w:t xml:space="preserve">te </w:t>
      </w:r>
      <w:r w:rsidR="008D6164" w:rsidRPr="00797BEE">
        <w:rPr>
          <w:color w:val="000000" w:themeColor="text1"/>
          <w:sz w:val="22"/>
          <w:szCs w:val="22"/>
        </w:rPr>
        <w:t xml:space="preserve">verklaren vanuit het feit dat het zwijgrecht van rechtspersonen voornamelijk gebaseerd is op de ratio van de procesautonomie. </w:t>
      </w:r>
      <w:r w:rsidR="00890B07" w:rsidRPr="00797BEE">
        <w:rPr>
          <w:color w:val="000000" w:themeColor="text1"/>
          <w:sz w:val="22"/>
          <w:szCs w:val="22"/>
        </w:rPr>
        <w:t>De ratio’s van het voorkomen van ongeoorloofde dwang en het tegengaan van rechterlijke dwalingen</w:t>
      </w:r>
      <w:r w:rsidR="005808EB" w:rsidRPr="00797BEE">
        <w:rPr>
          <w:color w:val="000000" w:themeColor="text1"/>
          <w:sz w:val="22"/>
          <w:szCs w:val="22"/>
        </w:rPr>
        <w:t xml:space="preserve"> </w:t>
      </w:r>
      <w:r w:rsidR="00890B07" w:rsidRPr="00797BEE">
        <w:rPr>
          <w:color w:val="000000" w:themeColor="text1"/>
          <w:sz w:val="22"/>
          <w:szCs w:val="22"/>
        </w:rPr>
        <w:t xml:space="preserve">zijn bij </w:t>
      </w:r>
      <w:r w:rsidR="008D6164" w:rsidRPr="00797BEE">
        <w:rPr>
          <w:color w:val="000000" w:themeColor="text1"/>
          <w:sz w:val="22"/>
          <w:szCs w:val="22"/>
        </w:rPr>
        <w:t xml:space="preserve">rechtspersonen </w:t>
      </w:r>
      <w:r w:rsidR="00890B07" w:rsidRPr="00797BEE">
        <w:rPr>
          <w:color w:val="000000" w:themeColor="text1"/>
          <w:sz w:val="22"/>
          <w:szCs w:val="22"/>
        </w:rPr>
        <w:t>minder snel in het geding</w:t>
      </w:r>
      <w:r w:rsidR="008D6164" w:rsidRPr="00797BEE">
        <w:rPr>
          <w:color w:val="000000" w:themeColor="text1"/>
          <w:sz w:val="22"/>
          <w:szCs w:val="22"/>
        </w:rPr>
        <w:t xml:space="preserve"> dan bij natuurlijke personen</w:t>
      </w:r>
      <w:r w:rsidR="00890B07" w:rsidRPr="00797BEE">
        <w:rPr>
          <w:color w:val="000000" w:themeColor="text1"/>
          <w:sz w:val="22"/>
          <w:szCs w:val="22"/>
        </w:rPr>
        <w:t xml:space="preserve">. </w:t>
      </w:r>
      <w:r w:rsidR="008A0247" w:rsidRPr="00797BEE">
        <w:rPr>
          <w:color w:val="000000" w:themeColor="text1"/>
          <w:sz w:val="22"/>
          <w:szCs w:val="22"/>
        </w:rPr>
        <w:t xml:space="preserve">Het onderscheid tussen natuurlijke personen en rechtspersonen in zowel de reikwijdte als de toepassing </w:t>
      </w:r>
      <w:r w:rsidR="008A0247" w:rsidRPr="00797BEE">
        <w:rPr>
          <w:color w:val="000000" w:themeColor="text1"/>
          <w:sz w:val="22"/>
          <w:szCs w:val="22"/>
        </w:rPr>
        <w:lastRenderedPageBreak/>
        <w:t xml:space="preserve">van het zwijgrecht en het </w:t>
      </w:r>
      <w:proofErr w:type="spellStart"/>
      <w:r w:rsidR="008A0247" w:rsidRPr="00797BEE">
        <w:rPr>
          <w:color w:val="000000" w:themeColor="text1"/>
          <w:sz w:val="22"/>
          <w:szCs w:val="22"/>
        </w:rPr>
        <w:t>nemo</w:t>
      </w:r>
      <w:proofErr w:type="spellEnd"/>
      <w:r w:rsidR="008A0247" w:rsidRPr="00797BEE">
        <w:rPr>
          <w:color w:val="000000" w:themeColor="text1"/>
          <w:sz w:val="22"/>
          <w:szCs w:val="22"/>
        </w:rPr>
        <w:t xml:space="preserve"> tenetur-beginsel komt duidelijk naar voren in de EU-richtlijn 2016/343.</w:t>
      </w:r>
      <w:r w:rsidR="008A0247">
        <w:rPr>
          <w:color w:val="000000" w:themeColor="text1"/>
          <w:sz w:val="22"/>
          <w:szCs w:val="22"/>
        </w:rPr>
        <w:t xml:space="preserve"> I</w:t>
      </w:r>
      <w:r w:rsidR="000A0CCB" w:rsidRPr="00797BEE">
        <w:rPr>
          <w:color w:val="000000" w:themeColor="text1"/>
          <w:sz w:val="22"/>
          <w:szCs w:val="22"/>
        </w:rPr>
        <w:t xml:space="preserve">n deze richtlijn komt het </w:t>
      </w:r>
      <w:proofErr w:type="spellStart"/>
      <w:r w:rsidR="000A0CCB" w:rsidRPr="00797BEE">
        <w:rPr>
          <w:color w:val="000000" w:themeColor="text1"/>
          <w:sz w:val="22"/>
          <w:szCs w:val="22"/>
        </w:rPr>
        <w:t>nemo</w:t>
      </w:r>
      <w:proofErr w:type="spellEnd"/>
      <w:r w:rsidR="000A0CCB" w:rsidRPr="00797BEE">
        <w:rPr>
          <w:color w:val="000000" w:themeColor="text1"/>
          <w:sz w:val="22"/>
          <w:szCs w:val="22"/>
        </w:rPr>
        <w:t xml:space="preserve"> tenetur-beginsel slechts aan natuurlijke personen toe. Dit is opmerkelijk, want de EU-richtlijn geeft aan dat geen enkele bepaling van de richtlijn</w:t>
      </w:r>
      <w:r w:rsidR="00A05257" w:rsidRPr="00797BEE">
        <w:rPr>
          <w:color w:val="000000" w:themeColor="text1"/>
          <w:sz w:val="22"/>
          <w:szCs w:val="22"/>
        </w:rPr>
        <w:t xml:space="preserve"> mag worden opgevat als beperking of afwijking van de rechten en procedurele waarborgen die zijn vastgelegd in het EVRM. </w:t>
      </w:r>
      <w:r w:rsidR="00941404" w:rsidRPr="00797BEE">
        <w:rPr>
          <w:color w:val="000000" w:themeColor="text1"/>
          <w:sz w:val="22"/>
          <w:szCs w:val="22"/>
        </w:rPr>
        <w:t>Het EHRM gaat er momenteel vanuit dat artikel 6 EVRM op dezelfde manier van toepassing is op rechtspersonen die van strafbare feiten worden beschuldigd als op natuurlijke personen.</w:t>
      </w:r>
      <w:r w:rsidR="00DC7153" w:rsidRPr="00797BEE">
        <w:rPr>
          <w:color w:val="000000" w:themeColor="text1"/>
          <w:sz w:val="22"/>
          <w:szCs w:val="22"/>
        </w:rPr>
        <w:t xml:space="preserve"> </w:t>
      </w:r>
    </w:p>
    <w:p w14:paraId="6618F1A9" w14:textId="77777777" w:rsidR="0094039D" w:rsidRPr="00797BEE" w:rsidRDefault="0094039D" w:rsidP="00BA6419">
      <w:pPr>
        <w:spacing w:line="360" w:lineRule="auto"/>
        <w:jc w:val="both"/>
        <w:rPr>
          <w:color w:val="000000" w:themeColor="text1"/>
          <w:sz w:val="22"/>
          <w:szCs w:val="22"/>
        </w:rPr>
      </w:pPr>
    </w:p>
    <w:p w14:paraId="5780533B" w14:textId="475B0D22" w:rsidR="002D5AFA" w:rsidRPr="00797BEE" w:rsidRDefault="00A60146" w:rsidP="009F62B3">
      <w:pPr>
        <w:spacing w:line="360" w:lineRule="auto"/>
        <w:jc w:val="both"/>
        <w:rPr>
          <w:color w:val="000000" w:themeColor="text1"/>
          <w:sz w:val="22"/>
          <w:szCs w:val="22"/>
        </w:rPr>
      </w:pPr>
      <w:r w:rsidRPr="00797BEE">
        <w:rPr>
          <w:color w:val="000000" w:themeColor="text1"/>
          <w:sz w:val="22"/>
          <w:szCs w:val="22"/>
        </w:rPr>
        <w:t xml:space="preserve">Momenteel is artikel 6 EVRM op dezelfde manier van toepassing op natuurlijke personen als rechtspersonen. </w:t>
      </w:r>
      <w:r w:rsidR="00363AD6" w:rsidRPr="00797BEE">
        <w:rPr>
          <w:color w:val="000000" w:themeColor="text1"/>
          <w:sz w:val="22"/>
          <w:szCs w:val="22"/>
        </w:rPr>
        <w:t>Dat het EHRM het zwijgrecht en het nemo tenetur-beginsel voor rechtspersonen nog niet beperkt heeft, kan suggereren dat het EHRM geen beperking heeft willen aanbrengen.</w:t>
      </w:r>
      <w:r w:rsidR="008D6164" w:rsidRPr="00797BEE">
        <w:rPr>
          <w:color w:val="000000" w:themeColor="text1"/>
          <w:sz w:val="22"/>
          <w:szCs w:val="22"/>
        </w:rPr>
        <w:t xml:space="preserve"> Uit de analyse in dit hoofdstuk blijkt echter dat het EHRM </w:t>
      </w:r>
      <w:r w:rsidR="008A0247">
        <w:rPr>
          <w:color w:val="000000" w:themeColor="text1"/>
          <w:sz w:val="22"/>
          <w:szCs w:val="22"/>
        </w:rPr>
        <w:t>mogelijk</w:t>
      </w:r>
      <w:r w:rsidR="008D6164" w:rsidRPr="00797BEE">
        <w:rPr>
          <w:color w:val="000000" w:themeColor="text1"/>
          <w:sz w:val="22"/>
          <w:szCs w:val="22"/>
        </w:rPr>
        <w:t xml:space="preserve"> </w:t>
      </w:r>
      <w:r w:rsidR="008A0247">
        <w:rPr>
          <w:color w:val="000000" w:themeColor="text1"/>
          <w:sz w:val="22"/>
          <w:szCs w:val="22"/>
        </w:rPr>
        <w:t xml:space="preserve">een beperkt zwijgrecht aan </w:t>
      </w:r>
      <w:r w:rsidR="005808EB" w:rsidRPr="00797BEE">
        <w:rPr>
          <w:color w:val="000000" w:themeColor="text1"/>
          <w:sz w:val="22"/>
          <w:szCs w:val="22"/>
        </w:rPr>
        <w:t>rechtspersonen</w:t>
      </w:r>
      <w:r w:rsidRPr="00797BEE">
        <w:rPr>
          <w:color w:val="000000" w:themeColor="text1"/>
          <w:sz w:val="22"/>
          <w:szCs w:val="22"/>
        </w:rPr>
        <w:t xml:space="preserve"> </w:t>
      </w:r>
      <w:r w:rsidR="00BF0B63">
        <w:rPr>
          <w:color w:val="000000" w:themeColor="text1"/>
          <w:sz w:val="22"/>
          <w:szCs w:val="22"/>
        </w:rPr>
        <w:t>zal</w:t>
      </w:r>
      <w:r w:rsidR="008A0247">
        <w:rPr>
          <w:color w:val="000000" w:themeColor="text1"/>
          <w:sz w:val="22"/>
          <w:szCs w:val="22"/>
        </w:rPr>
        <w:t xml:space="preserve"> toekennen</w:t>
      </w:r>
      <w:r w:rsidRPr="00797BEE">
        <w:rPr>
          <w:color w:val="000000" w:themeColor="text1"/>
          <w:sz w:val="22"/>
          <w:szCs w:val="22"/>
        </w:rPr>
        <w:t xml:space="preserve">. Het EHRM heeft namelijk de mogelijkheid gecreëerd om bij de beoordeling van </w:t>
      </w:r>
      <w:r w:rsidRPr="00797BEE">
        <w:rPr>
          <w:i/>
          <w:iCs/>
          <w:color w:val="000000" w:themeColor="text1"/>
          <w:sz w:val="22"/>
          <w:szCs w:val="22"/>
        </w:rPr>
        <w:t>the</w:t>
      </w:r>
      <w:r w:rsidRPr="00797BEE">
        <w:rPr>
          <w:color w:val="000000" w:themeColor="text1"/>
          <w:sz w:val="22"/>
          <w:szCs w:val="22"/>
        </w:rPr>
        <w:t xml:space="preserve"> </w:t>
      </w:r>
      <w:r w:rsidRPr="00797BEE">
        <w:rPr>
          <w:i/>
          <w:iCs/>
          <w:color w:val="000000" w:themeColor="text1"/>
          <w:sz w:val="22"/>
          <w:szCs w:val="22"/>
        </w:rPr>
        <w:t xml:space="preserve">overall fairness of the proceedings </w:t>
      </w:r>
      <w:r w:rsidRPr="00797BEE">
        <w:rPr>
          <w:color w:val="000000" w:themeColor="text1"/>
          <w:sz w:val="22"/>
          <w:szCs w:val="22"/>
        </w:rPr>
        <w:t>rekening te houden met extra factoren voor rechtspersonen. Deze extra factoren kunnen in het algemeen belang nadelig uitwerken voor de verdedigingsrechten van de rechtspersoon. Bovendien blijkt uit de analyse</w:t>
      </w:r>
      <w:r w:rsidR="00BF0B63">
        <w:rPr>
          <w:color w:val="000000" w:themeColor="text1"/>
          <w:sz w:val="22"/>
          <w:szCs w:val="22"/>
        </w:rPr>
        <w:t xml:space="preserve"> in dit hoofdstuk</w:t>
      </w:r>
      <w:r w:rsidRPr="00797BEE">
        <w:rPr>
          <w:color w:val="000000" w:themeColor="text1"/>
          <w:sz w:val="22"/>
          <w:szCs w:val="22"/>
        </w:rPr>
        <w:t xml:space="preserve"> dat het EHRM </w:t>
      </w:r>
      <w:r w:rsidR="00BF0B63">
        <w:rPr>
          <w:color w:val="000000" w:themeColor="text1"/>
          <w:sz w:val="22"/>
          <w:szCs w:val="22"/>
        </w:rPr>
        <w:t>de</w:t>
      </w:r>
      <w:r w:rsidR="005808EB" w:rsidRPr="00797BEE">
        <w:rPr>
          <w:color w:val="000000" w:themeColor="text1"/>
          <w:sz w:val="22"/>
          <w:szCs w:val="22"/>
        </w:rPr>
        <w:t xml:space="preserve"> </w:t>
      </w:r>
      <w:r w:rsidRPr="00797BEE">
        <w:rPr>
          <w:color w:val="000000" w:themeColor="text1"/>
          <w:sz w:val="22"/>
          <w:szCs w:val="22"/>
        </w:rPr>
        <w:t>meeste waarde</w:t>
      </w:r>
      <w:r w:rsidR="00BF0B63">
        <w:rPr>
          <w:color w:val="000000" w:themeColor="text1"/>
          <w:sz w:val="22"/>
          <w:szCs w:val="22"/>
        </w:rPr>
        <w:t xml:space="preserve"> lijkt te</w:t>
      </w:r>
      <w:r w:rsidRPr="00797BEE">
        <w:rPr>
          <w:color w:val="000000" w:themeColor="text1"/>
          <w:sz w:val="22"/>
          <w:szCs w:val="22"/>
        </w:rPr>
        <w:t xml:space="preserve"> hecht</w:t>
      </w:r>
      <w:r w:rsidR="00BF0B63">
        <w:rPr>
          <w:color w:val="000000" w:themeColor="text1"/>
          <w:sz w:val="22"/>
          <w:szCs w:val="22"/>
        </w:rPr>
        <w:t>en</w:t>
      </w:r>
      <w:r w:rsidRPr="00797BEE">
        <w:rPr>
          <w:color w:val="000000" w:themeColor="text1"/>
          <w:sz w:val="22"/>
          <w:szCs w:val="22"/>
        </w:rPr>
        <w:t xml:space="preserve"> aan de ratio’s </w:t>
      </w:r>
      <w:r w:rsidR="00BF0B63">
        <w:rPr>
          <w:color w:val="000000" w:themeColor="text1"/>
          <w:sz w:val="22"/>
          <w:szCs w:val="22"/>
        </w:rPr>
        <w:t>het</w:t>
      </w:r>
      <w:r w:rsidRPr="00797BEE">
        <w:rPr>
          <w:color w:val="000000" w:themeColor="text1"/>
          <w:sz w:val="22"/>
          <w:szCs w:val="22"/>
        </w:rPr>
        <w:t xml:space="preserve"> </w:t>
      </w:r>
      <w:r w:rsidR="00363AD6" w:rsidRPr="00797BEE">
        <w:rPr>
          <w:color w:val="000000" w:themeColor="text1"/>
          <w:sz w:val="22"/>
          <w:szCs w:val="22"/>
        </w:rPr>
        <w:t>voorkomen van ongeoorloofde dwang en het tegengaan van rechterlijke</w:t>
      </w:r>
      <w:r w:rsidRPr="00797BEE">
        <w:rPr>
          <w:color w:val="000000" w:themeColor="text1"/>
          <w:sz w:val="22"/>
          <w:szCs w:val="22"/>
        </w:rPr>
        <w:t xml:space="preserve"> dwalingen. Deze twee ratio’s zijn minder snel in het ge</w:t>
      </w:r>
      <w:r w:rsidR="00EA6C29" w:rsidRPr="00797BEE">
        <w:rPr>
          <w:color w:val="000000" w:themeColor="text1"/>
          <w:sz w:val="22"/>
          <w:szCs w:val="22"/>
        </w:rPr>
        <w:t xml:space="preserve">ding bij rechtspersonen dan bij natuurlijke personen. Dit </w:t>
      </w:r>
      <w:r w:rsidR="00BF0B63">
        <w:rPr>
          <w:color w:val="000000" w:themeColor="text1"/>
          <w:sz w:val="22"/>
          <w:szCs w:val="22"/>
        </w:rPr>
        <w:t>zou</w:t>
      </w:r>
      <w:r w:rsidR="00EA6C29" w:rsidRPr="00797BEE">
        <w:rPr>
          <w:color w:val="000000" w:themeColor="text1"/>
          <w:sz w:val="22"/>
          <w:szCs w:val="22"/>
        </w:rPr>
        <w:t xml:space="preserve"> een mogelijke beperking van het zwijgrecht van rechtspersonen </w:t>
      </w:r>
      <w:r w:rsidR="00BF0B63">
        <w:rPr>
          <w:color w:val="000000" w:themeColor="text1"/>
          <w:sz w:val="22"/>
          <w:szCs w:val="22"/>
        </w:rPr>
        <w:t>kunnen rechtvaardigen</w:t>
      </w:r>
      <w:r w:rsidR="00EA6C29" w:rsidRPr="00797BEE">
        <w:rPr>
          <w:color w:val="000000" w:themeColor="text1"/>
          <w:sz w:val="22"/>
          <w:szCs w:val="22"/>
        </w:rPr>
        <w:t xml:space="preserve">. </w:t>
      </w:r>
    </w:p>
    <w:p w14:paraId="6E5768A1" w14:textId="77777777" w:rsidR="00356A2A" w:rsidRPr="00797BEE" w:rsidRDefault="00356A2A" w:rsidP="009F62B3">
      <w:pPr>
        <w:spacing w:line="360" w:lineRule="auto"/>
        <w:jc w:val="both"/>
        <w:rPr>
          <w:color w:val="000000" w:themeColor="text1"/>
          <w:sz w:val="22"/>
          <w:szCs w:val="22"/>
        </w:rPr>
      </w:pPr>
    </w:p>
    <w:p w14:paraId="2522C340" w14:textId="15A0844C" w:rsidR="00BF0B63" w:rsidRDefault="00BF0B63" w:rsidP="00BF0B63">
      <w:pPr>
        <w:spacing w:line="360" w:lineRule="auto"/>
        <w:jc w:val="both"/>
        <w:rPr>
          <w:color w:val="000000" w:themeColor="text1"/>
          <w:sz w:val="22"/>
          <w:szCs w:val="22"/>
        </w:rPr>
      </w:pPr>
      <w:r>
        <w:rPr>
          <w:color w:val="000000" w:themeColor="text1"/>
          <w:sz w:val="22"/>
          <w:szCs w:val="22"/>
        </w:rPr>
        <w:t>Concluderend</w:t>
      </w:r>
      <w:r w:rsidR="000A0CCB" w:rsidRPr="00797BEE">
        <w:rPr>
          <w:color w:val="000000" w:themeColor="text1"/>
          <w:sz w:val="22"/>
          <w:szCs w:val="22"/>
        </w:rPr>
        <w:t xml:space="preserve"> laat dit hoofdstuk een gedetailleerde weergave </w:t>
      </w:r>
      <w:r>
        <w:rPr>
          <w:color w:val="000000" w:themeColor="text1"/>
          <w:sz w:val="22"/>
          <w:szCs w:val="22"/>
        </w:rPr>
        <w:t xml:space="preserve">zien van de betekenis en de ratio’s van het </w:t>
      </w:r>
      <w:proofErr w:type="spellStart"/>
      <w:r>
        <w:rPr>
          <w:color w:val="000000" w:themeColor="text1"/>
          <w:sz w:val="22"/>
          <w:szCs w:val="22"/>
        </w:rPr>
        <w:t>nemo</w:t>
      </w:r>
      <w:proofErr w:type="spellEnd"/>
      <w:r>
        <w:rPr>
          <w:color w:val="000000" w:themeColor="text1"/>
          <w:sz w:val="22"/>
          <w:szCs w:val="22"/>
        </w:rPr>
        <w:t xml:space="preserve"> tenetur-beginsel </w:t>
      </w:r>
      <w:bookmarkStart w:id="21" w:name="_Toc187745529"/>
      <w:r>
        <w:rPr>
          <w:color w:val="000000" w:themeColor="text1"/>
          <w:sz w:val="22"/>
          <w:szCs w:val="22"/>
        </w:rPr>
        <w:t xml:space="preserve">zoals uitgelegd door het EHRM en het </w:t>
      </w:r>
      <w:proofErr w:type="spellStart"/>
      <w:r>
        <w:rPr>
          <w:color w:val="000000" w:themeColor="text1"/>
          <w:sz w:val="22"/>
          <w:szCs w:val="22"/>
        </w:rPr>
        <w:t>HvJ</w:t>
      </w:r>
      <w:proofErr w:type="spellEnd"/>
      <w:r>
        <w:rPr>
          <w:color w:val="000000" w:themeColor="text1"/>
          <w:sz w:val="22"/>
          <w:szCs w:val="22"/>
        </w:rPr>
        <w:t xml:space="preserve">. </w:t>
      </w:r>
    </w:p>
    <w:p w14:paraId="35AF9E92" w14:textId="77777777" w:rsidR="00BF0B63" w:rsidRDefault="00BF0B63" w:rsidP="00BF0B63">
      <w:pPr>
        <w:spacing w:line="360" w:lineRule="auto"/>
        <w:jc w:val="both"/>
        <w:rPr>
          <w:color w:val="000000" w:themeColor="text1"/>
          <w:sz w:val="22"/>
          <w:szCs w:val="22"/>
        </w:rPr>
      </w:pPr>
    </w:p>
    <w:p w14:paraId="52DE7C0A" w14:textId="77777777" w:rsidR="00BF0B63" w:rsidRDefault="00BF0B63" w:rsidP="00BF0B63">
      <w:pPr>
        <w:spacing w:line="360" w:lineRule="auto"/>
        <w:jc w:val="both"/>
        <w:rPr>
          <w:color w:val="000000" w:themeColor="text1"/>
          <w:sz w:val="22"/>
          <w:szCs w:val="22"/>
        </w:rPr>
      </w:pPr>
    </w:p>
    <w:p w14:paraId="67F4770C" w14:textId="77777777" w:rsidR="00BF0B63" w:rsidRDefault="00BF0B63" w:rsidP="00BF0B63">
      <w:pPr>
        <w:spacing w:line="360" w:lineRule="auto"/>
        <w:jc w:val="both"/>
        <w:rPr>
          <w:color w:val="000000" w:themeColor="text1"/>
          <w:sz w:val="22"/>
          <w:szCs w:val="22"/>
        </w:rPr>
      </w:pPr>
    </w:p>
    <w:p w14:paraId="03EAA442" w14:textId="77777777" w:rsidR="00BF0B63" w:rsidRDefault="00BF0B63" w:rsidP="00BF0B63">
      <w:pPr>
        <w:spacing w:line="360" w:lineRule="auto"/>
        <w:jc w:val="both"/>
        <w:rPr>
          <w:color w:val="000000" w:themeColor="text1"/>
          <w:sz w:val="22"/>
          <w:szCs w:val="22"/>
        </w:rPr>
      </w:pPr>
    </w:p>
    <w:p w14:paraId="77033333" w14:textId="77777777" w:rsidR="00BF0B63" w:rsidRPr="00BF0B63" w:rsidRDefault="00BF0B63" w:rsidP="00BF0B63">
      <w:pPr>
        <w:spacing w:line="360" w:lineRule="auto"/>
        <w:jc w:val="both"/>
        <w:rPr>
          <w:color w:val="232323"/>
          <w:sz w:val="22"/>
          <w:szCs w:val="22"/>
        </w:rPr>
      </w:pPr>
    </w:p>
    <w:p w14:paraId="70BFF2DE" w14:textId="77777777" w:rsidR="00BF0B63" w:rsidRPr="00BF0B63" w:rsidRDefault="00BF0B63" w:rsidP="00BF0B63"/>
    <w:p w14:paraId="14BEDCA2" w14:textId="77777777" w:rsidR="008A0247" w:rsidRDefault="008A0247" w:rsidP="006E404F">
      <w:pPr>
        <w:pStyle w:val="Kop1"/>
        <w:jc w:val="both"/>
        <w:rPr>
          <w:rFonts w:ascii="Times New Roman" w:hAnsi="Times New Roman" w:cs="Times New Roman"/>
          <w:b/>
          <w:bCs/>
          <w:color w:val="000000" w:themeColor="text1"/>
        </w:rPr>
      </w:pPr>
    </w:p>
    <w:p w14:paraId="7E585453" w14:textId="77777777" w:rsidR="008A0247" w:rsidRDefault="008A0247" w:rsidP="006E404F">
      <w:pPr>
        <w:pStyle w:val="Kop1"/>
        <w:jc w:val="both"/>
        <w:rPr>
          <w:rFonts w:ascii="Times New Roman" w:hAnsi="Times New Roman" w:cs="Times New Roman"/>
          <w:b/>
          <w:bCs/>
          <w:color w:val="000000" w:themeColor="text1"/>
        </w:rPr>
      </w:pPr>
    </w:p>
    <w:p w14:paraId="2850C9EC" w14:textId="77777777" w:rsidR="008A0247" w:rsidRDefault="008A0247" w:rsidP="008A0247"/>
    <w:p w14:paraId="6445205C" w14:textId="77777777" w:rsidR="008A0247" w:rsidRPr="008A0247" w:rsidRDefault="008A0247" w:rsidP="008A0247"/>
    <w:p w14:paraId="27260519" w14:textId="77777777" w:rsidR="008A0247" w:rsidRPr="008A0247" w:rsidRDefault="008A0247" w:rsidP="008A0247"/>
    <w:p w14:paraId="64134BE6" w14:textId="43FDE573" w:rsidR="007C6214" w:rsidRPr="00797BEE" w:rsidRDefault="00DB5F6D" w:rsidP="006E404F">
      <w:pPr>
        <w:pStyle w:val="Kop1"/>
        <w:jc w:val="both"/>
        <w:rPr>
          <w:rFonts w:ascii="Times New Roman" w:hAnsi="Times New Roman" w:cs="Times New Roman"/>
          <w:b/>
          <w:bCs/>
          <w:color w:val="000000" w:themeColor="text1"/>
        </w:rPr>
      </w:pPr>
      <w:r w:rsidRPr="00797BEE">
        <w:rPr>
          <w:rFonts w:ascii="Times New Roman" w:hAnsi="Times New Roman" w:cs="Times New Roman"/>
          <w:b/>
          <w:bCs/>
          <w:color w:val="000000" w:themeColor="text1"/>
        </w:rPr>
        <w:lastRenderedPageBreak/>
        <w:t xml:space="preserve">Hoofdstuk </w:t>
      </w:r>
      <w:r w:rsidR="00D84A77" w:rsidRPr="00797BEE">
        <w:rPr>
          <w:rFonts w:ascii="Times New Roman" w:hAnsi="Times New Roman" w:cs="Times New Roman"/>
          <w:b/>
          <w:bCs/>
          <w:color w:val="000000" w:themeColor="text1"/>
        </w:rPr>
        <w:t>3</w:t>
      </w:r>
      <w:r w:rsidR="002F6942" w:rsidRPr="00797BEE">
        <w:rPr>
          <w:rFonts w:ascii="Times New Roman" w:hAnsi="Times New Roman" w:cs="Times New Roman"/>
          <w:b/>
          <w:bCs/>
          <w:color w:val="000000" w:themeColor="text1"/>
        </w:rPr>
        <w:t xml:space="preserve"> </w:t>
      </w:r>
      <w:r w:rsidR="00191783" w:rsidRPr="00797BEE">
        <w:rPr>
          <w:rFonts w:ascii="Times New Roman" w:hAnsi="Times New Roman" w:cs="Times New Roman"/>
          <w:b/>
          <w:bCs/>
          <w:color w:val="000000" w:themeColor="text1"/>
        </w:rPr>
        <w:t xml:space="preserve">| </w:t>
      </w:r>
      <w:r w:rsidR="002F6942" w:rsidRPr="00797BEE">
        <w:rPr>
          <w:rFonts w:ascii="Times New Roman" w:hAnsi="Times New Roman" w:cs="Times New Roman"/>
          <w:b/>
          <w:bCs/>
          <w:color w:val="000000" w:themeColor="text1"/>
        </w:rPr>
        <w:t xml:space="preserve">De </w:t>
      </w:r>
      <w:r w:rsidR="007C6214" w:rsidRPr="00797BEE">
        <w:rPr>
          <w:rFonts w:ascii="Times New Roman" w:hAnsi="Times New Roman" w:cs="Times New Roman"/>
          <w:b/>
          <w:bCs/>
          <w:color w:val="000000" w:themeColor="text1"/>
        </w:rPr>
        <w:t xml:space="preserve">Nederlandse rechtspraktijk </w:t>
      </w:r>
      <w:r w:rsidR="00795714" w:rsidRPr="00797BEE">
        <w:rPr>
          <w:rFonts w:ascii="Times New Roman" w:hAnsi="Times New Roman" w:cs="Times New Roman"/>
          <w:b/>
          <w:bCs/>
          <w:color w:val="000000" w:themeColor="text1"/>
        </w:rPr>
        <w:t>inzake</w:t>
      </w:r>
      <w:r w:rsidR="00F33B20" w:rsidRPr="00797BEE">
        <w:rPr>
          <w:rFonts w:ascii="Times New Roman" w:hAnsi="Times New Roman" w:cs="Times New Roman"/>
          <w:b/>
          <w:bCs/>
          <w:color w:val="000000" w:themeColor="text1"/>
        </w:rPr>
        <w:t xml:space="preserve"> het</w:t>
      </w:r>
      <w:r w:rsidR="00795714" w:rsidRPr="00797BEE">
        <w:rPr>
          <w:rFonts w:ascii="Times New Roman" w:hAnsi="Times New Roman" w:cs="Times New Roman"/>
          <w:b/>
          <w:bCs/>
          <w:color w:val="000000" w:themeColor="text1"/>
        </w:rPr>
        <w:t xml:space="preserve"> </w:t>
      </w:r>
      <w:r w:rsidR="006C0CEE" w:rsidRPr="00797BEE">
        <w:rPr>
          <w:rFonts w:ascii="Times New Roman" w:hAnsi="Times New Roman" w:cs="Times New Roman"/>
          <w:b/>
          <w:bCs/>
          <w:color w:val="000000" w:themeColor="text1"/>
        </w:rPr>
        <w:t>zwijgrecht van de rechtspersoon</w:t>
      </w:r>
      <w:bookmarkEnd w:id="21"/>
    </w:p>
    <w:p w14:paraId="7E5C85AE" w14:textId="28C119FA" w:rsidR="00327A40" w:rsidRPr="00797BEE" w:rsidRDefault="00327A40" w:rsidP="006E404F">
      <w:pPr>
        <w:spacing w:line="360" w:lineRule="auto"/>
        <w:jc w:val="both"/>
        <w:rPr>
          <w:color w:val="000000" w:themeColor="text1"/>
          <w:sz w:val="22"/>
          <w:szCs w:val="22"/>
        </w:rPr>
      </w:pPr>
    </w:p>
    <w:p w14:paraId="4A6E18EA" w14:textId="3F7090AF" w:rsidR="00941404" w:rsidRPr="00797BEE" w:rsidRDefault="00D42BB1" w:rsidP="00213B46">
      <w:pPr>
        <w:spacing w:line="360" w:lineRule="auto"/>
        <w:jc w:val="both"/>
        <w:rPr>
          <w:color w:val="000000" w:themeColor="text1"/>
          <w:sz w:val="22"/>
          <w:szCs w:val="22"/>
        </w:rPr>
      </w:pPr>
      <w:r w:rsidRPr="00797BEE">
        <w:rPr>
          <w:color w:val="000000" w:themeColor="text1"/>
          <w:sz w:val="22"/>
          <w:szCs w:val="22"/>
        </w:rPr>
        <w:t xml:space="preserve">In dit hoofdstuk wordt </w:t>
      </w:r>
      <w:r w:rsidR="00190AD8" w:rsidRPr="00797BEE">
        <w:rPr>
          <w:color w:val="000000" w:themeColor="text1"/>
          <w:sz w:val="22"/>
          <w:szCs w:val="22"/>
        </w:rPr>
        <w:t>onderzocht</w:t>
      </w:r>
      <w:r w:rsidRPr="00797BEE">
        <w:rPr>
          <w:color w:val="000000" w:themeColor="text1"/>
          <w:sz w:val="22"/>
          <w:szCs w:val="22"/>
        </w:rPr>
        <w:t xml:space="preserve"> hoe </w:t>
      </w:r>
      <w:r w:rsidR="00941404" w:rsidRPr="00797BEE">
        <w:rPr>
          <w:color w:val="000000" w:themeColor="text1"/>
          <w:sz w:val="22"/>
          <w:szCs w:val="22"/>
        </w:rPr>
        <w:t xml:space="preserve">het zwijgrecht van verdachte rechtspersonen in </w:t>
      </w:r>
      <w:r w:rsidRPr="00797BEE">
        <w:rPr>
          <w:color w:val="000000" w:themeColor="text1"/>
          <w:sz w:val="22"/>
          <w:szCs w:val="22"/>
        </w:rPr>
        <w:t xml:space="preserve">de Nederlandse </w:t>
      </w:r>
      <w:r w:rsidR="00941404" w:rsidRPr="00797BEE">
        <w:rPr>
          <w:color w:val="000000" w:themeColor="text1"/>
          <w:sz w:val="22"/>
          <w:szCs w:val="22"/>
        </w:rPr>
        <w:t xml:space="preserve">rechtspraktijk is </w:t>
      </w:r>
      <w:r w:rsidRPr="00797BEE">
        <w:rPr>
          <w:color w:val="000000" w:themeColor="text1"/>
          <w:sz w:val="22"/>
          <w:szCs w:val="22"/>
        </w:rPr>
        <w:t>geregeld. De tweede deelvraag wordt beantwoord</w:t>
      </w:r>
      <w:r w:rsidR="00F33B20" w:rsidRPr="00797BEE">
        <w:rPr>
          <w:color w:val="000000" w:themeColor="text1"/>
          <w:sz w:val="22"/>
          <w:szCs w:val="22"/>
        </w:rPr>
        <w:t xml:space="preserve">: </w:t>
      </w:r>
      <w:r w:rsidR="00D6654C" w:rsidRPr="00797BEE">
        <w:rPr>
          <w:i/>
          <w:iCs/>
          <w:color w:val="000000" w:themeColor="text1"/>
          <w:sz w:val="22"/>
          <w:szCs w:val="22"/>
        </w:rPr>
        <w:t>o</w:t>
      </w:r>
      <w:r w:rsidR="00F33B20" w:rsidRPr="00797BEE">
        <w:rPr>
          <w:i/>
          <w:iCs/>
          <w:color w:val="000000" w:themeColor="text1"/>
          <w:sz w:val="22"/>
          <w:szCs w:val="22"/>
        </w:rPr>
        <w:t>p welke wijze kunnen rechtspersonen</w:t>
      </w:r>
      <w:r w:rsidR="00752331" w:rsidRPr="00797BEE">
        <w:rPr>
          <w:i/>
          <w:iCs/>
          <w:color w:val="000000" w:themeColor="text1"/>
          <w:sz w:val="22"/>
          <w:szCs w:val="22"/>
        </w:rPr>
        <w:t xml:space="preserve">, via </w:t>
      </w:r>
      <w:r w:rsidR="00590256" w:rsidRPr="00797BEE">
        <w:rPr>
          <w:i/>
          <w:iCs/>
          <w:color w:val="000000" w:themeColor="text1"/>
          <w:sz w:val="22"/>
          <w:szCs w:val="22"/>
        </w:rPr>
        <w:t>de procespositie van hun</w:t>
      </w:r>
      <w:r w:rsidR="00752331" w:rsidRPr="00797BEE">
        <w:rPr>
          <w:i/>
          <w:iCs/>
          <w:color w:val="000000" w:themeColor="text1"/>
          <w:sz w:val="22"/>
          <w:szCs w:val="22"/>
        </w:rPr>
        <w:t xml:space="preserve"> vertegenwoordigers en werknemers</w:t>
      </w:r>
      <w:r w:rsidR="002E550F" w:rsidRPr="00797BEE">
        <w:rPr>
          <w:i/>
          <w:iCs/>
          <w:color w:val="000000" w:themeColor="text1"/>
          <w:sz w:val="22"/>
          <w:szCs w:val="22"/>
        </w:rPr>
        <w:t>,</w:t>
      </w:r>
      <w:r w:rsidR="000E70FF" w:rsidRPr="00797BEE">
        <w:rPr>
          <w:i/>
          <w:iCs/>
          <w:color w:val="000000" w:themeColor="text1"/>
          <w:sz w:val="22"/>
          <w:szCs w:val="22"/>
        </w:rPr>
        <w:t xml:space="preserve"> hun zwijgrecht uitoefenen </w:t>
      </w:r>
      <w:r w:rsidR="00F33B20" w:rsidRPr="00797BEE">
        <w:rPr>
          <w:i/>
          <w:iCs/>
          <w:color w:val="000000" w:themeColor="text1"/>
          <w:sz w:val="22"/>
          <w:szCs w:val="22"/>
        </w:rPr>
        <w:t>tijdens de opsporings</w:t>
      </w:r>
      <w:r w:rsidR="002D5AFA" w:rsidRPr="00797BEE">
        <w:rPr>
          <w:i/>
          <w:iCs/>
          <w:color w:val="000000" w:themeColor="text1"/>
          <w:sz w:val="22"/>
          <w:szCs w:val="22"/>
        </w:rPr>
        <w:t>-</w:t>
      </w:r>
      <w:r w:rsidR="004E426E" w:rsidRPr="00797BEE">
        <w:rPr>
          <w:i/>
          <w:iCs/>
          <w:color w:val="000000" w:themeColor="text1"/>
          <w:sz w:val="22"/>
          <w:szCs w:val="22"/>
        </w:rPr>
        <w:t xml:space="preserve"> </w:t>
      </w:r>
      <w:r w:rsidR="002D5AFA" w:rsidRPr="00797BEE">
        <w:rPr>
          <w:i/>
          <w:iCs/>
          <w:color w:val="000000" w:themeColor="text1"/>
          <w:sz w:val="22"/>
          <w:szCs w:val="22"/>
        </w:rPr>
        <w:t xml:space="preserve">en </w:t>
      </w:r>
      <w:r w:rsidR="002E550F" w:rsidRPr="00797BEE">
        <w:rPr>
          <w:i/>
          <w:iCs/>
          <w:color w:val="000000" w:themeColor="text1"/>
          <w:sz w:val="22"/>
          <w:szCs w:val="22"/>
        </w:rPr>
        <w:t>vervolgingsfase</w:t>
      </w:r>
      <w:r w:rsidR="00941836" w:rsidRPr="00797BEE">
        <w:rPr>
          <w:i/>
          <w:iCs/>
          <w:color w:val="000000" w:themeColor="text1"/>
          <w:sz w:val="22"/>
          <w:szCs w:val="22"/>
        </w:rPr>
        <w:t xml:space="preserve"> in Nederland</w:t>
      </w:r>
      <w:r w:rsidR="00F33B20" w:rsidRPr="00797BEE">
        <w:rPr>
          <w:i/>
          <w:iCs/>
          <w:color w:val="000000" w:themeColor="text1"/>
          <w:sz w:val="22"/>
          <w:szCs w:val="22"/>
        </w:rPr>
        <w:t xml:space="preserve">? </w:t>
      </w:r>
      <w:r w:rsidRPr="00797BEE">
        <w:rPr>
          <w:color w:val="000000" w:themeColor="text1"/>
          <w:sz w:val="22"/>
          <w:szCs w:val="22"/>
        </w:rPr>
        <w:t xml:space="preserve">In §3.1 wordt </w:t>
      </w:r>
      <w:r w:rsidR="000F7843" w:rsidRPr="00797BEE">
        <w:rPr>
          <w:color w:val="000000" w:themeColor="text1"/>
          <w:sz w:val="22"/>
          <w:szCs w:val="22"/>
        </w:rPr>
        <w:t>de rechtspersoon als verdachte in het strafrecht</w:t>
      </w:r>
      <w:r w:rsidR="006E404F" w:rsidRPr="00797BEE">
        <w:rPr>
          <w:color w:val="000000" w:themeColor="text1"/>
          <w:sz w:val="22"/>
          <w:szCs w:val="22"/>
        </w:rPr>
        <w:t xml:space="preserve"> </w:t>
      </w:r>
      <w:r w:rsidR="00B30A30" w:rsidRPr="00797BEE">
        <w:rPr>
          <w:color w:val="000000" w:themeColor="text1"/>
          <w:sz w:val="22"/>
          <w:szCs w:val="22"/>
        </w:rPr>
        <w:t>besproken.</w:t>
      </w:r>
      <w:r w:rsidR="004B3FFA" w:rsidRPr="00797BEE">
        <w:rPr>
          <w:color w:val="000000" w:themeColor="text1"/>
          <w:sz w:val="22"/>
          <w:szCs w:val="22"/>
        </w:rPr>
        <w:t xml:space="preserve"> </w:t>
      </w:r>
      <w:r w:rsidRPr="00797BEE">
        <w:rPr>
          <w:color w:val="000000" w:themeColor="text1"/>
          <w:sz w:val="22"/>
          <w:szCs w:val="22"/>
        </w:rPr>
        <w:t xml:space="preserve">Besproken wordt </w:t>
      </w:r>
      <w:r w:rsidR="006E404F" w:rsidRPr="00797BEE">
        <w:rPr>
          <w:color w:val="000000" w:themeColor="text1"/>
          <w:sz w:val="22"/>
          <w:szCs w:val="22"/>
        </w:rPr>
        <w:t xml:space="preserve">hoe de rechtspersoon als verdachte in het strafrecht is </w:t>
      </w:r>
      <w:r w:rsidR="00941404" w:rsidRPr="00797BEE">
        <w:rPr>
          <w:color w:val="000000" w:themeColor="text1"/>
          <w:sz w:val="22"/>
          <w:szCs w:val="22"/>
        </w:rPr>
        <w:t xml:space="preserve">gekomen </w:t>
      </w:r>
      <w:r w:rsidR="000413D7" w:rsidRPr="00797BEE">
        <w:rPr>
          <w:color w:val="000000" w:themeColor="text1"/>
          <w:sz w:val="22"/>
          <w:szCs w:val="22"/>
        </w:rPr>
        <w:t xml:space="preserve">en wat de </w:t>
      </w:r>
      <w:r w:rsidR="00B30A30" w:rsidRPr="00797BEE">
        <w:rPr>
          <w:color w:val="000000" w:themeColor="text1"/>
          <w:sz w:val="22"/>
          <w:szCs w:val="22"/>
        </w:rPr>
        <w:t>beweegredenen</w:t>
      </w:r>
      <w:r w:rsidR="000413D7" w:rsidRPr="00797BEE">
        <w:rPr>
          <w:color w:val="000000" w:themeColor="text1"/>
          <w:sz w:val="22"/>
          <w:szCs w:val="22"/>
        </w:rPr>
        <w:t xml:space="preserve"> van de wetgever </w:t>
      </w:r>
      <w:r w:rsidR="004B3FFA" w:rsidRPr="00797BEE">
        <w:rPr>
          <w:color w:val="000000" w:themeColor="text1"/>
          <w:sz w:val="22"/>
          <w:szCs w:val="22"/>
        </w:rPr>
        <w:t>zijn geweest</w:t>
      </w:r>
      <w:r w:rsidR="00B30A30" w:rsidRPr="00797BEE">
        <w:rPr>
          <w:color w:val="000000" w:themeColor="text1"/>
          <w:sz w:val="22"/>
          <w:szCs w:val="22"/>
        </w:rPr>
        <w:t xml:space="preserve"> om </w:t>
      </w:r>
      <w:r w:rsidRPr="00797BEE">
        <w:rPr>
          <w:color w:val="000000" w:themeColor="text1"/>
          <w:sz w:val="22"/>
          <w:szCs w:val="22"/>
        </w:rPr>
        <w:t xml:space="preserve">de rechtspersoon </w:t>
      </w:r>
      <w:r w:rsidR="004B3FFA" w:rsidRPr="00797BEE">
        <w:rPr>
          <w:color w:val="000000" w:themeColor="text1"/>
          <w:sz w:val="22"/>
          <w:szCs w:val="22"/>
        </w:rPr>
        <w:t xml:space="preserve">als verdachte </w:t>
      </w:r>
      <w:r w:rsidRPr="00797BEE">
        <w:rPr>
          <w:color w:val="000000" w:themeColor="text1"/>
          <w:sz w:val="22"/>
          <w:szCs w:val="22"/>
        </w:rPr>
        <w:t xml:space="preserve">op te nemen in </w:t>
      </w:r>
      <w:r w:rsidR="004B3FFA" w:rsidRPr="00797BEE">
        <w:rPr>
          <w:color w:val="000000" w:themeColor="text1"/>
          <w:sz w:val="22"/>
          <w:szCs w:val="22"/>
        </w:rPr>
        <w:t xml:space="preserve">artikel 51 Sr. </w:t>
      </w:r>
      <w:r w:rsidR="00E70006" w:rsidRPr="00797BEE">
        <w:rPr>
          <w:color w:val="000000" w:themeColor="text1"/>
          <w:sz w:val="22"/>
          <w:szCs w:val="22"/>
        </w:rPr>
        <w:t xml:space="preserve">In §3.2 wordt </w:t>
      </w:r>
      <w:r w:rsidR="004B3FFA" w:rsidRPr="00797BEE">
        <w:rPr>
          <w:color w:val="000000" w:themeColor="text1"/>
          <w:sz w:val="22"/>
          <w:szCs w:val="22"/>
        </w:rPr>
        <w:t>bekeken wat de</w:t>
      </w:r>
      <w:r w:rsidR="00E70006" w:rsidRPr="00797BEE">
        <w:rPr>
          <w:color w:val="000000" w:themeColor="text1"/>
          <w:sz w:val="22"/>
          <w:szCs w:val="22"/>
        </w:rPr>
        <w:t xml:space="preserve"> </w:t>
      </w:r>
      <w:r w:rsidR="004B3FFA" w:rsidRPr="00797BEE">
        <w:rPr>
          <w:color w:val="000000" w:themeColor="text1"/>
          <w:sz w:val="22"/>
          <w:szCs w:val="22"/>
        </w:rPr>
        <w:t>proces</w:t>
      </w:r>
      <w:r w:rsidR="00941404" w:rsidRPr="00797BEE">
        <w:rPr>
          <w:color w:val="000000" w:themeColor="text1"/>
          <w:sz w:val="22"/>
          <w:szCs w:val="22"/>
        </w:rPr>
        <w:t>positie van</w:t>
      </w:r>
      <w:r w:rsidR="004B3FFA" w:rsidRPr="00797BEE">
        <w:rPr>
          <w:color w:val="000000" w:themeColor="text1"/>
          <w:sz w:val="22"/>
          <w:szCs w:val="22"/>
        </w:rPr>
        <w:t xml:space="preserve"> </w:t>
      </w:r>
      <w:r w:rsidR="00941404" w:rsidRPr="00797BEE">
        <w:rPr>
          <w:color w:val="000000" w:themeColor="text1"/>
          <w:sz w:val="22"/>
          <w:szCs w:val="22"/>
        </w:rPr>
        <w:t xml:space="preserve">werknemers </w:t>
      </w:r>
      <w:r w:rsidR="004B3FFA" w:rsidRPr="00797BEE">
        <w:rPr>
          <w:color w:val="000000" w:themeColor="text1"/>
          <w:sz w:val="22"/>
          <w:szCs w:val="22"/>
        </w:rPr>
        <w:t>in de opsporingsfase is</w:t>
      </w:r>
      <w:r w:rsidR="00E70006" w:rsidRPr="00797BEE">
        <w:rPr>
          <w:color w:val="000000" w:themeColor="text1"/>
          <w:sz w:val="22"/>
          <w:szCs w:val="22"/>
        </w:rPr>
        <w:t xml:space="preserve">. Voor werknemers is in het </w:t>
      </w:r>
      <w:r w:rsidR="004B3FFA" w:rsidRPr="00797BEE">
        <w:rPr>
          <w:color w:val="000000" w:themeColor="text1"/>
          <w:sz w:val="22"/>
          <w:szCs w:val="22"/>
        </w:rPr>
        <w:t>w</w:t>
      </w:r>
      <w:r w:rsidR="00E70006" w:rsidRPr="00797BEE">
        <w:rPr>
          <w:color w:val="000000" w:themeColor="text1"/>
          <w:sz w:val="22"/>
          <w:szCs w:val="22"/>
        </w:rPr>
        <w:t xml:space="preserve">etboek van Strafvordering </w:t>
      </w:r>
      <w:r w:rsidR="00E44F8F" w:rsidRPr="00797BEE">
        <w:rPr>
          <w:color w:val="000000" w:themeColor="text1"/>
          <w:sz w:val="22"/>
          <w:szCs w:val="22"/>
        </w:rPr>
        <w:t xml:space="preserve">niet </w:t>
      </w:r>
      <w:r w:rsidR="00E70006" w:rsidRPr="00797BEE">
        <w:rPr>
          <w:color w:val="000000" w:themeColor="text1"/>
          <w:sz w:val="22"/>
          <w:szCs w:val="22"/>
        </w:rPr>
        <w:t xml:space="preserve">geregeld of zij als getuige of verdachte gehoord moeten worden in de opsporingsfase. Het is belangrijk om te </w:t>
      </w:r>
      <w:r w:rsidR="004B3FFA" w:rsidRPr="00797BEE">
        <w:rPr>
          <w:color w:val="000000" w:themeColor="text1"/>
          <w:sz w:val="22"/>
          <w:szCs w:val="22"/>
        </w:rPr>
        <w:t>onderzoeken</w:t>
      </w:r>
      <w:r w:rsidR="00E70006" w:rsidRPr="00797BEE">
        <w:rPr>
          <w:color w:val="000000" w:themeColor="text1"/>
          <w:sz w:val="22"/>
          <w:szCs w:val="22"/>
        </w:rPr>
        <w:t xml:space="preserve"> welke </w:t>
      </w:r>
      <w:r w:rsidR="00941404" w:rsidRPr="00797BEE">
        <w:rPr>
          <w:color w:val="000000" w:themeColor="text1"/>
          <w:sz w:val="22"/>
          <w:szCs w:val="22"/>
        </w:rPr>
        <w:t>positie</w:t>
      </w:r>
      <w:r w:rsidR="00E70006" w:rsidRPr="00797BEE">
        <w:rPr>
          <w:color w:val="000000" w:themeColor="text1"/>
          <w:sz w:val="22"/>
          <w:szCs w:val="22"/>
        </w:rPr>
        <w:t xml:space="preserve"> werknemers </w:t>
      </w:r>
      <w:r w:rsidR="004B3FFA" w:rsidRPr="00797BEE">
        <w:rPr>
          <w:color w:val="000000" w:themeColor="text1"/>
          <w:sz w:val="22"/>
          <w:szCs w:val="22"/>
        </w:rPr>
        <w:t>innemen</w:t>
      </w:r>
      <w:r w:rsidR="00C940F6" w:rsidRPr="00797BEE">
        <w:rPr>
          <w:color w:val="000000" w:themeColor="text1"/>
          <w:sz w:val="22"/>
          <w:szCs w:val="22"/>
        </w:rPr>
        <w:t xml:space="preserve"> </w:t>
      </w:r>
      <w:r w:rsidR="00941404" w:rsidRPr="00797BEE">
        <w:rPr>
          <w:color w:val="000000" w:themeColor="text1"/>
          <w:sz w:val="22"/>
          <w:szCs w:val="22"/>
        </w:rPr>
        <w:t xml:space="preserve">omdat zij </w:t>
      </w:r>
      <w:r w:rsidR="00E70006" w:rsidRPr="00797BEE">
        <w:rPr>
          <w:color w:val="000000" w:themeColor="text1"/>
          <w:sz w:val="22"/>
          <w:szCs w:val="22"/>
        </w:rPr>
        <w:t xml:space="preserve">vaak </w:t>
      </w:r>
      <w:r w:rsidR="004B3FFA" w:rsidRPr="00797BEE">
        <w:rPr>
          <w:color w:val="000000" w:themeColor="text1"/>
          <w:sz w:val="22"/>
          <w:szCs w:val="22"/>
        </w:rPr>
        <w:t xml:space="preserve">essentieel </w:t>
      </w:r>
      <w:r w:rsidR="00E70006" w:rsidRPr="00797BEE">
        <w:rPr>
          <w:color w:val="000000" w:themeColor="text1"/>
          <w:sz w:val="22"/>
          <w:szCs w:val="22"/>
        </w:rPr>
        <w:t xml:space="preserve">zijn voor </w:t>
      </w:r>
      <w:r w:rsidR="004B3FFA" w:rsidRPr="00797BEE">
        <w:rPr>
          <w:color w:val="000000" w:themeColor="text1"/>
          <w:sz w:val="22"/>
          <w:szCs w:val="22"/>
        </w:rPr>
        <w:t xml:space="preserve">het verzamelen van bewijs voor </w:t>
      </w:r>
      <w:r w:rsidR="00E70006" w:rsidRPr="00797BEE">
        <w:rPr>
          <w:color w:val="000000" w:themeColor="text1"/>
          <w:sz w:val="22"/>
          <w:szCs w:val="22"/>
        </w:rPr>
        <w:t>strafbare feiten begaan door rechtspersonen.</w:t>
      </w:r>
      <w:r w:rsidR="00EB1B02" w:rsidRPr="00797BEE">
        <w:rPr>
          <w:color w:val="000000" w:themeColor="text1"/>
          <w:sz w:val="22"/>
          <w:szCs w:val="22"/>
        </w:rPr>
        <w:t xml:space="preserve"> </w:t>
      </w:r>
    </w:p>
    <w:p w14:paraId="384392F6" w14:textId="77777777" w:rsidR="00941404" w:rsidRPr="00797BEE" w:rsidRDefault="00941404" w:rsidP="00213B46">
      <w:pPr>
        <w:spacing w:line="360" w:lineRule="auto"/>
        <w:jc w:val="both"/>
        <w:rPr>
          <w:color w:val="000000" w:themeColor="text1"/>
          <w:sz w:val="22"/>
          <w:szCs w:val="22"/>
        </w:rPr>
      </w:pPr>
    </w:p>
    <w:p w14:paraId="35E8BE17" w14:textId="507D76E1" w:rsidR="004B3FFA" w:rsidRPr="00797BEE" w:rsidRDefault="00E70006" w:rsidP="00213B46">
      <w:pPr>
        <w:spacing w:line="360" w:lineRule="auto"/>
        <w:jc w:val="both"/>
        <w:rPr>
          <w:color w:val="000000" w:themeColor="text1"/>
          <w:sz w:val="22"/>
          <w:szCs w:val="22"/>
        </w:rPr>
      </w:pPr>
      <w:r w:rsidRPr="00797BEE">
        <w:rPr>
          <w:color w:val="000000" w:themeColor="text1"/>
          <w:sz w:val="22"/>
          <w:szCs w:val="22"/>
        </w:rPr>
        <w:t xml:space="preserve">In §3.3 wordt </w:t>
      </w:r>
      <w:r w:rsidR="004B3FFA" w:rsidRPr="00797BEE">
        <w:rPr>
          <w:color w:val="000000" w:themeColor="text1"/>
          <w:sz w:val="22"/>
          <w:szCs w:val="22"/>
        </w:rPr>
        <w:t xml:space="preserve">onderzocht wat </w:t>
      </w:r>
      <w:r w:rsidRPr="00797BEE">
        <w:rPr>
          <w:color w:val="000000" w:themeColor="text1"/>
          <w:sz w:val="22"/>
          <w:szCs w:val="22"/>
        </w:rPr>
        <w:t>de procespositie</w:t>
      </w:r>
      <w:r w:rsidR="004B3FFA" w:rsidRPr="00797BEE">
        <w:rPr>
          <w:color w:val="000000" w:themeColor="text1"/>
          <w:sz w:val="22"/>
          <w:szCs w:val="22"/>
        </w:rPr>
        <w:t xml:space="preserve"> is</w:t>
      </w:r>
      <w:r w:rsidRPr="00797BEE">
        <w:rPr>
          <w:color w:val="000000" w:themeColor="text1"/>
          <w:sz w:val="22"/>
          <w:szCs w:val="22"/>
        </w:rPr>
        <w:t xml:space="preserve"> van </w:t>
      </w:r>
      <w:r w:rsidR="004B3FFA" w:rsidRPr="00797BEE">
        <w:rPr>
          <w:color w:val="000000" w:themeColor="text1"/>
          <w:sz w:val="22"/>
          <w:szCs w:val="22"/>
        </w:rPr>
        <w:t xml:space="preserve">vertegenwoordigers </w:t>
      </w:r>
      <w:r w:rsidR="00941404" w:rsidRPr="00797BEE">
        <w:rPr>
          <w:color w:val="000000" w:themeColor="text1"/>
          <w:sz w:val="22"/>
          <w:szCs w:val="22"/>
        </w:rPr>
        <w:t xml:space="preserve">van </w:t>
      </w:r>
      <w:r w:rsidR="004B3FFA" w:rsidRPr="00797BEE">
        <w:rPr>
          <w:color w:val="000000" w:themeColor="text1"/>
          <w:sz w:val="22"/>
          <w:szCs w:val="22"/>
        </w:rPr>
        <w:t>een</w:t>
      </w:r>
      <w:r w:rsidR="00941404" w:rsidRPr="00797BEE">
        <w:rPr>
          <w:color w:val="000000" w:themeColor="text1"/>
          <w:sz w:val="22"/>
          <w:szCs w:val="22"/>
        </w:rPr>
        <w:t xml:space="preserve"> rechtspersoon</w:t>
      </w:r>
      <w:r w:rsidRPr="00797BEE">
        <w:rPr>
          <w:color w:val="000000" w:themeColor="text1"/>
          <w:sz w:val="22"/>
          <w:szCs w:val="22"/>
        </w:rPr>
        <w:t xml:space="preserve"> tijdens de opsporingsfase. Artikel 528 Sv regelt de vertegenwoordiging van </w:t>
      </w:r>
      <w:r w:rsidR="004B3FFA" w:rsidRPr="00797BEE">
        <w:rPr>
          <w:color w:val="000000" w:themeColor="text1"/>
          <w:sz w:val="22"/>
          <w:szCs w:val="22"/>
        </w:rPr>
        <w:t>rechtspersonen</w:t>
      </w:r>
      <w:r w:rsidRPr="00797BEE">
        <w:rPr>
          <w:color w:val="000000" w:themeColor="text1"/>
          <w:sz w:val="22"/>
          <w:szCs w:val="22"/>
        </w:rPr>
        <w:t xml:space="preserve"> tijdens de vervolgingsfase, maar </w:t>
      </w:r>
      <w:r w:rsidR="00941404" w:rsidRPr="00797BEE">
        <w:rPr>
          <w:color w:val="000000" w:themeColor="text1"/>
          <w:sz w:val="22"/>
          <w:szCs w:val="22"/>
        </w:rPr>
        <w:t>voor</w:t>
      </w:r>
      <w:r w:rsidRPr="00797BEE">
        <w:rPr>
          <w:color w:val="000000" w:themeColor="text1"/>
          <w:sz w:val="22"/>
          <w:szCs w:val="22"/>
        </w:rPr>
        <w:t xml:space="preserve"> de opsporingsfase is </w:t>
      </w:r>
      <w:r w:rsidR="00941404" w:rsidRPr="00797BEE">
        <w:rPr>
          <w:color w:val="000000" w:themeColor="text1"/>
          <w:sz w:val="22"/>
          <w:szCs w:val="22"/>
        </w:rPr>
        <w:t xml:space="preserve">wettelijk niks </w:t>
      </w:r>
      <w:r w:rsidRPr="00797BEE">
        <w:rPr>
          <w:color w:val="000000" w:themeColor="text1"/>
          <w:sz w:val="22"/>
          <w:szCs w:val="22"/>
        </w:rPr>
        <w:t xml:space="preserve">geregeld. Vanaf het moment dat de rechtspersoon als verdachte in de zin van artikel 27 lid 1 Sv wordt aangemerkt, wordt het probleem van wie deze verdachte rechtspersoon kan vertegenwoordigen actueel. Onduidelijk is wie de vertegenwoordigers van </w:t>
      </w:r>
      <w:r w:rsidR="00941404" w:rsidRPr="00797BEE">
        <w:rPr>
          <w:color w:val="000000" w:themeColor="text1"/>
          <w:sz w:val="22"/>
          <w:szCs w:val="22"/>
        </w:rPr>
        <w:t>rechtspersonen</w:t>
      </w:r>
      <w:r w:rsidRPr="00797BEE">
        <w:rPr>
          <w:color w:val="000000" w:themeColor="text1"/>
          <w:sz w:val="22"/>
          <w:szCs w:val="22"/>
        </w:rPr>
        <w:t xml:space="preserve"> in de opsporingsfase zijn</w:t>
      </w:r>
      <w:r w:rsidR="00941404" w:rsidRPr="00797BEE">
        <w:rPr>
          <w:color w:val="000000" w:themeColor="text1"/>
          <w:sz w:val="22"/>
          <w:szCs w:val="22"/>
        </w:rPr>
        <w:t xml:space="preserve">. </w:t>
      </w:r>
      <w:r w:rsidRPr="00797BEE">
        <w:rPr>
          <w:color w:val="000000" w:themeColor="text1"/>
          <w:sz w:val="22"/>
          <w:szCs w:val="22"/>
        </w:rPr>
        <w:t>Geanalyseerd wordt of de vertegenwoordigers in deze fase ook het zwijgrecht van de rechtspersoon kunnen uitoefenen</w:t>
      </w:r>
      <w:r w:rsidR="00EB1B02" w:rsidRPr="00797BEE">
        <w:rPr>
          <w:color w:val="000000" w:themeColor="text1"/>
          <w:sz w:val="22"/>
          <w:szCs w:val="22"/>
        </w:rPr>
        <w:t xml:space="preserve"> of dat aan mogelijke vertegenwoordigers bijvoorbeeld een verschoningsrecht moet toekomen.</w:t>
      </w:r>
      <w:r w:rsidRPr="00797BEE">
        <w:rPr>
          <w:color w:val="000000" w:themeColor="text1"/>
          <w:sz w:val="22"/>
          <w:szCs w:val="22"/>
        </w:rPr>
        <w:t xml:space="preserve"> </w:t>
      </w:r>
    </w:p>
    <w:p w14:paraId="4587771F" w14:textId="77777777" w:rsidR="004B3FFA" w:rsidRPr="00797BEE" w:rsidRDefault="004B3FFA" w:rsidP="00213B46">
      <w:pPr>
        <w:spacing w:line="360" w:lineRule="auto"/>
        <w:jc w:val="both"/>
        <w:rPr>
          <w:color w:val="000000" w:themeColor="text1"/>
          <w:sz w:val="22"/>
          <w:szCs w:val="22"/>
        </w:rPr>
      </w:pPr>
    </w:p>
    <w:p w14:paraId="340032BE" w14:textId="6AFE3569" w:rsidR="00213B46" w:rsidRPr="00797BEE" w:rsidRDefault="00E70006" w:rsidP="00213B46">
      <w:pPr>
        <w:spacing w:line="360" w:lineRule="auto"/>
        <w:jc w:val="both"/>
        <w:rPr>
          <w:color w:val="000000" w:themeColor="text1"/>
          <w:sz w:val="22"/>
          <w:szCs w:val="22"/>
        </w:rPr>
      </w:pPr>
      <w:r w:rsidRPr="00797BEE">
        <w:rPr>
          <w:color w:val="000000" w:themeColor="text1"/>
          <w:sz w:val="22"/>
          <w:szCs w:val="22"/>
        </w:rPr>
        <w:t>In §3.4 wordt de vertegenwoordigingsregeling van de rechtspers</w:t>
      </w:r>
      <w:r w:rsidR="00EB1B02" w:rsidRPr="00797BEE">
        <w:rPr>
          <w:color w:val="000000" w:themeColor="text1"/>
          <w:sz w:val="22"/>
          <w:szCs w:val="22"/>
        </w:rPr>
        <w:t>oon</w:t>
      </w:r>
      <w:r w:rsidRPr="00797BEE">
        <w:rPr>
          <w:color w:val="000000" w:themeColor="text1"/>
          <w:sz w:val="22"/>
          <w:szCs w:val="22"/>
        </w:rPr>
        <w:t xml:space="preserve"> </w:t>
      </w:r>
      <w:r w:rsidR="004B3FFA" w:rsidRPr="00797BEE">
        <w:rPr>
          <w:color w:val="000000" w:themeColor="text1"/>
          <w:sz w:val="22"/>
          <w:szCs w:val="22"/>
        </w:rPr>
        <w:t xml:space="preserve">voortvloeiend uit artikel 528 Sv </w:t>
      </w:r>
      <w:r w:rsidR="006C6151" w:rsidRPr="00797BEE">
        <w:rPr>
          <w:color w:val="000000" w:themeColor="text1"/>
          <w:sz w:val="22"/>
          <w:szCs w:val="22"/>
        </w:rPr>
        <w:t>behandeld</w:t>
      </w:r>
      <w:r w:rsidR="006E404F" w:rsidRPr="00797BEE">
        <w:rPr>
          <w:color w:val="000000" w:themeColor="text1"/>
          <w:sz w:val="22"/>
          <w:szCs w:val="22"/>
        </w:rPr>
        <w:t>.</w:t>
      </w:r>
      <w:r w:rsidR="00DF2257" w:rsidRPr="00797BEE">
        <w:rPr>
          <w:color w:val="000000" w:themeColor="text1"/>
          <w:sz w:val="22"/>
          <w:szCs w:val="22"/>
        </w:rPr>
        <w:t xml:space="preserve"> </w:t>
      </w:r>
      <w:r w:rsidR="00B30A30" w:rsidRPr="00797BEE">
        <w:rPr>
          <w:color w:val="000000" w:themeColor="text1"/>
          <w:sz w:val="22"/>
          <w:szCs w:val="22"/>
        </w:rPr>
        <w:t xml:space="preserve">Artikel 528 Sv regelt de vertegenwoordiging </w:t>
      </w:r>
      <w:r w:rsidR="000413D7" w:rsidRPr="00797BEE">
        <w:rPr>
          <w:color w:val="000000" w:themeColor="text1"/>
          <w:sz w:val="22"/>
          <w:szCs w:val="22"/>
        </w:rPr>
        <w:t xml:space="preserve">van verdachte </w:t>
      </w:r>
      <w:r w:rsidR="002B77F8" w:rsidRPr="00797BEE">
        <w:rPr>
          <w:color w:val="000000" w:themeColor="text1"/>
          <w:sz w:val="22"/>
          <w:szCs w:val="22"/>
        </w:rPr>
        <w:t>rechtspersonen</w:t>
      </w:r>
      <w:r w:rsidRPr="00797BEE">
        <w:rPr>
          <w:color w:val="000000" w:themeColor="text1"/>
          <w:sz w:val="22"/>
          <w:szCs w:val="22"/>
        </w:rPr>
        <w:t xml:space="preserve"> tijdens de vervolgingsfase</w:t>
      </w:r>
      <w:r w:rsidR="00B30A30" w:rsidRPr="00797BEE">
        <w:rPr>
          <w:color w:val="000000" w:themeColor="text1"/>
          <w:sz w:val="22"/>
          <w:szCs w:val="22"/>
        </w:rPr>
        <w:t xml:space="preserve">. </w:t>
      </w:r>
      <w:r w:rsidR="002E550F" w:rsidRPr="00797BEE">
        <w:rPr>
          <w:color w:val="000000" w:themeColor="text1"/>
          <w:sz w:val="22"/>
          <w:szCs w:val="22"/>
        </w:rPr>
        <w:t>Deze paragraaf analyseert welke personen bevoegd zijn om de rechtspersoon te vertegenwoordigen</w:t>
      </w:r>
      <w:r w:rsidR="007A4358" w:rsidRPr="00797BEE">
        <w:rPr>
          <w:color w:val="000000" w:themeColor="text1"/>
          <w:sz w:val="22"/>
          <w:szCs w:val="22"/>
        </w:rPr>
        <w:t xml:space="preserve"> tijdens de vervolgingsfase</w:t>
      </w:r>
      <w:r w:rsidR="002E550F" w:rsidRPr="00797BEE">
        <w:rPr>
          <w:color w:val="000000" w:themeColor="text1"/>
          <w:sz w:val="22"/>
          <w:szCs w:val="22"/>
        </w:rPr>
        <w:t xml:space="preserve"> en welke procespositie </w:t>
      </w:r>
      <w:r w:rsidR="002B77F8" w:rsidRPr="00797BEE">
        <w:rPr>
          <w:color w:val="000000" w:themeColor="text1"/>
          <w:sz w:val="22"/>
          <w:szCs w:val="22"/>
        </w:rPr>
        <w:t>de vertegenwoordigers</w:t>
      </w:r>
      <w:r w:rsidR="002E550F" w:rsidRPr="00797BEE">
        <w:rPr>
          <w:color w:val="000000" w:themeColor="text1"/>
          <w:sz w:val="22"/>
          <w:szCs w:val="22"/>
        </w:rPr>
        <w:t xml:space="preserve"> hebben. </w:t>
      </w:r>
      <w:r w:rsidR="00941404" w:rsidRPr="00797BEE">
        <w:rPr>
          <w:color w:val="000000" w:themeColor="text1"/>
          <w:sz w:val="22"/>
          <w:szCs w:val="22"/>
        </w:rPr>
        <w:t>In de vervolgingsfase lijk</w:t>
      </w:r>
      <w:r w:rsidR="004B3FFA" w:rsidRPr="00797BEE">
        <w:rPr>
          <w:color w:val="000000" w:themeColor="text1"/>
          <w:sz w:val="22"/>
          <w:szCs w:val="22"/>
        </w:rPr>
        <w:t xml:space="preserve">t het zwijgrecht </w:t>
      </w:r>
      <w:r w:rsidR="00941404" w:rsidRPr="00797BEE">
        <w:rPr>
          <w:color w:val="000000" w:themeColor="text1"/>
          <w:sz w:val="22"/>
          <w:szCs w:val="22"/>
        </w:rPr>
        <w:t>van rechtspersonen gewaarborgd te zijn, maar</w:t>
      </w:r>
      <w:r w:rsidR="00EB1B02" w:rsidRPr="00797BEE">
        <w:rPr>
          <w:color w:val="000000" w:themeColor="text1"/>
          <w:sz w:val="22"/>
          <w:szCs w:val="22"/>
        </w:rPr>
        <w:t xml:space="preserve"> </w:t>
      </w:r>
      <w:r w:rsidR="00941404" w:rsidRPr="00797BEE">
        <w:rPr>
          <w:color w:val="000000" w:themeColor="text1"/>
          <w:sz w:val="22"/>
          <w:szCs w:val="22"/>
        </w:rPr>
        <w:t>ook in deze fase doen</w:t>
      </w:r>
      <w:r w:rsidR="00EB1B02" w:rsidRPr="00797BEE">
        <w:rPr>
          <w:color w:val="000000" w:themeColor="text1"/>
          <w:sz w:val="22"/>
          <w:szCs w:val="22"/>
        </w:rPr>
        <w:t xml:space="preserve"> zich verschillende </w:t>
      </w:r>
      <w:r w:rsidR="004B3FFA" w:rsidRPr="00797BEE">
        <w:rPr>
          <w:color w:val="000000" w:themeColor="text1"/>
          <w:sz w:val="22"/>
          <w:szCs w:val="22"/>
        </w:rPr>
        <w:t>problemen voor</w:t>
      </w:r>
      <w:r w:rsidR="00EB1B02" w:rsidRPr="00797BEE">
        <w:rPr>
          <w:color w:val="000000" w:themeColor="text1"/>
          <w:sz w:val="22"/>
          <w:szCs w:val="22"/>
        </w:rPr>
        <w:t xml:space="preserve">. Deze </w:t>
      </w:r>
      <w:r w:rsidR="004B3FFA" w:rsidRPr="00797BEE">
        <w:rPr>
          <w:color w:val="000000" w:themeColor="text1"/>
          <w:sz w:val="22"/>
          <w:szCs w:val="22"/>
        </w:rPr>
        <w:t>problemen</w:t>
      </w:r>
      <w:r w:rsidR="00EB1B02" w:rsidRPr="00797BEE">
        <w:rPr>
          <w:color w:val="000000" w:themeColor="text1"/>
          <w:sz w:val="22"/>
          <w:szCs w:val="22"/>
        </w:rPr>
        <w:t xml:space="preserve"> worden geanalyseerd</w:t>
      </w:r>
      <w:r w:rsidR="00941404" w:rsidRPr="00797BEE">
        <w:rPr>
          <w:color w:val="000000" w:themeColor="text1"/>
          <w:sz w:val="22"/>
          <w:szCs w:val="22"/>
        </w:rPr>
        <w:t xml:space="preserve">. Voor deze </w:t>
      </w:r>
      <w:r w:rsidR="003C2F6C" w:rsidRPr="00797BEE">
        <w:rPr>
          <w:color w:val="000000" w:themeColor="text1"/>
          <w:sz w:val="22"/>
          <w:szCs w:val="22"/>
        </w:rPr>
        <w:t xml:space="preserve">volgorde in </w:t>
      </w:r>
      <w:r w:rsidR="004F2C06" w:rsidRPr="00797BEE">
        <w:rPr>
          <w:color w:val="000000" w:themeColor="text1"/>
          <w:sz w:val="22"/>
          <w:szCs w:val="22"/>
        </w:rPr>
        <w:t>onderworpen</w:t>
      </w:r>
      <w:r w:rsidR="003C2F6C" w:rsidRPr="00797BEE">
        <w:rPr>
          <w:color w:val="000000" w:themeColor="text1"/>
          <w:sz w:val="22"/>
          <w:szCs w:val="22"/>
        </w:rPr>
        <w:t xml:space="preserve"> </w:t>
      </w:r>
      <w:r w:rsidR="00941404" w:rsidRPr="00797BEE">
        <w:rPr>
          <w:color w:val="000000" w:themeColor="text1"/>
          <w:sz w:val="22"/>
          <w:szCs w:val="22"/>
        </w:rPr>
        <w:t>is gekozen omdat dit aansluit</w:t>
      </w:r>
      <w:r w:rsidR="007A4358" w:rsidRPr="00797BEE">
        <w:rPr>
          <w:color w:val="000000" w:themeColor="text1"/>
          <w:sz w:val="22"/>
          <w:szCs w:val="22"/>
        </w:rPr>
        <w:t xml:space="preserve"> bij de </w:t>
      </w:r>
      <w:r w:rsidR="003C2F6C" w:rsidRPr="00797BEE">
        <w:rPr>
          <w:color w:val="000000" w:themeColor="text1"/>
          <w:sz w:val="22"/>
          <w:szCs w:val="22"/>
        </w:rPr>
        <w:t>chronologische volgorde van</w:t>
      </w:r>
      <w:r w:rsidR="007A4358" w:rsidRPr="00797BEE">
        <w:rPr>
          <w:color w:val="000000" w:themeColor="text1"/>
          <w:sz w:val="22"/>
          <w:szCs w:val="22"/>
        </w:rPr>
        <w:t xml:space="preserve"> </w:t>
      </w:r>
      <w:r w:rsidR="003C2F6C" w:rsidRPr="00797BEE">
        <w:rPr>
          <w:color w:val="000000" w:themeColor="text1"/>
          <w:sz w:val="22"/>
          <w:szCs w:val="22"/>
        </w:rPr>
        <w:t>rechtspersonen die verdacht</w:t>
      </w:r>
      <w:r w:rsidR="007A4358" w:rsidRPr="00797BEE">
        <w:rPr>
          <w:color w:val="000000" w:themeColor="text1"/>
          <w:sz w:val="22"/>
          <w:szCs w:val="22"/>
        </w:rPr>
        <w:t xml:space="preserve"> </w:t>
      </w:r>
      <w:r w:rsidR="003C2F6C" w:rsidRPr="00797BEE">
        <w:rPr>
          <w:color w:val="000000" w:themeColor="text1"/>
          <w:sz w:val="22"/>
          <w:szCs w:val="22"/>
        </w:rPr>
        <w:t>worden</w:t>
      </w:r>
      <w:r w:rsidR="007A4358" w:rsidRPr="00797BEE">
        <w:rPr>
          <w:color w:val="000000" w:themeColor="text1"/>
          <w:sz w:val="22"/>
          <w:szCs w:val="22"/>
        </w:rPr>
        <w:t xml:space="preserve"> van een strafbaar feit. Eerst </w:t>
      </w:r>
      <w:r w:rsidR="003C2F6C" w:rsidRPr="00797BEE">
        <w:rPr>
          <w:color w:val="000000" w:themeColor="text1"/>
          <w:sz w:val="22"/>
          <w:szCs w:val="22"/>
        </w:rPr>
        <w:t>wordt informatie verzameld door de opsporingsambtenaren in</w:t>
      </w:r>
      <w:r w:rsidR="007A4358" w:rsidRPr="00797BEE">
        <w:rPr>
          <w:color w:val="000000" w:themeColor="text1"/>
          <w:sz w:val="22"/>
          <w:szCs w:val="22"/>
        </w:rPr>
        <w:t xml:space="preserve"> de opsporingsfase</w:t>
      </w:r>
      <w:r w:rsidR="003C2F6C" w:rsidRPr="00797BEE">
        <w:rPr>
          <w:color w:val="000000" w:themeColor="text1"/>
          <w:sz w:val="22"/>
          <w:szCs w:val="22"/>
        </w:rPr>
        <w:t xml:space="preserve"> </w:t>
      </w:r>
      <w:r w:rsidR="007A4358" w:rsidRPr="00797BEE">
        <w:rPr>
          <w:color w:val="000000" w:themeColor="text1"/>
          <w:sz w:val="22"/>
          <w:szCs w:val="22"/>
        </w:rPr>
        <w:t xml:space="preserve">en vervolgens </w:t>
      </w:r>
      <w:r w:rsidR="003C2F6C" w:rsidRPr="00797BEE">
        <w:rPr>
          <w:color w:val="000000" w:themeColor="text1"/>
          <w:sz w:val="22"/>
          <w:szCs w:val="22"/>
        </w:rPr>
        <w:t xml:space="preserve">komt </w:t>
      </w:r>
      <w:r w:rsidR="007A4358" w:rsidRPr="00797BEE">
        <w:rPr>
          <w:color w:val="000000" w:themeColor="text1"/>
          <w:sz w:val="22"/>
          <w:szCs w:val="22"/>
        </w:rPr>
        <w:t>de vervolgingsfase</w:t>
      </w:r>
      <w:r w:rsidR="003C2F6C" w:rsidRPr="00797BEE">
        <w:rPr>
          <w:color w:val="000000" w:themeColor="text1"/>
          <w:sz w:val="22"/>
          <w:szCs w:val="22"/>
        </w:rPr>
        <w:t xml:space="preserve"> </w:t>
      </w:r>
      <w:r w:rsidR="00BF0B63">
        <w:rPr>
          <w:color w:val="000000" w:themeColor="text1"/>
          <w:sz w:val="22"/>
          <w:szCs w:val="22"/>
        </w:rPr>
        <w:t xml:space="preserve">pas </w:t>
      </w:r>
      <w:r w:rsidR="003C2F6C" w:rsidRPr="00797BEE">
        <w:rPr>
          <w:color w:val="000000" w:themeColor="text1"/>
          <w:sz w:val="22"/>
          <w:szCs w:val="22"/>
        </w:rPr>
        <w:t>aanbod</w:t>
      </w:r>
      <w:r w:rsidR="007A4358" w:rsidRPr="00797BEE">
        <w:rPr>
          <w:color w:val="000000" w:themeColor="text1"/>
          <w:sz w:val="22"/>
          <w:szCs w:val="22"/>
        </w:rPr>
        <w:t xml:space="preserve">. </w:t>
      </w:r>
      <w:r w:rsidR="00DF2257" w:rsidRPr="00797BEE">
        <w:rPr>
          <w:color w:val="000000" w:themeColor="text1"/>
          <w:sz w:val="22"/>
          <w:szCs w:val="22"/>
        </w:rPr>
        <w:t xml:space="preserve">In §3.4 </w:t>
      </w:r>
      <w:r w:rsidR="0086772F" w:rsidRPr="00797BEE">
        <w:rPr>
          <w:color w:val="000000" w:themeColor="text1"/>
          <w:sz w:val="22"/>
          <w:szCs w:val="22"/>
        </w:rPr>
        <w:t>wordt</w:t>
      </w:r>
      <w:r w:rsidR="00DF2257" w:rsidRPr="00797BEE">
        <w:rPr>
          <w:color w:val="000000" w:themeColor="text1"/>
          <w:sz w:val="22"/>
          <w:szCs w:val="22"/>
        </w:rPr>
        <w:t xml:space="preserve"> een</w:t>
      </w:r>
      <w:r w:rsidR="00941404" w:rsidRPr="00797BEE">
        <w:rPr>
          <w:color w:val="000000" w:themeColor="text1"/>
          <w:sz w:val="22"/>
          <w:szCs w:val="22"/>
        </w:rPr>
        <w:t xml:space="preserve"> voorlopige</w:t>
      </w:r>
      <w:r w:rsidR="00DF2257" w:rsidRPr="00797BEE">
        <w:rPr>
          <w:color w:val="000000" w:themeColor="text1"/>
          <w:sz w:val="22"/>
          <w:szCs w:val="22"/>
        </w:rPr>
        <w:t xml:space="preserve"> </w:t>
      </w:r>
      <w:r w:rsidR="003C2F6C" w:rsidRPr="00797BEE">
        <w:rPr>
          <w:color w:val="000000" w:themeColor="text1"/>
          <w:sz w:val="22"/>
          <w:szCs w:val="22"/>
        </w:rPr>
        <w:t xml:space="preserve">conclusie gegeven. </w:t>
      </w:r>
    </w:p>
    <w:p w14:paraId="3C13AAFA" w14:textId="11A59717" w:rsidR="00D42BB1" w:rsidRPr="00797BEE" w:rsidRDefault="00D42BB1" w:rsidP="006E404F">
      <w:pPr>
        <w:pStyle w:val="Kop2"/>
        <w:spacing w:line="360" w:lineRule="auto"/>
        <w:jc w:val="both"/>
        <w:rPr>
          <w:rFonts w:ascii="Times New Roman" w:hAnsi="Times New Roman" w:cs="Times New Roman"/>
          <w:b/>
          <w:bCs/>
          <w:color w:val="000000" w:themeColor="text1"/>
          <w:sz w:val="24"/>
          <w:szCs w:val="24"/>
        </w:rPr>
      </w:pPr>
      <w:bookmarkStart w:id="22" w:name="_Toc187745530"/>
      <w:r w:rsidRPr="00797BEE">
        <w:rPr>
          <w:rFonts w:ascii="Times New Roman" w:hAnsi="Times New Roman" w:cs="Times New Roman"/>
          <w:b/>
          <w:bCs/>
          <w:color w:val="000000" w:themeColor="text1"/>
          <w:sz w:val="24"/>
          <w:szCs w:val="24"/>
        </w:rPr>
        <w:lastRenderedPageBreak/>
        <w:t xml:space="preserve">§3.1 </w:t>
      </w:r>
      <w:r w:rsidR="000F7843" w:rsidRPr="00797BEE">
        <w:rPr>
          <w:rFonts w:ascii="Times New Roman" w:hAnsi="Times New Roman" w:cs="Times New Roman"/>
          <w:b/>
          <w:bCs/>
          <w:color w:val="000000" w:themeColor="text1"/>
          <w:sz w:val="24"/>
          <w:szCs w:val="24"/>
        </w:rPr>
        <w:t>De rechtspersoon in het strafrecht</w:t>
      </w:r>
      <w:bookmarkEnd w:id="22"/>
    </w:p>
    <w:p w14:paraId="74E70BE6" w14:textId="2E8DB086" w:rsidR="006E404F" w:rsidRPr="00797BEE" w:rsidRDefault="00DF2257" w:rsidP="006E404F">
      <w:pPr>
        <w:spacing w:line="360" w:lineRule="auto"/>
        <w:jc w:val="both"/>
        <w:rPr>
          <w:color w:val="000000" w:themeColor="text1"/>
          <w:sz w:val="22"/>
          <w:szCs w:val="22"/>
        </w:rPr>
      </w:pPr>
      <w:r w:rsidRPr="00797BEE">
        <w:rPr>
          <w:color w:val="000000" w:themeColor="text1"/>
          <w:sz w:val="22"/>
          <w:szCs w:val="22"/>
        </w:rPr>
        <w:t>Sinds</w:t>
      </w:r>
      <w:r w:rsidR="006E404F" w:rsidRPr="00797BEE">
        <w:rPr>
          <w:color w:val="000000" w:themeColor="text1"/>
          <w:sz w:val="22"/>
          <w:szCs w:val="22"/>
        </w:rPr>
        <w:t xml:space="preserve"> 1976 </w:t>
      </w:r>
      <w:r w:rsidRPr="00797BEE">
        <w:rPr>
          <w:color w:val="000000" w:themeColor="text1"/>
          <w:sz w:val="22"/>
          <w:szCs w:val="22"/>
        </w:rPr>
        <w:t xml:space="preserve">kent </w:t>
      </w:r>
      <w:r w:rsidR="00060D48" w:rsidRPr="00797BEE">
        <w:rPr>
          <w:color w:val="000000" w:themeColor="text1"/>
          <w:sz w:val="22"/>
          <w:szCs w:val="22"/>
        </w:rPr>
        <w:t xml:space="preserve">het Nederlandse strafrecht </w:t>
      </w:r>
      <w:r w:rsidRPr="00797BEE">
        <w:rPr>
          <w:color w:val="000000" w:themeColor="text1"/>
          <w:sz w:val="22"/>
          <w:szCs w:val="22"/>
        </w:rPr>
        <w:t>een algemene regeling van daderschap en strafbaarheid van rechtspersonen in</w:t>
      </w:r>
      <w:r w:rsidR="006E404F" w:rsidRPr="00797BEE">
        <w:rPr>
          <w:color w:val="000000" w:themeColor="text1"/>
          <w:sz w:val="22"/>
          <w:szCs w:val="22"/>
        </w:rPr>
        <w:t xml:space="preserve"> artikel 51</w:t>
      </w:r>
      <w:r w:rsidRPr="00797BEE">
        <w:rPr>
          <w:color w:val="000000" w:themeColor="text1"/>
          <w:sz w:val="22"/>
          <w:szCs w:val="22"/>
        </w:rPr>
        <w:t xml:space="preserve"> Sr</w:t>
      </w:r>
      <w:r w:rsidR="006E404F" w:rsidRPr="00797BEE">
        <w:rPr>
          <w:color w:val="000000" w:themeColor="text1"/>
          <w:sz w:val="22"/>
          <w:szCs w:val="22"/>
        </w:rPr>
        <w:t>.</w:t>
      </w:r>
      <w:r w:rsidRPr="00797BEE">
        <w:rPr>
          <w:rStyle w:val="Voetnootmarkering"/>
          <w:color w:val="000000" w:themeColor="text1"/>
          <w:sz w:val="22"/>
          <w:szCs w:val="22"/>
        </w:rPr>
        <w:footnoteReference w:id="179"/>
      </w:r>
      <w:r w:rsidR="006E404F" w:rsidRPr="00797BEE">
        <w:rPr>
          <w:color w:val="000000" w:themeColor="text1"/>
          <w:sz w:val="22"/>
          <w:szCs w:val="22"/>
        </w:rPr>
        <w:t xml:space="preserve"> Artikel 51 Sr luidt </w:t>
      </w:r>
      <w:r w:rsidRPr="00797BEE">
        <w:rPr>
          <w:color w:val="000000" w:themeColor="text1"/>
          <w:sz w:val="22"/>
          <w:szCs w:val="22"/>
        </w:rPr>
        <w:t xml:space="preserve">thans </w:t>
      </w:r>
      <w:r w:rsidR="006E404F" w:rsidRPr="00797BEE">
        <w:rPr>
          <w:color w:val="000000" w:themeColor="text1"/>
          <w:sz w:val="22"/>
          <w:szCs w:val="22"/>
        </w:rPr>
        <w:t>als volgt:</w:t>
      </w:r>
    </w:p>
    <w:p w14:paraId="429783D3" w14:textId="77777777" w:rsidR="006E404F" w:rsidRPr="00797BEE" w:rsidRDefault="006E404F" w:rsidP="006E404F">
      <w:pPr>
        <w:spacing w:line="360" w:lineRule="auto"/>
        <w:jc w:val="both"/>
        <w:rPr>
          <w:color w:val="000000" w:themeColor="text1"/>
          <w:sz w:val="16"/>
          <w:szCs w:val="16"/>
        </w:rPr>
      </w:pPr>
    </w:p>
    <w:p w14:paraId="0D214C22" w14:textId="69717D24" w:rsidR="006E404F" w:rsidRPr="00797BEE" w:rsidRDefault="006E404F" w:rsidP="006E404F">
      <w:pPr>
        <w:spacing w:line="276" w:lineRule="auto"/>
        <w:ind w:firstLine="708"/>
        <w:jc w:val="both"/>
        <w:rPr>
          <w:color w:val="000000" w:themeColor="text1"/>
          <w:sz w:val="18"/>
          <w:szCs w:val="18"/>
        </w:rPr>
      </w:pPr>
      <w:r w:rsidRPr="00797BEE">
        <w:rPr>
          <w:color w:val="000000" w:themeColor="text1"/>
          <w:sz w:val="18"/>
          <w:szCs w:val="18"/>
        </w:rPr>
        <w:t>“1. Strafbare feiten kunnen worden begaan door natuurlijke personen en rechtspersonen.</w:t>
      </w:r>
      <w:r w:rsidRPr="00797BEE">
        <w:rPr>
          <w:color w:val="000000" w:themeColor="text1"/>
          <w:sz w:val="18"/>
          <w:szCs w:val="18"/>
        </w:rPr>
        <w:fldChar w:fldCharType="begin"/>
      </w:r>
      <w:r w:rsidRPr="00797BEE">
        <w:rPr>
          <w:color w:val="000000" w:themeColor="text1"/>
          <w:sz w:val="18"/>
          <w:szCs w:val="18"/>
        </w:rPr>
        <w:instrText>HYPERLINK "https://maxius.nl/wetboek-van-strafrecht/artikel51/lid2" \o ""</w:instrText>
      </w:r>
      <w:r w:rsidRPr="00797BEE">
        <w:rPr>
          <w:color w:val="000000" w:themeColor="text1"/>
          <w:sz w:val="18"/>
          <w:szCs w:val="18"/>
        </w:rPr>
      </w:r>
      <w:r w:rsidRPr="00797BEE">
        <w:rPr>
          <w:color w:val="000000" w:themeColor="text1"/>
          <w:sz w:val="18"/>
          <w:szCs w:val="18"/>
        </w:rPr>
        <w:fldChar w:fldCharType="separate"/>
      </w:r>
    </w:p>
    <w:p w14:paraId="51725FF6" w14:textId="08E99C13" w:rsidR="006E404F" w:rsidRPr="00797BEE" w:rsidRDefault="006E404F" w:rsidP="006E404F">
      <w:pPr>
        <w:spacing w:line="276" w:lineRule="auto"/>
        <w:ind w:left="708"/>
        <w:jc w:val="both"/>
        <w:rPr>
          <w:color w:val="000000" w:themeColor="text1"/>
          <w:sz w:val="18"/>
          <w:szCs w:val="18"/>
        </w:rPr>
      </w:pPr>
      <w:r w:rsidRPr="00797BEE">
        <w:rPr>
          <w:color w:val="000000" w:themeColor="text1"/>
          <w:sz w:val="18"/>
          <w:szCs w:val="18"/>
        </w:rPr>
        <w:fldChar w:fldCharType="end"/>
      </w:r>
      <w:r w:rsidRPr="00797BEE">
        <w:rPr>
          <w:color w:val="000000" w:themeColor="text1"/>
          <w:sz w:val="18"/>
          <w:szCs w:val="18"/>
        </w:rPr>
        <w:t>2. Indien een strafbaar feit wordt begaan door een rechtspersoon, kan de strafvervolging worden ingesteld en kunnen de in de wet voorziene straffen en maatregelen, indien zij daarvoor in aanmerking komen, worden uitgesproken:</w:t>
      </w:r>
    </w:p>
    <w:p w14:paraId="2BD82F45" w14:textId="793D6F3C" w:rsidR="006E404F" w:rsidRPr="00797BEE" w:rsidRDefault="006E404F" w:rsidP="006E404F">
      <w:pPr>
        <w:spacing w:line="276" w:lineRule="auto"/>
        <w:ind w:firstLine="708"/>
        <w:jc w:val="both"/>
        <w:rPr>
          <w:color w:val="000000" w:themeColor="text1"/>
          <w:sz w:val="18"/>
          <w:szCs w:val="18"/>
        </w:rPr>
      </w:pPr>
      <w:r w:rsidRPr="00797BEE">
        <w:rPr>
          <w:rFonts w:eastAsiaTheme="majorEastAsia"/>
          <w:color w:val="000000" w:themeColor="text1"/>
          <w:sz w:val="18"/>
          <w:szCs w:val="18"/>
        </w:rPr>
        <w:t>1°.</w:t>
      </w:r>
      <w:r w:rsidRPr="00797BEE">
        <w:rPr>
          <w:rStyle w:val="apple-converted-space"/>
          <w:rFonts w:eastAsiaTheme="majorEastAsia"/>
          <w:color w:val="000000" w:themeColor="text1"/>
          <w:sz w:val="18"/>
          <w:szCs w:val="18"/>
        </w:rPr>
        <w:t> </w:t>
      </w:r>
      <w:r w:rsidRPr="00797BEE">
        <w:rPr>
          <w:color w:val="000000" w:themeColor="text1"/>
          <w:sz w:val="18"/>
          <w:szCs w:val="18"/>
        </w:rPr>
        <w:t>tegen die rechtspersoon, dan wel</w:t>
      </w:r>
    </w:p>
    <w:p w14:paraId="1F9A27CF" w14:textId="1454C6B4" w:rsidR="006E404F" w:rsidRPr="00797BEE" w:rsidRDefault="006E404F" w:rsidP="006E404F">
      <w:pPr>
        <w:spacing w:line="276" w:lineRule="auto"/>
        <w:ind w:left="708"/>
        <w:jc w:val="both"/>
        <w:rPr>
          <w:color w:val="000000" w:themeColor="text1"/>
          <w:sz w:val="18"/>
          <w:szCs w:val="18"/>
        </w:rPr>
      </w:pPr>
      <w:r w:rsidRPr="00797BEE">
        <w:rPr>
          <w:rFonts w:eastAsiaTheme="majorEastAsia"/>
          <w:color w:val="000000" w:themeColor="text1"/>
          <w:sz w:val="18"/>
          <w:szCs w:val="18"/>
        </w:rPr>
        <w:t>2°.</w:t>
      </w:r>
      <w:r w:rsidRPr="00797BEE">
        <w:rPr>
          <w:rStyle w:val="apple-converted-space"/>
          <w:rFonts w:eastAsiaTheme="majorEastAsia"/>
          <w:color w:val="000000" w:themeColor="text1"/>
          <w:sz w:val="18"/>
          <w:szCs w:val="18"/>
        </w:rPr>
        <w:t> </w:t>
      </w:r>
      <w:r w:rsidRPr="00797BEE">
        <w:rPr>
          <w:color w:val="000000" w:themeColor="text1"/>
          <w:sz w:val="18"/>
          <w:szCs w:val="18"/>
        </w:rPr>
        <w:t>tegen hen die tot het feit opdracht hebben gegeven, alsmede tegen hen die feitelijke leiding hebben gegeven aan de verboden gedraging, dan wel</w:t>
      </w:r>
    </w:p>
    <w:p w14:paraId="240AE5CB" w14:textId="05153935" w:rsidR="006E404F" w:rsidRPr="00797BEE" w:rsidRDefault="006E404F" w:rsidP="006E404F">
      <w:pPr>
        <w:spacing w:line="276" w:lineRule="auto"/>
        <w:ind w:firstLine="708"/>
        <w:jc w:val="both"/>
        <w:rPr>
          <w:color w:val="000000" w:themeColor="text1"/>
          <w:sz w:val="18"/>
          <w:szCs w:val="18"/>
        </w:rPr>
      </w:pPr>
      <w:r w:rsidRPr="00797BEE">
        <w:rPr>
          <w:rFonts w:eastAsiaTheme="majorEastAsia"/>
          <w:color w:val="000000" w:themeColor="text1"/>
          <w:sz w:val="18"/>
          <w:szCs w:val="18"/>
        </w:rPr>
        <w:t>3°.</w:t>
      </w:r>
      <w:r w:rsidRPr="00797BEE">
        <w:rPr>
          <w:rStyle w:val="apple-converted-space"/>
          <w:rFonts w:eastAsiaTheme="majorEastAsia"/>
          <w:color w:val="000000" w:themeColor="text1"/>
          <w:sz w:val="18"/>
          <w:szCs w:val="18"/>
        </w:rPr>
        <w:t> </w:t>
      </w:r>
      <w:r w:rsidRPr="00797BEE">
        <w:rPr>
          <w:color w:val="000000" w:themeColor="text1"/>
          <w:sz w:val="18"/>
          <w:szCs w:val="18"/>
        </w:rPr>
        <w:t>tegen de onder 1° en 2° genoemden te zamen.</w:t>
      </w:r>
    </w:p>
    <w:p w14:paraId="79FC9BBA" w14:textId="059ABD6B" w:rsidR="006E404F" w:rsidRPr="00797BEE" w:rsidRDefault="006E404F" w:rsidP="006E404F">
      <w:pPr>
        <w:spacing w:line="276" w:lineRule="auto"/>
        <w:ind w:left="708"/>
        <w:jc w:val="both"/>
        <w:rPr>
          <w:color w:val="000000" w:themeColor="text1"/>
          <w:sz w:val="18"/>
          <w:szCs w:val="18"/>
        </w:rPr>
      </w:pPr>
      <w:r w:rsidRPr="00797BEE">
        <w:rPr>
          <w:color w:val="000000" w:themeColor="text1"/>
          <w:sz w:val="18"/>
          <w:szCs w:val="18"/>
        </w:rPr>
        <w:t>3. Voor de toepassing van de vorige leden wordt met de rechtspersoon gelijkgesteld: de vennootschap zonder rechtspersoonlijkheid, de maatschap, de rederij en het doelvermogen.”</w:t>
      </w:r>
    </w:p>
    <w:p w14:paraId="3A8C0100" w14:textId="77777777" w:rsidR="006E404F" w:rsidRPr="00797BEE" w:rsidRDefault="006E404F" w:rsidP="006E404F">
      <w:pPr>
        <w:spacing w:line="360" w:lineRule="auto"/>
        <w:jc w:val="both"/>
        <w:rPr>
          <w:color w:val="000000" w:themeColor="text1"/>
          <w:sz w:val="22"/>
          <w:szCs w:val="22"/>
        </w:rPr>
      </w:pPr>
    </w:p>
    <w:p w14:paraId="02751408" w14:textId="6CFC7566" w:rsidR="000E70FF" w:rsidRPr="00797BEE" w:rsidRDefault="006E404F" w:rsidP="00B51B52">
      <w:pPr>
        <w:spacing w:line="360" w:lineRule="auto"/>
        <w:jc w:val="both"/>
        <w:rPr>
          <w:color w:val="000000" w:themeColor="text1"/>
          <w:sz w:val="22"/>
          <w:szCs w:val="22"/>
        </w:rPr>
      </w:pPr>
      <w:r w:rsidRPr="00797BEE">
        <w:rPr>
          <w:color w:val="000000" w:themeColor="text1"/>
          <w:sz w:val="22"/>
          <w:szCs w:val="22"/>
        </w:rPr>
        <w:t xml:space="preserve">In de bepaling </w:t>
      </w:r>
      <w:r w:rsidR="006C6151" w:rsidRPr="00797BEE">
        <w:rPr>
          <w:color w:val="000000" w:themeColor="text1"/>
          <w:sz w:val="22"/>
          <w:szCs w:val="22"/>
        </w:rPr>
        <w:t xml:space="preserve">wordt vastgesteld </w:t>
      </w:r>
      <w:r w:rsidRPr="00797BEE">
        <w:rPr>
          <w:color w:val="000000" w:themeColor="text1"/>
          <w:sz w:val="22"/>
          <w:szCs w:val="22"/>
        </w:rPr>
        <w:t>dat indien een rechtspersoon een strafbaar feit heeft gepleegd of aan een strafbaar feit heeft deelgenomen, die rechtspersoon daarvoor vervol</w:t>
      </w:r>
      <w:r w:rsidR="004301DF" w:rsidRPr="00797BEE">
        <w:rPr>
          <w:color w:val="000000" w:themeColor="text1"/>
          <w:sz w:val="22"/>
          <w:szCs w:val="22"/>
        </w:rPr>
        <w:t>gd</w:t>
      </w:r>
      <w:r w:rsidRPr="00797BEE">
        <w:rPr>
          <w:color w:val="000000" w:themeColor="text1"/>
          <w:sz w:val="22"/>
          <w:szCs w:val="22"/>
        </w:rPr>
        <w:t xml:space="preserve"> en</w:t>
      </w:r>
      <w:r w:rsidR="0086772F" w:rsidRPr="00797BEE">
        <w:rPr>
          <w:color w:val="000000" w:themeColor="text1"/>
          <w:sz w:val="22"/>
          <w:szCs w:val="22"/>
        </w:rPr>
        <w:t xml:space="preserve"> </w:t>
      </w:r>
      <w:r w:rsidRPr="00797BEE">
        <w:rPr>
          <w:color w:val="000000" w:themeColor="text1"/>
          <w:sz w:val="22"/>
          <w:szCs w:val="22"/>
        </w:rPr>
        <w:t>gestraft kan worden.</w:t>
      </w:r>
      <w:r w:rsidR="00213B46" w:rsidRPr="00797BEE">
        <w:rPr>
          <w:rStyle w:val="Voetnootmarkering"/>
          <w:color w:val="000000" w:themeColor="text1"/>
          <w:sz w:val="22"/>
          <w:szCs w:val="22"/>
        </w:rPr>
        <w:footnoteReference w:id="180"/>
      </w:r>
      <w:r w:rsidRPr="00797BEE">
        <w:rPr>
          <w:color w:val="000000" w:themeColor="text1"/>
          <w:sz w:val="22"/>
          <w:szCs w:val="22"/>
        </w:rPr>
        <w:t xml:space="preserve"> </w:t>
      </w:r>
      <w:r w:rsidR="006C6151" w:rsidRPr="00797BEE">
        <w:rPr>
          <w:color w:val="000000" w:themeColor="text1"/>
          <w:sz w:val="22"/>
          <w:szCs w:val="22"/>
        </w:rPr>
        <w:t>Daarnaast</w:t>
      </w:r>
      <w:r w:rsidRPr="00797BEE">
        <w:rPr>
          <w:color w:val="000000" w:themeColor="text1"/>
          <w:sz w:val="22"/>
          <w:szCs w:val="22"/>
        </w:rPr>
        <w:t xml:space="preserve"> biedt het </w:t>
      </w:r>
      <w:r w:rsidR="0086772F" w:rsidRPr="00797BEE">
        <w:rPr>
          <w:color w:val="000000" w:themeColor="text1"/>
          <w:sz w:val="22"/>
          <w:szCs w:val="22"/>
        </w:rPr>
        <w:t>artikel in lid 2</w:t>
      </w:r>
      <w:r w:rsidR="00DF2257" w:rsidRPr="00797BEE">
        <w:rPr>
          <w:color w:val="000000" w:themeColor="text1"/>
          <w:sz w:val="22"/>
          <w:szCs w:val="22"/>
        </w:rPr>
        <w:t xml:space="preserve"> </w:t>
      </w:r>
      <w:r w:rsidRPr="00797BEE">
        <w:rPr>
          <w:color w:val="000000" w:themeColor="text1"/>
          <w:sz w:val="22"/>
          <w:szCs w:val="22"/>
        </w:rPr>
        <w:t>de mogelijkheid om ter</w:t>
      </w:r>
      <w:r w:rsidR="004B3FFA" w:rsidRPr="00797BEE">
        <w:rPr>
          <w:color w:val="000000" w:themeColor="text1"/>
          <w:sz w:val="22"/>
          <w:szCs w:val="22"/>
        </w:rPr>
        <w:t xml:space="preserve"> </w:t>
      </w:r>
      <w:r w:rsidRPr="00797BEE">
        <w:rPr>
          <w:color w:val="000000" w:themeColor="text1"/>
          <w:sz w:val="22"/>
          <w:szCs w:val="22"/>
        </w:rPr>
        <w:t>zake van hetzelfde delict diegenen te vervolgen en te straffen, die tot het door de rechtspersoon begane strafbare feit opdracht</w:t>
      </w:r>
      <w:r w:rsidR="004B3FFA" w:rsidRPr="00797BEE">
        <w:rPr>
          <w:color w:val="000000" w:themeColor="text1"/>
          <w:sz w:val="22"/>
          <w:szCs w:val="22"/>
        </w:rPr>
        <w:t xml:space="preserve"> </w:t>
      </w:r>
      <w:r w:rsidRPr="00797BEE">
        <w:rPr>
          <w:color w:val="000000" w:themeColor="text1"/>
          <w:sz w:val="22"/>
          <w:szCs w:val="22"/>
        </w:rPr>
        <w:t>hebben gegeven of die feitelijk leiding hebben gegeven.</w:t>
      </w:r>
      <w:r w:rsidRPr="00797BEE">
        <w:rPr>
          <w:rStyle w:val="Voetnootmarkering"/>
          <w:color w:val="000000" w:themeColor="text1"/>
          <w:sz w:val="22"/>
          <w:szCs w:val="22"/>
        </w:rPr>
        <w:footnoteReference w:id="181"/>
      </w:r>
      <w:r w:rsidRPr="00797BEE">
        <w:rPr>
          <w:color w:val="000000" w:themeColor="text1"/>
          <w:sz w:val="22"/>
          <w:szCs w:val="22"/>
        </w:rPr>
        <w:t xml:space="preserve"> </w:t>
      </w:r>
      <w:r w:rsidR="00DF2257" w:rsidRPr="00797BEE">
        <w:rPr>
          <w:color w:val="000000" w:themeColor="text1"/>
          <w:sz w:val="22"/>
          <w:szCs w:val="22"/>
        </w:rPr>
        <w:t>In lid 3 worden de</w:t>
      </w:r>
      <w:r w:rsidR="008322C5" w:rsidRPr="00797BEE">
        <w:rPr>
          <w:color w:val="000000" w:themeColor="text1"/>
          <w:sz w:val="22"/>
          <w:szCs w:val="22"/>
        </w:rPr>
        <w:t xml:space="preserve"> VOF,</w:t>
      </w:r>
      <w:r w:rsidR="0086772F" w:rsidRPr="00797BEE">
        <w:rPr>
          <w:color w:val="000000" w:themeColor="text1"/>
          <w:sz w:val="22"/>
          <w:szCs w:val="22"/>
        </w:rPr>
        <w:t xml:space="preserve"> de maatschap, de rederij en het doelvermogen</w:t>
      </w:r>
      <w:r w:rsidR="00DF2257" w:rsidRPr="00797BEE">
        <w:rPr>
          <w:color w:val="000000" w:themeColor="text1"/>
          <w:sz w:val="22"/>
          <w:szCs w:val="22"/>
        </w:rPr>
        <w:t xml:space="preserve"> gelijkgesteld met de rechtspersoon. Met de </w:t>
      </w:r>
      <w:r w:rsidR="006C6151" w:rsidRPr="00797BEE">
        <w:rPr>
          <w:color w:val="000000" w:themeColor="text1"/>
          <w:sz w:val="22"/>
          <w:szCs w:val="22"/>
        </w:rPr>
        <w:t>invoering</w:t>
      </w:r>
      <w:r w:rsidR="00DF2257" w:rsidRPr="00797BEE">
        <w:rPr>
          <w:color w:val="000000" w:themeColor="text1"/>
          <w:sz w:val="22"/>
          <w:szCs w:val="22"/>
        </w:rPr>
        <w:t xml:space="preserve"> van dit artikel is de rechtspersoon een volwaardig rechtssubject in het Nederlandse </w:t>
      </w:r>
      <w:r w:rsidR="008322C5" w:rsidRPr="00797BEE">
        <w:rPr>
          <w:color w:val="000000" w:themeColor="text1"/>
          <w:sz w:val="22"/>
          <w:szCs w:val="22"/>
        </w:rPr>
        <w:t>s</w:t>
      </w:r>
      <w:r w:rsidR="00DF2257" w:rsidRPr="00797BEE">
        <w:rPr>
          <w:color w:val="000000" w:themeColor="text1"/>
          <w:sz w:val="22"/>
          <w:szCs w:val="22"/>
        </w:rPr>
        <w:t>trafrecht geworden.</w:t>
      </w:r>
      <w:r w:rsidR="00DF2257" w:rsidRPr="00797BEE">
        <w:rPr>
          <w:rStyle w:val="Voetnootmarkering"/>
          <w:color w:val="000000" w:themeColor="text1"/>
          <w:sz w:val="22"/>
          <w:szCs w:val="22"/>
        </w:rPr>
        <w:footnoteReference w:id="182"/>
      </w:r>
      <w:r w:rsidR="00DF2257" w:rsidRPr="00797BEE">
        <w:rPr>
          <w:color w:val="000000" w:themeColor="text1"/>
          <w:sz w:val="22"/>
          <w:szCs w:val="22"/>
        </w:rPr>
        <w:t xml:space="preserve"> </w:t>
      </w:r>
      <w:r w:rsidR="00552331" w:rsidRPr="00797BEE">
        <w:rPr>
          <w:color w:val="000000" w:themeColor="text1"/>
          <w:sz w:val="22"/>
          <w:szCs w:val="22"/>
        </w:rPr>
        <w:t xml:space="preserve">Artikel 51 Sr </w:t>
      </w:r>
      <w:r w:rsidR="00E73592" w:rsidRPr="00797BEE">
        <w:rPr>
          <w:color w:val="000000" w:themeColor="text1"/>
          <w:sz w:val="22"/>
          <w:szCs w:val="22"/>
        </w:rPr>
        <w:t xml:space="preserve">lijkt </w:t>
      </w:r>
      <w:r w:rsidR="00552331" w:rsidRPr="00797BEE">
        <w:rPr>
          <w:color w:val="000000" w:themeColor="text1"/>
          <w:sz w:val="22"/>
          <w:szCs w:val="22"/>
        </w:rPr>
        <w:t>uit te gaan</w:t>
      </w:r>
      <w:r w:rsidR="00E73592" w:rsidRPr="00797BEE">
        <w:rPr>
          <w:color w:val="000000" w:themeColor="text1"/>
          <w:sz w:val="22"/>
          <w:szCs w:val="22"/>
        </w:rPr>
        <w:t xml:space="preserve"> van een volledige gelijkschakeling met natuurlijke personen</w:t>
      </w:r>
      <w:r w:rsidR="008322C5" w:rsidRPr="00797BEE">
        <w:rPr>
          <w:color w:val="000000" w:themeColor="text1"/>
          <w:sz w:val="22"/>
          <w:szCs w:val="22"/>
        </w:rPr>
        <w:t>. B</w:t>
      </w:r>
      <w:r w:rsidR="004B3FFA" w:rsidRPr="00797BEE">
        <w:rPr>
          <w:color w:val="000000" w:themeColor="text1"/>
          <w:sz w:val="22"/>
          <w:szCs w:val="22"/>
        </w:rPr>
        <w:t xml:space="preserve">ovendien </w:t>
      </w:r>
      <w:r w:rsidR="00552331" w:rsidRPr="00797BEE">
        <w:rPr>
          <w:color w:val="000000" w:themeColor="text1"/>
          <w:sz w:val="22"/>
          <w:szCs w:val="22"/>
        </w:rPr>
        <w:t xml:space="preserve">ontbreken bijzondere </w:t>
      </w:r>
      <w:r w:rsidR="00E73592" w:rsidRPr="00797BEE">
        <w:rPr>
          <w:color w:val="000000" w:themeColor="text1"/>
          <w:sz w:val="22"/>
          <w:szCs w:val="22"/>
        </w:rPr>
        <w:t>regels</w:t>
      </w:r>
      <w:r w:rsidR="00552331" w:rsidRPr="00797BEE">
        <w:rPr>
          <w:color w:val="000000" w:themeColor="text1"/>
          <w:sz w:val="22"/>
          <w:szCs w:val="22"/>
        </w:rPr>
        <w:t xml:space="preserve"> voor rechtspersonen in andere wetten</w:t>
      </w:r>
      <w:r w:rsidR="00E73592" w:rsidRPr="00797BEE">
        <w:rPr>
          <w:color w:val="000000" w:themeColor="text1"/>
          <w:sz w:val="22"/>
          <w:szCs w:val="22"/>
        </w:rPr>
        <w:t>.</w:t>
      </w:r>
      <w:r w:rsidR="00E73592" w:rsidRPr="00797BEE">
        <w:rPr>
          <w:rStyle w:val="Voetnootmarkering"/>
          <w:color w:val="000000" w:themeColor="text1"/>
          <w:sz w:val="22"/>
          <w:szCs w:val="22"/>
        </w:rPr>
        <w:footnoteReference w:id="183"/>
      </w:r>
      <w:r w:rsidR="00E73592" w:rsidRPr="00797BEE">
        <w:rPr>
          <w:color w:val="000000" w:themeColor="text1"/>
          <w:sz w:val="22"/>
          <w:szCs w:val="22"/>
        </w:rPr>
        <w:t xml:space="preserve"> </w:t>
      </w:r>
      <w:r w:rsidR="00552331" w:rsidRPr="00797BEE">
        <w:rPr>
          <w:color w:val="000000" w:themeColor="text1"/>
          <w:sz w:val="22"/>
          <w:szCs w:val="22"/>
        </w:rPr>
        <w:t xml:space="preserve">Artikel 51 Sr impliceert overigens niet dat elk delict door </w:t>
      </w:r>
      <w:r w:rsidR="004B3FFA" w:rsidRPr="00797BEE">
        <w:rPr>
          <w:color w:val="000000" w:themeColor="text1"/>
          <w:sz w:val="22"/>
          <w:szCs w:val="22"/>
        </w:rPr>
        <w:t xml:space="preserve">een </w:t>
      </w:r>
      <w:r w:rsidR="004B3FFA" w:rsidRPr="00797BEE">
        <w:rPr>
          <w:color w:val="000000" w:themeColor="text1"/>
          <w:sz w:val="22"/>
          <w:szCs w:val="22"/>
        </w:rPr>
        <w:lastRenderedPageBreak/>
        <w:t>rechtspersoon</w:t>
      </w:r>
      <w:r w:rsidR="00552331" w:rsidRPr="00797BEE">
        <w:rPr>
          <w:color w:val="000000" w:themeColor="text1"/>
          <w:sz w:val="22"/>
          <w:szCs w:val="22"/>
        </w:rPr>
        <w:t xml:space="preserve"> kan worden gepleegd: niet ieder rechtssubject is normadressaat van elke strafbepaling.</w:t>
      </w:r>
      <w:r w:rsidR="00552331" w:rsidRPr="00797BEE">
        <w:rPr>
          <w:rStyle w:val="Voetnootmarkering"/>
          <w:color w:val="000000" w:themeColor="text1"/>
          <w:sz w:val="22"/>
          <w:szCs w:val="22"/>
        </w:rPr>
        <w:footnoteReference w:id="184"/>
      </w:r>
      <w:r w:rsidR="00552331" w:rsidRPr="00797BEE">
        <w:rPr>
          <w:color w:val="000000" w:themeColor="text1"/>
          <w:sz w:val="22"/>
          <w:szCs w:val="22"/>
        </w:rPr>
        <w:t xml:space="preserve"> Doordat</w:t>
      </w:r>
      <w:r w:rsidR="008322C5" w:rsidRPr="00797BEE">
        <w:rPr>
          <w:color w:val="000000" w:themeColor="text1"/>
          <w:sz w:val="22"/>
          <w:szCs w:val="22"/>
        </w:rPr>
        <w:t xml:space="preserve"> rechtspersonen </w:t>
      </w:r>
      <w:r w:rsidR="006C6151" w:rsidRPr="00797BEE">
        <w:rPr>
          <w:color w:val="000000" w:themeColor="text1"/>
          <w:sz w:val="22"/>
          <w:szCs w:val="22"/>
        </w:rPr>
        <w:t xml:space="preserve">als </w:t>
      </w:r>
      <w:r w:rsidR="000F7843" w:rsidRPr="00797BEE">
        <w:rPr>
          <w:color w:val="000000" w:themeColor="text1"/>
          <w:sz w:val="22"/>
          <w:szCs w:val="22"/>
        </w:rPr>
        <w:t xml:space="preserve">volwaardig rechtssubject </w:t>
      </w:r>
      <w:r w:rsidR="008322C5" w:rsidRPr="00797BEE">
        <w:rPr>
          <w:color w:val="000000" w:themeColor="text1"/>
          <w:sz w:val="22"/>
          <w:szCs w:val="22"/>
        </w:rPr>
        <w:t>worden</w:t>
      </w:r>
      <w:r w:rsidR="006C6151" w:rsidRPr="00797BEE">
        <w:rPr>
          <w:color w:val="000000" w:themeColor="text1"/>
          <w:sz w:val="22"/>
          <w:szCs w:val="22"/>
        </w:rPr>
        <w:t xml:space="preserve"> beschouwd</w:t>
      </w:r>
      <w:r w:rsidR="000F7843" w:rsidRPr="00797BEE">
        <w:rPr>
          <w:color w:val="000000" w:themeColor="text1"/>
          <w:sz w:val="22"/>
          <w:szCs w:val="22"/>
        </w:rPr>
        <w:t xml:space="preserve">, </w:t>
      </w:r>
      <w:r w:rsidR="006C6151" w:rsidRPr="00797BEE">
        <w:rPr>
          <w:color w:val="000000" w:themeColor="text1"/>
          <w:sz w:val="22"/>
          <w:szCs w:val="22"/>
        </w:rPr>
        <w:t>he</w:t>
      </w:r>
      <w:r w:rsidR="00552331" w:rsidRPr="00797BEE">
        <w:rPr>
          <w:color w:val="000000" w:themeColor="text1"/>
          <w:sz w:val="22"/>
          <w:szCs w:val="22"/>
        </w:rPr>
        <w:t xml:space="preserve">bben </w:t>
      </w:r>
      <w:r w:rsidR="006C6151" w:rsidRPr="00797BEE">
        <w:rPr>
          <w:color w:val="000000" w:themeColor="text1"/>
          <w:sz w:val="22"/>
          <w:szCs w:val="22"/>
        </w:rPr>
        <w:t xml:space="preserve">verdachte </w:t>
      </w:r>
      <w:r w:rsidR="00552331" w:rsidRPr="00797BEE">
        <w:rPr>
          <w:color w:val="000000" w:themeColor="text1"/>
          <w:sz w:val="22"/>
          <w:szCs w:val="22"/>
        </w:rPr>
        <w:t>rechtspersonen, net als natuurlijke personen,</w:t>
      </w:r>
      <w:r w:rsidR="000F7843" w:rsidRPr="00797BEE">
        <w:rPr>
          <w:color w:val="000000" w:themeColor="text1"/>
          <w:sz w:val="22"/>
          <w:szCs w:val="22"/>
        </w:rPr>
        <w:t xml:space="preserve"> aanspraak op verschillende rechten en plichten. </w:t>
      </w:r>
      <w:r w:rsidR="006C6151" w:rsidRPr="00797BEE">
        <w:rPr>
          <w:color w:val="000000" w:themeColor="text1"/>
          <w:sz w:val="22"/>
          <w:szCs w:val="22"/>
        </w:rPr>
        <w:t>Wanneer</w:t>
      </w:r>
      <w:r w:rsidR="000F7843" w:rsidRPr="00797BEE">
        <w:rPr>
          <w:color w:val="000000" w:themeColor="text1"/>
          <w:sz w:val="22"/>
          <w:szCs w:val="22"/>
        </w:rPr>
        <w:t xml:space="preserve"> </w:t>
      </w:r>
      <w:r w:rsidR="00552331" w:rsidRPr="00797BEE">
        <w:rPr>
          <w:color w:val="000000" w:themeColor="text1"/>
          <w:sz w:val="22"/>
          <w:szCs w:val="22"/>
        </w:rPr>
        <w:t xml:space="preserve">rechtspersonen </w:t>
      </w:r>
      <w:r w:rsidR="000F7843" w:rsidRPr="00797BEE">
        <w:rPr>
          <w:color w:val="000000" w:themeColor="text1"/>
          <w:sz w:val="22"/>
          <w:szCs w:val="22"/>
        </w:rPr>
        <w:t xml:space="preserve">als verdachte wordt aangemerkt in de zin van artikel 27 Sv, </w:t>
      </w:r>
      <w:r w:rsidR="00B51B52" w:rsidRPr="00797BEE">
        <w:rPr>
          <w:color w:val="000000" w:themeColor="text1"/>
          <w:sz w:val="22"/>
          <w:szCs w:val="22"/>
        </w:rPr>
        <w:t>komt aan</w:t>
      </w:r>
      <w:r w:rsidR="000F7843" w:rsidRPr="00797BEE">
        <w:rPr>
          <w:color w:val="000000" w:themeColor="text1"/>
          <w:sz w:val="22"/>
          <w:szCs w:val="22"/>
        </w:rPr>
        <w:t xml:space="preserve"> </w:t>
      </w:r>
      <w:r w:rsidR="00552331" w:rsidRPr="00797BEE">
        <w:rPr>
          <w:color w:val="000000" w:themeColor="text1"/>
          <w:sz w:val="22"/>
          <w:szCs w:val="22"/>
        </w:rPr>
        <w:t xml:space="preserve">hen </w:t>
      </w:r>
      <w:r w:rsidR="00B51B52" w:rsidRPr="00797BEE">
        <w:rPr>
          <w:color w:val="000000" w:themeColor="text1"/>
          <w:sz w:val="22"/>
          <w:szCs w:val="22"/>
        </w:rPr>
        <w:t xml:space="preserve">het zwijgrecht en de cautieplicht uit artikel 29 lid 1 en 2 Sv toe. </w:t>
      </w:r>
      <w:r w:rsidR="0086772F" w:rsidRPr="00797BEE">
        <w:rPr>
          <w:color w:val="000000" w:themeColor="text1"/>
          <w:sz w:val="22"/>
          <w:szCs w:val="22"/>
        </w:rPr>
        <w:t>In de volgende paragraaf wordt de geschiedenis van de rechtspersoon in het strafrecht</w:t>
      </w:r>
      <w:r w:rsidR="006C6151" w:rsidRPr="00797BEE">
        <w:rPr>
          <w:color w:val="000000" w:themeColor="text1"/>
          <w:sz w:val="22"/>
          <w:szCs w:val="22"/>
        </w:rPr>
        <w:t xml:space="preserve"> besproken. </w:t>
      </w:r>
      <w:r w:rsidR="000F7843" w:rsidRPr="00797BEE">
        <w:rPr>
          <w:color w:val="000000" w:themeColor="text1"/>
          <w:sz w:val="22"/>
          <w:szCs w:val="22"/>
        </w:rPr>
        <w:t xml:space="preserve"> </w:t>
      </w:r>
    </w:p>
    <w:p w14:paraId="35C64DCB" w14:textId="77777777" w:rsidR="00B51B52" w:rsidRPr="00797BEE" w:rsidRDefault="00B51B52" w:rsidP="00B51B52">
      <w:pPr>
        <w:spacing w:line="360" w:lineRule="auto"/>
        <w:jc w:val="both"/>
        <w:rPr>
          <w:color w:val="000000" w:themeColor="text1"/>
          <w:sz w:val="22"/>
          <w:szCs w:val="22"/>
        </w:rPr>
      </w:pPr>
    </w:p>
    <w:p w14:paraId="5992FF8D" w14:textId="19984AAA" w:rsidR="00D42BB1" w:rsidRPr="00797BEE" w:rsidRDefault="00D42BB1" w:rsidP="00D42BB1">
      <w:pPr>
        <w:pStyle w:val="Kop3"/>
        <w:spacing w:line="360" w:lineRule="auto"/>
        <w:rPr>
          <w:b/>
          <w:bCs/>
          <w:color w:val="000000" w:themeColor="text1"/>
        </w:rPr>
      </w:pPr>
      <w:bookmarkStart w:id="23" w:name="_Toc187745531"/>
      <w:r w:rsidRPr="00797BEE">
        <w:rPr>
          <w:b/>
          <w:bCs/>
          <w:color w:val="000000" w:themeColor="text1"/>
        </w:rPr>
        <w:t>§3.1.1 De ontstaansgeschiedenis van artikel 51 Sr</w:t>
      </w:r>
      <w:bookmarkEnd w:id="23"/>
    </w:p>
    <w:p w14:paraId="7C914892" w14:textId="62729907" w:rsidR="00C9446B" w:rsidRPr="00797BEE" w:rsidRDefault="00D42BB1" w:rsidP="00D42BB1">
      <w:pPr>
        <w:spacing w:line="360" w:lineRule="auto"/>
        <w:jc w:val="both"/>
        <w:rPr>
          <w:color w:val="000000" w:themeColor="text1"/>
          <w:sz w:val="22"/>
          <w:szCs w:val="22"/>
        </w:rPr>
      </w:pPr>
      <w:r w:rsidRPr="00797BEE">
        <w:rPr>
          <w:color w:val="000000" w:themeColor="text1"/>
          <w:sz w:val="22"/>
          <w:szCs w:val="22"/>
        </w:rPr>
        <w:t>Het Nederlandse strafrecht kende lange tijd een klassieke, uitsluitend op de natuurlijke persoon ingerichte opvatting.</w:t>
      </w:r>
      <w:r w:rsidR="00B30A30" w:rsidRPr="00797BEE">
        <w:rPr>
          <w:rStyle w:val="Voetnootmarkering"/>
          <w:color w:val="000000" w:themeColor="text1"/>
          <w:sz w:val="22"/>
          <w:szCs w:val="22"/>
        </w:rPr>
        <w:footnoteReference w:id="185"/>
      </w:r>
      <w:r w:rsidRPr="00797BEE">
        <w:rPr>
          <w:color w:val="000000" w:themeColor="text1"/>
          <w:sz w:val="22"/>
          <w:szCs w:val="22"/>
        </w:rPr>
        <w:t xml:space="preserve"> </w:t>
      </w:r>
      <w:r w:rsidR="00811E0B" w:rsidRPr="00797BEE">
        <w:rPr>
          <w:color w:val="000000" w:themeColor="text1"/>
          <w:sz w:val="22"/>
          <w:szCs w:val="22"/>
        </w:rPr>
        <w:t>Deze klassieke opvatting vindt zijn grondslag in</w:t>
      </w:r>
      <w:r w:rsidRPr="00797BEE">
        <w:rPr>
          <w:color w:val="000000" w:themeColor="text1"/>
          <w:sz w:val="22"/>
          <w:szCs w:val="22"/>
        </w:rPr>
        <w:t xml:space="preserve"> de achttiende en negentiende eeuw</w:t>
      </w:r>
      <w:r w:rsidR="00F36880" w:rsidRPr="00797BEE">
        <w:rPr>
          <w:color w:val="000000" w:themeColor="text1"/>
          <w:sz w:val="22"/>
          <w:szCs w:val="22"/>
        </w:rPr>
        <w:t xml:space="preserve"> en kwam tot stand </w:t>
      </w:r>
      <w:r w:rsidR="00811E0B" w:rsidRPr="00797BEE">
        <w:rPr>
          <w:color w:val="000000" w:themeColor="text1"/>
          <w:sz w:val="22"/>
          <w:szCs w:val="22"/>
        </w:rPr>
        <w:t xml:space="preserve">onder </w:t>
      </w:r>
      <w:r w:rsidRPr="00797BEE">
        <w:rPr>
          <w:color w:val="000000" w:themeColor="text1"/>
          <w:sz w:val="22"/>
          <w:szCs w:val="22"/>
        </w:rPr>
        <w:t>invloed van schrijvers Von Feuerbach en Von Savigny.</w:t>
      </w:r>
      <w:r w:rsidRPr="00797BEE">
        <w:rPr>
          <w:rStyle w:val="Voetnootmarkering"/>
          <w:color w:val="000000" w:themeColor="text1"/>
          <w:sz w:val="22"/>
          <w:szCs w:val="22"/>
        </w:rPr>
        <w:footnoteReference w:id="186"/>
      </w:r>
      <w:r w:rsidRPr="00797BEE">
        <w:rPr>
          <w:color w:val="000000" w:themeColor="text1"/>
          <w:sz w:val="22"/>
          <w:szCs w:val="22"/>
        </w:rPr>
        <w:t xml:space="preserve"> De </w:t>
      </w:r>
      <w:r w:rsidR="008322C5" w:rsidRPr="00797BEE">
        <w:rPr>
          <w:color w:val="000000" w:themeColor="text1"/>
          <w:sz w:val="22"/>
          <w:szCs w:val="22"/>
        </w:rPr>
        <w:t>HR</w:t>
      </w:r>
      <w:r w:rsidRPr="00797BEE">
        <w:rPr>
          <w:color w:val="000000" w:themeColor="text1"/>
          <w:sz w:val="22"/>
          <w:szCs w:val="22"/>
        </w:rPr>
        <w:t xml:space="preserve"> deelde </w:t>
      </w:r>
      <w:r w:rsidR="00C9446B" w:rsidRPr="00797BEE">
        <w:rPr>
          <w:color w:val="000000" w:themeColor="text1"/>
          <w:sz w:val="22"/>
          <w:szCs w:val="22"/>
        </w:rPr>
        <w:t>de</w:t>
      </w:r>
      <w:r w:rsidR="00771B96" w:rsidRPr="00797BEE">
        <w:rPr>
          <w:color w:val="000000" w:themeColor="text1"/>
          <w:sz w:val="22"/>
          <w:szCs w:val="22"/>
        </w:rPr>
        <w:t>ze</w:t>
      </w:r>
      <w:r w:rsidRPr="00797BEE">
        <w:rPr>
          <w:color w:val="000000" w:themeColor="text1"/>
          <w:sz w:val="22"/>
          <w:szCs w:val="22"/>
        </w:rPr>
        <w:t xml:space="preserve"> opvatting</w:t>
      </w:r>
      <w:r w:rsidR="00C9446B" w:rsidRPr="00797BEE">
        <w:rPr>
          <w:color w:val="000000" w:themeColor="text1"/>
          <w:sz w:val="22"/>
          <w:szCs w:val="22"/>
        </w:rPr>
        <w:t xml:space="preserve">: </w:t>
      </w:r>
      <w:r w:rsidRPr="00797BEE">
        <w:rPr>
          <w:color w:val="000000" w:themeColor="text1"/>
          <w:sz w:val="22"/>
          <w:szCs w:val="22"/>
        </w:rPr>
        <w:t>“</w:t>
      </w:r>
      <w:r w:rsidRPr="00797BEE">
        <w:rPr>
          <w:i/>
          <w:iCs/>
          <w:color w:val="000000" w:themeColor="text1"/>
          <w:sz w:val="22"/>
          <w:szCs w:val="22"/>
        </w:rPr>
        <w:t>alleen physieke personen kunnen gestraft worden</w:t>
      </w:r>
      <w:r w:rsidRPr="00797BEE">
        <w:rPr>
          <w:color w:val="000000" w:themeColor="text1"/>
          <w:sz w:val="22"/>
          <w:szCs w:val="22"/>
        </w:rPr>
        <w:t>”</w:t>
      </w:r>
      <w:r w:rsidR="00C9446B" w:rsidRPr="00797BEE">
        <w:rPr>
          <w:color w:val="000000" w:themeColor="text1"/>
          <w:sz w:val="22"/>
          <w:szCs w:val="22"/>
        </w:rPr>
        <w:t xml:space="preserve">, maar </w:t>
      </w:r>
      <w:r w:rsidRPr="00797BEE">
        <w:rPr>
          <w:color w:val="000000" w:themeColor="text1"/>
          <w:sz w:val="22"/>
          <w:szCs w:val="22"/>
        </w:rPr>
        <w:t>erkende dat de wet anders kon bepalen.</w:t>
      </w:r>
      <w:r w:rsidR="00D6654C" w:rsidRPr="00797BEE">
        <w:rPr>
          <w:color w:val="000000" w:themeColor="text1"/>
          <w:sz w:val="22"/>
          <w:szCs w:val="22"/>
        </w:rPr>
        <w:t xml:space="preserve"> </w:t>
      </w:r>
      <w:r w:rsidR="00EF2E20" w:rsidRPr="00797BEE">
        <w:rPr>
          <w:color w:val="000000" w:themeColor="text1"/>
          <w:sz w:val="22"/>
          <w:szCs w:val="22"/>
        </w:rPr>
        <w:t>De</w:t>
      </w:r>
      <w:r w:rsidR="00E528F9" w:rsidRPr="00797BEE">
        <w:rPr>
          <w:color w:val="000000" w:themeColor="text1"/>
          <w:sz w:val="22"/>
          <w:szCs w:val="22"/>
        </w:rPr>
        <w:t xml:space="preserve"> HR </w:t>
      </w:r>
      <w:r w:rsidR="00EF2E20" w:rsidRPr="00797BEE">
        <w:rPr>
          <w:color w:val="000000" w:themeColor="text1"/>
          <w:sz w:val="22"/>
          <w:szCs w:val="22"/>
        </w:rPr>
        <w:t xml:space="preserve">hield </w:t>
      </w:r>
      <w:r w:rsidR="008322C5" w:rsidRPr="00797BEE">
        <w:rPr>
          <w:color w:val="000000" w:themeColor="text1"/>
          <w:sz w:val="22"/>
          <w:szCs w:val="22"/>
        </w:rPr>
        <w:t>hiermee de mogelijkheid open voor</w:t>
      </w:r>
      <w:r w:rsidR="004B3FFA" w:rsidRPr="00797BEE">
        <w:rPr>
          <w:color w:val="000000" w:themeColor="text1"/>
          <w:sz w:val="22"/>
          <w:szCs w:val="22"/>
        </w:rPr>
        <w:t xml:space="preserve"> de wetgever</w:t>
      </w:r>
      <w:r w:rsidR="00EF2E20" w:rsidRPr="00797BEE">
        <w:rPr>
          <w:color w:val="000000" w:themeColor="text1"/>
          <w:sz w:val="22"/>
          <w:szCs w:val="22"/>
        </w:rPr>
        <w:t xml:space="preserve"> </w:t>
      </w:r>
      <w:r w:rsidR="00610BFF" w:rsidRPr="00797BEE">
        <w:rPr>
          <w:color w:val="000000" w:themeColor="text1"/>
          <w:sz w:val="22"/>
          <w:szCs w:val="22"/>
        </w:rPr>
        <w:t>om in</w:t>
      </w:r>
      <w:r w:rsidR="00E528F9" w:rsidRPr="00797BEE">
        <w:rPr>
          <w:color w:val="000000" w:themeColor="text1"/>
          <w:sz w:val="22"/>
          <w:szCs w:val="22"/>
        </w:rPr>
        <w:t xml:space="preserve"> specifieke wetgeving</w:t>
      </w:r>
      <w:r w:rsidR="00D6654C" w:rsidRPr="00797BEE">
        <w:rPr>
          <w:color w:val="000000" w:themeColor="text1"/>
          <w:sz w:val="22"/>
          <w:szCs w:val="22"/>
        </w:rPr>
        <w:t xml:space="preserve"> </w:t>
      </w:r>
      <w:r w:rsidR="00610BFF" w:rsidRPr="00797BEE">
        <w:rPr>
          <w:color w:val="000000" w:themeColor="text1"/>
          <w:sz w:val="22"/>
          <w:szCs w:val="22"/>
        </w:rPr>
        <w:t xml:space="preserve">te bepalen dat de rechtspersoon </w:t>
      </w:r>
      <w:r w:rsidR="00BF0B63">
        <w:rPr>
          <w:color w:val="000000" w:themeColor="text1"/>
          <w:sz w:val="22"/>
          <w:szCs w:val="22"/>
        </w:rPr>
        <w:t>alsnog</w:t>
      </w:r>
      <w:r w:rsidR="00552331" w:rsidRPr="00797BEE">
        <w:rPr>
          <w:color w:val="000000" w:themeColor="text1"/>
          <w:sz w:val="22"/>
          <w:szCs w:val="22"/>
        </w:rPr>
        <w:t xml:space="preserve"> </w:t>
      </w:r>
      <w:r w:rsidR="00610BFF" w:rsidRPr="00797BEE">
        <w:rPr>
          <w:color w:val="000000" w:themeColor="text1"/>
          <w:sz w:val="22"/>
          <w:szCs w:val="22"/>
        </w:rPr>
        <w:t>strafbaar kon zijn.</w:t>
      </w:r>
      <w:r w:rsidRPr="00797BEE">
        <w:rPr>
          <w:rStyle w:val="Voetnootmarkering"/>
          <w:color w:val="000000" w:themeColor="text1"/>
          <w:sz w:val="22"/>
          <w:szCs w:val="22"/>
        </w:rPr>
        <w:footnoteReference w:id="187"/>
      </w:r>
      <w:r w:rsidRPr="00797BEE">
        <w:rPr>
          <w:color w:val="000000" w:themeColor="text1"/>
          <w:sz w:val="22"/>
          <w:szCs w:val="22"/>
        </w:rPr>
        <w:t xml:space="preserve"> Ook de Nederlandse wetgever huldigde bij de totstandkoming van het </w:t>
      </w:r>
      <w:r w:rsidR="004B3FFA" w:rsidRPr="00797BEE">
        <w:rPr>
          <w:color w:val="000000" w:themeColor="text1"/>
          <w:sz w:val="22"/>
          <w:szCs w:val="22"/>
        </w:rPr>
        <w:t>w</w:t>
      </w:r>
      <w:r w:rsidRPr="00797BEE">
        <w:rPr>
          <w:color w:val="000000" w:themeColor="text1"/>
          <w:sz w:val="22"/>
          <w:szCs w:val="22"/>
        </w:rPr>
        <w:t>etboek van S</w:t>
      </w:r>
      <w:r w:rsidR="00C9446B" w:rsidRPr="00797BEE">
        <w:rPr>
          <w:color w:val="000000" w:themeColor="text1"/>
          <w:sz w:val="22"/>
          <w:szCs w:val="22"/>
        </w:rPr>
        <w:t>trafrecht</w:t>
      </w:r>
      <w:r w:rsidRPr="00797BEE">
        <w:rPr>
          <w:color w:val="000000" w:themeColor="text1"/>
          <w:sz w:val="22"/>
          <w:szCs w:val="22"/>
        </w:rPr>
        <w:t xml:space="preserve"> de klassieke opvatting. </w:t>
      </w:r>
      <w:r w:rsidR="004B3FFA" w:rsidRPr="00797BEE">
        <w:rPr>
          <w:color w:val="000000" w:themeColor="text1"/>
          <w:sz w:val="22"/>
          <w:szCs w:val="22"/>
        </w:rPr>
        <w:t>De wetgever schreef i</w:t>
      </w:r>
      <w:r w:rsidRPr="00797BEE">
        <w:rPr>
          <w:color w:val="000000" w:themeColor="text1"/>
          <w:sz w:val="22"/>
          <w:szCs w:val="22"/>
        </w:rPr>
        <w:t xml:space="preserve">n de toelichting op het </w:t>
      </w:r>
      <w:r w:rsidR="004B3FFA" w:rsidRPr="00797BEE">
        <w:rPr>
          <w:color w:val="000000" w:themeColor="text1"/>
          <w:sz w:val="22"/>
          <w:szCs w:val="22"/>
        </w:rPr>
        <w:t>w</w:t>
      </w:r>
      <w:r w:rsidRPr="00797BEE">
        <w:rPr>
          <w:color w:val="000000" w:themeColor="text1"/>
          <w:sz w:val="22"/>
          <w:szCs w:val="22"/>
        </w:rPr>
        <w:t xml:space="preserve">etboek </w:t>
      </w:r>
      <w:r w:rsidR="00771B96" w:rsidRPr="00797BEE">
        <w:rPr>
          <w:color w:val="000000" w:themeColor="text1"/>
          <w:sz w:val="22"/>
          <w:szCs w:val="22"/>
        </w:rPr>
        <w:t xml:space="preserve">van Strafrecht </w:t>
      </w:r>
      <w:r w:rsidR="00EF2E20" w:rsidRPr="00797BEE">
        <w:rPr>
          <w:color w:val="000000" w:themeColor="text1"/>
          <w:sz w:val="22"/>
          <w:szCs w:val="22"/>
        </w:rPr>
        <w:t>in 188</w:t>
      </w:r>
      <w:r w:rsidR="004B3FFA" w:rsidRPr="00797BEE">
        <w:rPr>
          <w:color w:val="000000" w:themeColor="text1"/>
          <w:sz w:val="22"/>
          <w:szCs w:val="22"/>
        </w:rPr>
        <w:t>6</w:t>
      </w:r>
      <w:r w:rsidR="00C9446B" w:rsidRPr="00797BEE">
        <w:rPr>
          <w:color w:val="000000" w:themeColor="text1"/>
          <w:sz w:val="22"/>
          <w:szCs w:val="22"/>
        </w:rPr>
        <w:t xml:space="preserve">: </w:t>
      </w:r>
      <w:r w:rsidRPr="00797BEE">
        <w:rPr>
          <w:color w:val="000000" w:themeColor="text1"/>
          <w:sz w:val="22"/>
          <w:szCs w:val="22"/>
        </w:rPr>
        <w:t>“</w:t>
      </w:r>
      <w:r w:rsidRPr="00797BEE">
        <w:rPr>
          <w:i/>
          <w:iCs/>
          <w:color w:val="000000" w:themeColor="text1"/>
          <w:sz w:val="22"/>
          <w:szCs w:val="22"/>
        </w:rPr>
        <w:t xml:space="preserve">de fictie der regtspersoonlijkheid geldt niet op het gebied van het </w:t>
      </w:r>
      <w:proofErr w:type="spellStart"/>
      <w:r w:rsidRPr="00797BEE">
        <w:rPr>
          <w:i/>
          <w:iCs/>
          <w:color w:val="000000" w:themeColor="text1"/>
          <w:sz w:val="22"/>
          <w:szCs w:val="22"/>
        </w:rPr>
        <w:t>strafregt</w:t>
      </w:r>
      <w:proofErr w:type="spellEnd"/>
      <w:r w:rsidR="00BF0B63">
        <w:rPr>
          <w:i/>
          <w:iCs/>
          <w:color w:val="000000" w:themeColor="text1"/>
          <w:sz w:val="22"/>
          <w:szCs w:val="22"/>
        </w:rPr>
        <w:t>.</w:t>
      </w:r>
      <w:r w:rsidRPr="00797BEE">
        <w:rPr>
          <w:color w:val="000000" w:themeColor="text1"/>
          <w:sz w:val="22"/>
          <w:szCs w:val="22"/>
        </w:rPr>
        <w:t>”</w:t>
      </w:r>
      <w:r w:rsidRPr="00797BEE">
        <w:rPr>
          <w:rStyle w:val="Voetnootmarkering"/>
          <w:color w:val="000000" w:themeColor="text1"/>
          <w:sz w:val="22"/>
          <w:szCs w:val="22"/>
        </w:rPr>
        <w:footnoteReference w:id="188"/>
      </w:r>
      <w:r w:rsidRPr="00797BEE">
        <w:rPr>
          <w:color w:val="000000" w:themeColor="text1"/>
          <w:sz w:val="22"/>
          <w:szCs w:val="22"/>
        </w:rPr>
        <w:t xml:space="preserve"> </w:t>
      </w:r>
    </w:p>
    <w:p w14:paraId="3D148282" w14:textId="77777777" w:rsidR="004B3FFA" w:rsidRPr="00797BEE" w:rsidRDefault="004B3FFA" w:rsidP="006E404F">
      <w:pPr>
        <w:spacing w:line="360" w:lineRule="auto"/>
        <w:jc w:val="both"/>
        <w:rPr>
          <w:color w:val="000000" w:themeColor="text1"/>
          <w:sz w:val="22"/>
          <w:szCs w:val="22"/>
        </w:rPr>
      </w:pPr>
    </w:p>
    <w:p w14:paraId="4CDE7C33" w14:textId="39B7A07F" w:rsidR="006E404F" w:rsidRPr="00797BEE" w:rsidRDefault="00083124" w:rsidP="006E404F">
      <w:pPr>
        <w:spacing w:line="360" w:lineRule="auto"/>
        <w:jc w:val="both"/>
        <w:rPr>
          <w:color w:val="000000" w:themeColor="text1"/>
          <w:sz w:val="22"/>
          <w:szCs w:val="22"/>
        </w:rPr>
      </w:pPr>
      <w:r w:rsidRPr="00797BEE">
        <w:rPr>
          <w:color w:val="000000" w:themeColor="text1"/>
          <w:sz w:val="22"/>
          <w:szCs w:val="22"/>
        </w:rPr>
        <w:t xml:space="preserve">De algemene aanvaarding van de rechtspersoon als strafrechtelijk subject is gaandeweg </w:t>
      </w:r>
      <w:r w:rsidR="00EF2E20" w:rsidRPr="00797BEE">
        <w:rPr>
          <w:color w:val="000000" w:themeColor="text1"/>
          <w:sz w:val="22"/>
          <w:szCs w:val="22"/>
        </w:rPr>
        <w:t xml:space="preserve">de twintigste eeuw </w:t>
      </w:r>
      <w:r w:rsidRPr="00797BEE">
        <w:rPr>
          <w:color w:val="000000" w:themeColor="text1"/>
          <w:sz w:val="22"/>
          <w:szCs w:val="22"/>
        </w:rPr>
        <w:t>gegroeid.</w:t>
      </w:r>
      <w:r w:rsidRPr="00797BEE">
        <w:rPr>
          <w:rStyle w:val="Voetnootmarkering"/>
          <w:color w:val="000000" w:themeColor="text1"/>
          <w:sz w:val="22"/>
          <w:szCs w:val="22"/>
        </w:rPr>
        <w:footnoteReference w:id="189"/>
      </w:r>
      <w:r w:rsidR="005749A9" w:rsidRPr="00797BEE">
        <w:rPr>
          <w:color w:val="000000" w:themeColor="text1"/>
          <w:sz w:val="22"/>
          <w:szCs w:val="22"/>
        </w:rPr>
        <w:t xml:space="preserve"> Dit kwam onder andere door het toenemen van het aantal bijzondere wetten in de economische sfeer die bestuurders strafrechtelijk aansprakelijk stelden voor strafbare feiten die waren begaan binnen een rechtspersoon.</w:t>
      </w:r>
      <w:r w:rsidR="005749A9" w:rsidRPr="00797BEE">
        <w:rPr>
          <w:rStyle w:val="Voetnootmarkering"/>
          <w:color w:val="000000" w:themeColor="text1"/>
          <w:sz w:val="22"/>
          <w:szCs w:val="22"/>
        </w:rPr>
        <w:footnoteReference w:id="190"/>
      </w:r>
      <w:r w:rsidR="005749A9" w:rsidRPr="00797BEE">
        <w:rPr>
          <w:color w:val="000000" w:themeColor="text1"/>
          <w:sz w:val="22"/>
          <w:szCs w:val="22"/>
        </w:rPr>
        <w:t xml:space="preserve"> </w:t>
      </w:r>
      <w:r w:rsidR="00B30A30" w:rsidRPr="00797BEE">
        <w:rPr>
          <w:color w:val="000000" w:themeColor="text1"/>
          <w:sz w:val="22"/>
          <w:szCs w:val="22"/>
        </w:rPr>
        <w:t xml:space="preserve">In 1943 </w:t>
      </w:r>
      <w:r w:rsidR="002E5DCF" w:rsidRPr="00797BEE">
        <w:rPr>
          <w:color w:val="000000" w:themeColor="text1"/>
          <w:sz w:val="22"/>
          <w:szCs w:val="22"/>
        </w:rPr>
        <w:t>werd</w:t>
      </w:r>
      <w:r w:rsidR="00B30A30" w:rsidRPr="00797BEE">
        <w:rPr>
          <w:color w:val="000000" w:themeColor="text1"/>
          <w:sz w:val="22"/>
          <w:szCs w:val="22"/>
        </w:rPr>
        <w:t xml:space="preserve"> een regeling </w:t>
      </w:r>
      <w:r w:rsidR="002E5DCF" w:rsidRPr="00797BEE">
        <w:rPr>
          <w:color w:val="000000" w:themeColor="text1"/>
          <w:sz w:val="22"/>
          <w:szCs w:val="22"/>
        </w:rPr>
        <w:t xml:space="preserve">ingevoerd </w:t>
      </w:r>
      <w:r w:rsidR="00BF0B63">
        <w:rPr>
          <w:color w:val="000000" w:themeColor="text1"/>
          <w:sz w:val="22"/>
          <w:szCs w:val="22"/>
        </w:rPr>
        <w:t xml:space="preserve">waarmee rechtspersonen formeel strafrechtelijk aansprakelijk gesteld konden worden. </w:t>
      </w:r>
      <w:r w:rsidR="002E5DCF" w:rsidRPr="00797BEE">
        <w:rPr>
          <w:color w:val="000000" w:themeColor="text1"/>
          <w:sz w:val="22"/>
          <w:szCs w:val="22"/>
        </w:rPr>
        <w:t xml:space="preserve">Deze regeling werd opgenomen </w:t>
      </w:r>
      <w:r w:rsidR="00B30A30" w:rsidRPr="00797BEE">
        <w:rPr>
          <w:color w:val="000000" w:themeColor="text1"/>
          <w:sz w:val="22"/>
          <w:szCs w:val="22"/>
        </w:rPr>
        <w:t>in</w:t>
      </w:r>
      <w:r w:rsidR="009367D1" w:rsidRPr="00797BEE">
        <w:rPr>
          <w:color w:val="000000" w:themeColor="text1"/>
          <w:sz w:val="22"/>
          <w:szCs w:val="22"/>
        </w:rPr>
        <w:t xml:space="preserve"> </w:t>
      </w:r>
      <w:r w:rsidR="00C9446B" w:rsidRPr="00797BEE">
        <w:rPr>
          <w:color w:val="000000" w:themeColor="text1"/>
          <w:sz w:val="22"/>
          <w:szCs w:val="22"/>
        </w:rPr>
        <w:t xml:space="preserve">artikel 6 van het Economisch Sanctiebesluit van 1941, </w:t>
      </w:r>
      <w:r w:rsidR="00B30A30" w:rsidRPr="00797BEE">
        <w:rPr>
          <w:color w:val="000000" w:themeColor="text1"/>
          <w:sz w:val="22"/>
          <w:szCs w:val="22"/>
        </w:rPr>
        <w:t>met wijziging</w:t>
      </w:r>
      <w:r w:rsidR="002E5DCF" w:rsidRPr="00797BEE">
        <w:rPr>
          <w:color w:val="000000" w:themeColor="text1"/>
          <w:sz w:val="22"/>
          <w:szCs w:val="22"/>
        </w:rPr>
        <w:t xml:space="preserve">en </w:t>
      </w:r>
      <w:r w:rsidR="00C9446B" w:rsidRPr="00797BEE">
        <w:rPr>
          <w:color w:val="000000" w:themeColor="text1"/>
          <w:sz w:val="22"/>
          <w:szCs w:val="22"/>
        </w:rPr>
        <w:t>in 1943.</w:t>
      </w:r>
      <w:r w:rsidR="00C9446B" w:rsidRPr="00797BEE">
        <w:rPr>
          <w:rStyle w:val="Voetnootmarkering"/>
          <w:color w:val="000000" w:themeColor="text1"/>
          <w:sz w:val="22"/>
          <w:szCs w:val="22"/>
        </w:rPr>
        <w:footnoteReference w:id="191"/>
      </w:r>
      <w:r w:rsidR="00C9446B" w:rsidRPr="00797BEE">
        <w:rPr>
          <w:color w:val="000000" w:themeColor="text1"/>
          <w:sz w:val="22"/>
          <w:szCs w:val="22"/>
        </w:rPr>
        <w:t xml:space="preserve"> </w:t>
      </w:r>
      <w:r w:rsidR="0086772F" w:rsidRPr="00797BEE">
        <w:rPr>
          <w:color w:val="000000" w:themeColor="text1"/>
          <w:sz w:val="22"/>
          <w:szCs w:val="22"/>
        </w:rPr>
        <w:t xml:space="preserve">Dit </w:t>
      </w:r>
      <w:r w:rsidR="009367D1" w:rsidRPr="00797BEE">
        <w:rPr>
          <w:color w:val="000000" w:themeColor="text1"/>
          <w:sz w:val="22"/>
          <w:szCs w:val="22"/>
        </w:rPr>
        <w:t>artikel</w:t>
      </w:r>
      <w:r w:rsidR="00C9446B" w:rsidRPr="00797BEE">
        <w:rPr>
          <w:color w:val="000000" w:themeColor="text1"/>
          <w:sz w:val="22"/>
          <w:szCs w:val="22"/>
        </w:rPr>
        <w:t xml:space="preserve"> </w:t>
      </w:r>
      <w:r w:rsidR="0086772F" w:rsidRPr="00797BEE">
        <w:rPr>
          <w:color w:val="000000" w:themeColor="text1"/>
          <w:sz w:val="22"/>
          <w:szCs w:val="22"/>
        </w:rPr>
        <w:t>omschreef</w:t>
      </w:r>
      <w:r w:rsidR="00C9446B" w:rsidRPr="00797BEE">
        <w:rPr>
          <w:color w:val="000000" w:themeColor="text1"/>
          <w:sz w:val="22"/>
          <w:szCs w:val="22"/>
        </w:rPr>
        <w:t xml:space="preserve"> </w:t>
      </w:r>
      <w:r w:rsidR="002E5DCF" w:rsidRPr="00797BEE">
        <w:rPr>
          <w:color w:val="000000" w:themeColor="text1"/>
          <w:sz w:val="22"/>
          <w:szCs w:val="22"/>
        </w:rPr>
        <w:t>de omstandigheden waaronder</w:t>
      </w:r>
      <w:r w:rsidR="00C9446B" w:rsidRPr="00797BEE">
        <w:rPr>
          <w:color w:val="000000" w:themeColor="text1"/>
          <w:sz w:val="22"/>
          <w:szCs w:val="22"/>
        </w:rPr>
        <w:t xml:space="preserve"> </w:t>
      </w:r>
      <w:r w:rsidR="00BF0B63">
        <w:rPr>
          <w:color w:val="000000" w:themeColor="text1"/>
          <w:sz w:val="22"/>
          <w:szCs w:val="22"/>
        </w:rPr>
        <w:t>een</w:t>
      </w:r>
      <w:r w:rsidR="009367D1" w:rsidRPr="00797BEE">
        <w:rPr>
          <w:color w:val="000000" w:themeColor="text1"/>
          <w:sz w:val="22"/>
          <w:szCs w:val="22"/>
        </w:rPr>
        <w:t xml:space="preserve"> rechtspersoon een </w:t>
      </w:r>
      <w:r w:rsidR="00C9446B" w:rsidRPr="00797BEE">
        <w:rPr>
          <w:color w:val="000000" w:themeColor="text1"/>
          <w:sz w:val="22"/>
          <w:szCs w:val="22"/>
        </w:rPr>
        <w:t xml:space="preserve">strafbaar feit </w:t>
      </w:r>
      <w:r w:rsidR="0086772F" w:rsidRPr="00797BEE">
        <w:rPr>
          <w:color w:val="000000" w:themeColor="text1"/>
          <w:sz w:val="22"/>
          <w:szCs w:val="22"/>
        </w:rPr>
        <w:t xml:space="preserve">zou </w:t>
      </w:r>
      <w:r w:rsidR="004B3FFA" w:rsidRPr="00797BEE">
        <w:rPr>
          <w:color w:val="000000" w:themeColor="text1"/>
          <w:sz w:val="22"/>
          <w:szCs w:val="22"/>
        </w:rPr>
        <w:t xml:space="preserve">kunnen </w:t>
      </w:r>
      <w:r w:rsidR="0086772F" w:rsidRPr="00797BEE">
        <w:rPr>
          <w:color w:val="000000" w:themeColor="text1"/>
          <w:sz w:val="22"/>
          <w:szCs w:val="22"/>
        </w:rPr>
        <w:t>begaan, de</w:t>
      </w:r>
      <w:r w:rsidR="00C9446B" w:rsidRPr="00797BEE">
        <w:rPr>
          <w:color w:val="000000" w:themeColor="text1"/>
          <w:sz w:val="22"/>
          <w:szCs w:val="22"/>
        </w:rPr>
        <w:t xml:space="preserve"> </w:t>
      </w:r>
      <w:r w:rsidR="00C9446B" w:rsidRPr="00797BEE">
        <w:rPr>
          <w:color w:val="000000" w:themeColor="text1"/>
          <w:sz w:val="22"/>
          <w:szCs w:val="22"/>
        </w:rPr>
        <w:lastRenderedPageBreak/>
        <w:t>vertegenwoordigingsregeling tijdens de vervolging en</w:t>
      </w:r>
      <w:r w:rsidR="009367D1" w:rsidRPr="00797BEE">
        <w:rPr>
          <w:color w:val="000000" w:themeColor="text1"/>
          <w:sz w:val="22"/>
          <w:szCs w:val="22"/>
        </w:rPr>
        <w:t xml:space="preserve"> </w:t>
      </w:r>
      <w:r w:rsidR="00C9446B" w:rsidRPr="00797BEE">
        <w:rPr>
          <w:color w:val="000000" w:themeColor="text1"/>
          <w:sz w:val="22"/>
          <w:szCs w:val="22"/>
        </w:rPr>
        <w:t xml:space="preserve">enkele voorschriften </w:t>
      </w:r>
      <w:r w:rsidR="002E5DCF" w:rsidRPr="00797BEE">
        <w:rPr>
          <w:color w:val="000000" w:themeColor="text1"/>
          <w:sz w:val="22"/>
          <w:szCs w:val="22"/>
        </w:rPr>
        <w:t>met betrekking tot</w:t>
      </w:r>
      <w:r w:rsidR="00C9446B" w:rsidRPr="00797BEE">
        <w:rPr>
          <w:color w:val="000000" w:themeColor="text1"/>
          <w:sz w:val="22"/>
          <w:szCs w:val="22"/>
        </w:rPr>
        <w:t xml:space="preserve"> bestraffing en tenuitvoerlegging.</w:t>
      </w:r>
      <w:r w:rsidR="00C9446B" w:rsidRPr="00797BEE">
        <w:rPr>
          <w:rStyle w:val="Voetnootmarkering"/>
          <w:color w:val="000000" w:themeColor="text1"/>
          <w:sz w:val="22"/>
          <w:szCs w:val="22"/>
        </w:rPr>
        <w:footnoteReference w:id="192"/>
      </w:r>
      <w:r w:rsidR="00C9446B" w:rsidRPr="00797BEE">
        <w:rPr>
          <w:color w:val="000000" w:themeColor="text1"/>
          <w:sz w:val="22"/>
          <w:szCs w:val="22"/>
        </w:rPr>
        <w:t xml:space="preserve"> In 1950 werd deze bepaling zonder noemenswaardige wijzigingen overgenomen in artikel 15</w:t>
      </w:r>
      <w:r w:rsidR="00946948" w:rsidRPr="00797BEE">
        <w:rPr>
          <w:color w:val="000000" w:themeColor="text1"/>
          <w:sz w:val="22"/>
          <w:szCs w:val="22"/>
        </w:rPr>
        <w:t xml:space="preserve"> lid 1</w:t>
      </w:r>
      <w:r w:rsidR="00C9446B" w:rsidRPr="00797BEE">
        <w:rPr>
          <w:color w:val="000000" w:themeColor="text1"/>
          <w:sz w:val="22"/>
          <w:szCs w:val="22"/>
        </w:rPr>
        <w:t xml:space="preserve"> WED (oud).</w:t>
      </w:r>
      <w:r w:rsidR="00C9446B" w:rsidRPr="00797BEE">
        <w:rPr>
          <w:rStyle w:val="Voetnootmarkering"/>
          <w:color w:val="000000" w:themeColor="text1"/>
          <w:sz w:val="22"/>
          <w:szCs w:val="22"/>
        </w:rPr>
        <w:footnoteReference w:id="193"/>
      </w:r>
      <w:r w:rsidR="00C9446B" w:rsidRPr="00797BEE">
        <w:rPr>
          <w:color w:val="000000" w:themeColor="text1"/>
          <w:sz w:val="22"/>
          <w:szCs w:val="22"/>
        </w:rPr>
        <w:t xml:space="preserve"> </w:t>
      </w:r>
      <w:r w:rsidR="006E404F" w:rsidRPr="00797BEE">
        <w:rPr>
          <w:color w:val="000000" w:themeColor="text1"/>
          <w:sz w:val="22"/>
          <w:szCs w:val="22"/>
        </w:rPr>
        <w:t>Nadat in het economisch strafrecht ervaring was opgedaan met de rechtspersoon als verdachte</w:t>
      </w:r>
      <w:r w:rsidR="00BF0B63">
        <w:rPr>
          <w:color w:val="000000" w:themeColor="text1"/>
          <w:sz w:val="22"/>
          <w:szCs w:val="22"/>
        </w:rPr>
        <w:t xml:space="preserve">, </w:t>
      </w:r>
      <w:r w:rsidR="006E404F" w:rsidRPr="00797BEE">
        <w:rPr>
          <w:color w:val="000000" w:themeColor="text1"/>
          <w:sz w:val="22"/>
          <w:szCs w:val="22"/>
        </w:rPr>
        <w:t>volgde uiteindelijk ook de erkenning van de rechtspersoon</w:t>
      </w:r>
      <w:r w:rsidR="00BF0B63">
        <w:rPr>
          <w:color w:val="000000" w:themeColor="text1"/>
          <w:sz w:val="22"/>
          <w:szCs w:val="22"/>
        </w:rPr>
        <w:t xml:space="preserve"> als verdachte</w:t>
      </w:r>
      <w:r w:rsidR="006E404F" w:rsidRPr="00797BEE">
        <w:rPr>
          <w:color w:val="000000" w:themeColor="text1"/>
          <w:sz w:val="22"/>
          <w:szCs w:val="22"/>
        </w:rPr>
        <w:t xml:space="preserve"> in het commune strafrecht.</w:t>
      </w:r>
      <w:r w:rsidR="006E404F" w:rsidRPr="00797BEE">
        <w:rPr>
          <w:rStyle w:val="Voetnootmarkering"/>
          <w:color w:val="000000" w:themeColor="text1"/>
          <w:sz w:val="22"/>
          <w:szCs w:val="22"/>
        </w:rPr>
        <w:footnoteReference w:id="194"/>
      </w:r>
      <w:r w:rsidR="006E404F" w:rsidRPr="00797BEE">
        <w:rPr>
          <w:color w:val="000000" w:themeColor="text1"/>
          <w:sz w:val="22"/>
          <w:szCs w:val="22"/>
        </w:rPr>
        <w:t xml:space="preserve"> </w:t>
      </w:r>
      <w:r w:rsidR="002E5DCF" w:rsidRPr="00797BEE">
        <w:rPr>
          <w:color w:val="000000" w:themeColor="text1"/>
          <w:sz w:val="22"/>
          <w:szCs w:val="22"/>
        </w:rPr>
        <w:t>Dit</w:t>
      </w:r>
      <w:r w:rsidR="006E404F" w:rsidRPr="00797BEE">
        <w:rPr>
          <w:color w:val="000000" w:themeColor="text1"/>
          <w:sz w:val="22"/>
          <w:szCs w:val="22"/>
        </w:rPr>
        <w:t xml:space="preserve"> leidde i</w:t>
      </w:r>
      <w:r w:rsidR="00C9446B" w:rsidRPr="00797BEE">
        <w:rPr>
          <w:color w:val="000000" w:themeColor="text1"/>
          <w:sz w:val="22"/>
          <w:szCs w:val="22"/>
        </w:rPr>
        <w:t xml:space="preserve">n 1976 </w:t>
      </w:r>
      <w:r w:rsidR="006E404F" w:rsidRPr="00797BEE">
        <w:rPr>
          <w:color w:val="000000" w:themeColor="text1"/>
          <w:sz w:val="22"/>
          <w:szCs w:val="22"/>
        </w:rPr>
        <w:t xml:space="preserve">tot </w:t>
      </w:r>
      <w:r w:rsidR="004B3FFA" w:rsidRPr="00797BEE">
        <w:rPr>
          <w:color w:val="000000" w:themeColor="text1"/>
          <w:sz w:val="22"/>
          <w:szCs w:val="22"/>
        </w:rPr>
        <w:t>het loslaten</w:t>
      </w:r>
      <w:r w:rsidR="006E404F" w:rsidRPr="00797BEE">
        <w:rPr>
          <w:color w:val="000000" w:themeColor="text1"/>
          <w:sz w:val="22"/>
          <w:szCs w:val="22"/>
        </w:rPr>
        <w:t xml:space="preserve"> van</w:t>
      </w:r>
      <w:r w:rsidR="00C9446B" w:rsidRPr="00797BEE">
        <w:rPr>
          <w:color w:val="000000" w:themeColor="text1"/>
          <w:sz w:val="22"/>
          <w:szCs w:val="22"/>
        </w:rPr>
        <w:t xml:space="preserve"> de klassieke opvatting van het </w:t>
      </w:r>
      <w:r w:rsidR="008322C5" w:rsidRPr="00797BEE">
        <w:rPr>
          <w:color w:val="000000" w:themeColor="text1"/>
          <w:sz w:val="22"/>
          <w:szCs w:val="22"/>
        </w:rPr>
        <w:t>strafrecht</w:t>
      </w:r>
      <w:r w:rsidR="006E404F" w:rsidRPr="00797BEE">
        <w:rPr>
          <w:color w:val="000000" w:themeColor="text1"/>
          <w:sz w:val="22"/>
          <w:szCs w:val="22"/>
        </w:rPr>
        <w:t xml:space="preserve">. </w:t>
      </w:r>
      <w:r w:rsidR="0086772F" w:rsidRPr="00797BEE">
        <w:rPr>
          <w:color w:val="000000" w:themeColor="text1"/>
          <w:sz w:val="22"/>
          <w:szCs w:val="22"/>
        </w:rPr>
        <w:t xml:space="preserve">In </w:t>
      </w:r>
      <w:r w:rsidR="008322C5" w:rsidRPr="00797BEE">
        <w:rPr>
          <w:color w:val="000000" w:themeColor="text1"/>
          <w:sz w:val="22"/>
          <w:szCs w:val="22"/>
        </w:rPr>
        <w:t>a</w:t>
      </w:r>
      <w:r w:rsidR="006E404F" w:rsidRPr="00797BEE">
        <w:rPr>
          <w:color w:val="000000" w:themeColor="text1"/>
          <w:sz w:val="22"/>
          <w:szCs w:val="22"/>
        </w:rPr>
        <w:t>rtik</w:t>
      </w:r>
      <w:r w:rsidR="009367D1" w:rsidRPr="00797BEE">
        <w:rPr>
          <w:color w:val="000000" w:themeColor="text1"/>
          <w:sz w:val="22"/>
          <w:szCs w:val="22"/>
        </w:rPr>
        <w:t xml:space="preserve">el </w:t>
      </w:r>
      <w:r w:rsidR="00C9446B" w:rsidRPr="00797BEE">
        <w:rPr>
          <w:color w:val="000000" w:themeColor="text1"/>
          <w:sz w:val="22"/>
          <w:szCs w:val="22"/>
        </w:rPr>
        <w:t xml:space="preserve">51 Sr </w:t>
      </w:r>
      <w:r w:rsidR="009367D1" w:rsidRPr="00797BEE">
        <w:rPr>
          <w:color w:val="000000" w:themeColor="text1"/>
          <w:sz w:val="22"/>
          <w:szCs w:val="22"/>
        </w:rPr>
        <w:t xml:space="preserve">werd de </w:t>
      </w:r>
      <w:r w:rsidR="00C9446B" w:rsidRPr="00797BEE">
        <w:rPr>
          <w:color w:val="000000" w:themeColor="text1"/>
          <w:sz w:val="22"/>
          <w:szCs w:val="22"/>
        </w:rPr>
        <w:t>algemene regeling</w:t>
      </w:r>
      <w:r w:rsidR="009367D1" w:rsidRPr="00797BEE">
        <w:rPr>
          <w:color w:val="000000" w:themeColor="text1"/>
          <w:sz w:val="22"/>
          <w:szCs w:val="22"/>
        </w:rPr>
        <w:t xml:space="preserve"> van</w:t>
      </w:r>
      <w:r w:rsidR="00C9446B" w:rsidRPr="00797BEE">
        <w:rPr>
          <w:color w:val="000000" w:themeColor="text1"/>
          <w:sz w:val="22"/>
          <w:szCs w:val="22"/>
        </w:rPr>
        <w:t xml:space="preserve"> het daderschap van de rechtspersoon en de vervolgbaarheid van zowel de rechtspersoon, als de opdrachtgever en de feitelijk leidinggever vastgelegd.</w:t>
      </w:r>
      <w:r w:rsidR="00C9446B" w:rsidRPr="00797BEE">
        <w:rPr>
          <w:rStyle w:val="Voetnootmarkering"/>
          <w:color w:val="000000" w:themeColor="text1"/>
          <w:sz w:val="22"/>
          <w:szCs w:val="22"/>
        </w:rPr>
        <w:footnoteReference w:id="195"/>
      </w:r>
      <w:r w:rsidR="00C9446B" w:rsidRPr="00797BEE">
        <w:rPr>
          <w:color w:val="000000" w:themeColor="text1"/>
          <w:sz w:val="22"/>
          <w:szCs w:val="22"/>
        </w:rPr>
        <w:t xml:space="preserve"> Met de komst van artikel</w:t>
      </w:r>
      <w:r w:rsidR="0086772F" w:rsidRPr="00797BEE">
        <w:rPr>
          <w:color w:val="000000" w:themeColor="text1"/>
          <w:sz w:val="22"/>
          <w:szCs w:val="22"/>
        </w:rPr>
        <w:t xml:space="preserve"> 51 Sr</w:t>
      </w:r>
      <w:r w:rsidR="00C9446B" w:rsidRPr="00797BEE">
        <w:rPr>
          <w:color w:val="000000" w:themeColor="text1"/>
          <w:sz w:val="22"/>
          <w:szCs w:val="22"/>
        </w:rPr>
        <w:t xml:space="preserve"> </w:t>
      </w:r>
      <w:r w:rsidR="00D42BB1" w:rsidRPr="00797BEE">
        <w:rPr>
          <w:color w:val="000000" w:themeColor="text1"/>
          <w:sz w:val="22"/>
          <w:szCs w:val="22"/>
        </w:rPr>
        <w:t xml:space="preserve">is de rechtspersoon in het </w:t>
      </w:r>
      <w:r w:rsidR="00C9446B" w:rsidRPr="00797BEE">
        <w:rPr>
          <w:color w:val="000000" w:themeColor="text1"/>
          <w:sz w:val="22"/>
          <w:szCs w:val="22"/>
        </w:rPr>
        <w:t>Nederlandse</w:t>
      </w:r>
      <w:r w:rsidR="00D42BB1" w:rsidRPr="00797BEE">
        <w:rPr>
          <w:color w:val="000000" w:themeColor="text1"/>
          <w:sz w:val="22"/>
          <w:szCs w:val="22"/>
        </w:rPr>
        <w:t xml:space="preserve"> strafrecht een volwaardig rechtssubject</w:t>
      </w:r>
      <w:r w:rsidR="002E5DCF" w:rsidRPr="00797BEE">
        <w:rPr>
          <w:color w:val="000000" w:themeColor="text1"/>
          <w:sz w:val="22"/>
          <w:szCs w:val="22"/>
        </w:rPr>
        <w:t xml:space="preserve"> geworden</w:t>
      </w:r>
      <w:r w:rsidR="00D42BB1" w:rsidRPr="00797BEE">
        <w:rPr>
          <w:color w:val="000000" w:themeColor="text1"/>
          <w:sz w:val="22"/>
          <w:szCs w:val="22"/>
        </w:rPr>
        <w:t>.</w:t>
      </w:r>
      <w:r w:rsidR="00C9446B" w:rsidRPr="00797BEE">
        <w:rPr>
          <w:rStyle w:val="Voetnootmarkering"/>
          <w:color w:val="000000" w:themeColor="text1"/>
          <w:sz w:val="22"/>
          <w:szCs w:val="22"/>
        </w:rPr>
        <w:footnoteReference w:id="196"/>
      </w:r>
      <w:r w:rsidR="00D42BB1" w:rsidRPr="00797BEE">
        <w:rPr>
          <w:color w:val="000000" w:themeColor="text1"/>
          <w:sz w:val="22"/>
          <w:szCs w:val="22"/>
        </w:rPr>
        <w:t xml:space="preserve"> </w:t>
      </w:r>
    </w:p>
    <w:p w14:paraId="1B462BF4" w14:textId="77777777" w:rsidR="00EF2E20" w:rsidRPr="00797BEE" w:rsidRDefault="00EF2E20" w:rsidP="006E404F">
      <w:pPr>
        <w:spacing w:line="360" w:lineRule="auto"/>
        <w:jc w:val="both"/>
        <w:rPr>
          <w:color w:val="000000" w:themeColor="text1"/>
          <w:sz w:val="22"/>
          <w:szCs w:val="22"/>
        </w:rPr>
      </w:pPr>
    </w:p>
    <w:p w14:paraId="0DB25736" w14:textId="2C6ACB23" w:rsidR="006E404F" w:rsidRPr="00797BEE" w:rsidRDefault="006E404F" w:rsidP="00DC4F6F">
      <w:pPr>
        <w:pStyle w:val="Kop3"/>
        <w:spacing w:line="360" w:lineRule="auto"/>
        <w:rPr>
          <w:b/>
          <w:bCs/>
          <w:color w:val="000000" w:themeColor="text1"/>
          <w:szCs w:val="22"/>
        </w:rPr>
      </w:pPr>
      <w:bookmarkStart w:id="24" w:name="_Toc187745532"/>
      <w:r w:rsidRPr="00797BEE">
        <w:rPr>
          <w:b/>
          <w:bCs/>
          <w:color w:val="000000" w:themeColor="text1"/>
          <w:szCs w:val="22"/>
        </w:rPr>
        <w:t xml:space="preserve">§3.1.2 </w:t>
      </w:r>
      <w:r w:rsidR="000C6B98" w:rsidRPr="00797BEE">
        <w:rPr>
          <w:b/>
          <w:bCs/>
          <w:color w:val="000000" w:themeColor="text1"/>
          <w:szCs w:val="22"/>
        </w:rPr>
        <w:t>De opvatting van de wetgever</w:t>
      </w:r>
      <w:bookmarkEnd w:id="24"/>
      <w:r w:rsidR="000C6B98" w:rsidRPr="00797BEE">
        <w:rPr>
          <w:b/>
          <w:bCs/>
          <w:color w:val="000000" w:themeColor="text1"/>
          <w:szCs w:val="22"/>
        </w:rPr>
        <w:t xml:space="preserve"> </w:t>
      </w:r>
      <w:r w:rsidR="00D84A77" w:rsidRPr="00797BEE">
        <w:rPr>
          <w:b/>
          <w:bCs/>
          <w:color w:val="000000" w:themeColor="text1"/>
          <w:szCs w:val="22"/>
        </w:rPr>
        <w:t xml:space="preserve"> </w:t>
      </w:r>
    </w:p>
    <w:p w14:paraId="7FE27182" w14:textId="29D78020" w:rsidR="00CA107C" w:rsidRPr="00797BEE" w:rsidRDefault="00DC4F6F" w:rsidP="0086772F">
      <w:pPr>
        <w:spacing w:line="360" w:lineRule="auto"/>
        <w:jc w:val="both"/>
        <w:rPr>
          <w:color w:val="000000" w:themeColor="text1"/>
          <w:sz w:val="22"/>
          <w:szCs w:val="22"/>
        </w:rPr>
      </w:pPr>
      <w:r w:rsidRPr="00797BEE">
        <w:rPr>
          <w:color w:val="000000" w:themeColor="text1"/>
          <w:sz w:val="22"/>
          <w:szCs w:val="22"/>
        </w:rPr>
        <w:t>Met de komst van artikel 15 lid 1 WED in 1951 werd de algemene regel dat rechtspersonen economische delicten konden begaan en dat zij daarvoor vervolg</w:t>
      </w:r>
      <w:r w:rsidR="00BF0B63">
        <w:rPr>
          <w:color w:val="000000" w:themeColor="text1"/>
          <w:sz w:val="22"/>
          <w:szCs w:val="22"/>
        </w:rPr>
        <w:t xml:space="preserve">d </w:t>
      </w:r>
      <w:r w:rsidRPr="00797BEE">
        <w:rPr>
          <w:color w:val="000000" w:themeColor="text1"/>
          <w:sz w:val="22"/>
          <w:szCs w:val="22"/>
        </w:rPr>
        <w:t>en bestraf</w:t>
      </w:r>
      <w:r w:rsidR="004B3FFA" w:rsidRPr="00797BEE">
        <w:rPr>
          <w:color w:val="000000" w:themeColor="text1"/>
          <w:sz w:val="22"/>
          <w:szCs w:val="22"/>
        </w:rPr>
        <w:t>t</w:t>
      </w:r>
      <w:r w:rsidRPr="00797BEE">
        <w:rPr>
          <w:color w:val="000000" w:themeColor="text1"/>
          <w:sz w:val="22"/>
          <w:szCs w:val="22"/>
        </w:rPr>
        <w:t xml:space="preserve"> konden worden.</w:t>
      </w:r>
      <w:r w:rsidRPr="00797BEE">
        <w:rPr>
          <w:rStyle w:val="Voetnootmarkering"/>
          <w:color w:val="000000" w:themeColor="text1"/>
          <w:sz w:val="22"/>
          <w:szCs w:val="22"/>
        </w:rPr>
        <w:footnoteReference w:id="197"/>
      </w:r>
      <w:r w:rsidRPr="00797BEE">
        <w:rPr>
          <w:color w:val="000000" w:themeColor="text1"/>
          <w:sz w:val="22"/>
          <w:szCs w:val="22"/>
        </w:rPr>
        <w:t xml:space="preserve"> In de parlementaire discussie </w:t>
      </w:r>
      <w:r w:rsidR="004B3FFA" w:rsidRPr="00797BEE">
        <w:rPr>
          <w:color w:val="000000" w:themeColor="text1"/>
          <w:sz w:val="22"/>
          <w:szCs w:val="22"/>
        </w:rPr>
        <w:t xml:space="preserve">rees </w:t>
      </w:r>
      <w:r w:rsidRPr="00797BEE">
        <w:rPr>
          <w:color w:val="000000" w:themeColor="text1"/>
          <w:sz w:val="22"/>
          <w:szCs w:val="22"/>
        </w:rPr>
        <w:t xml:space="preserve">de vraag of artikel 15 WED </w:t>
      </w:r>
      <w:r w:rsidR="004B3FFA" w:rsidRPr="00797BEE">
        <w:rPr>
          <w:color w:val="000000" w:themeColor="text1"/>
          <w:sz w:val="22"/>
          <w:szCs w:val="22"/>
        </w:rPr>
        <w:t xml:space="preserve">daadwerkelijk </w:t>
      </w:r>
      <w:r w:rsidRPr="00797BEE">
        <w:rPr>
          <w:color w:val="000000" w:themeColor="text1"/>
          <w:sz w:val="22"/>
          <w:szCs w:val="22"/>
        </w:rPr>
        <w:t>nodig, billijk en praktisch was</w:t>
      </w:r>
      <w:r w:rsidR="001C746A" w:rsidRPr="00797BEE">
        <w:rPr>
          <w:color w:val="000000" w:themeColor="text1"/>
          <w:sz w:val="22"/>
          <w:szCs w:val="22"/>
        </w:rPr>
        <w:t>.</w:t>
      </w:r>
      <w:r w:rsidR="0098121B" w:rsidRPr="00797BEE">
        <w:rPr>
          <w:rStyle w:val="Voetnootmarkering"/>
          <w:color w:val="000000" w:themeColor="text1"/>
          <w:sz w:val="22"/>
          <w:szCs w:val="22"/>
        </w:rPr>
        <w:footnoteReference w:id="198"/>
      </w:r>
      <w:r w:rsidR="001C746A" w:rsidRPr="00797BEE">
        <w:rPr>
          <w:color w:val="000000" w:themeColor="text1"/>
          <w:sz w:val="22"/>
          <w:szCs w:val="22"/>
        </w:rPr>
        <w:t xml:space="preserve"> Na een bevestigend antwoord</w:t>
      </w:r>
      <w:r w:rsidR="00AB30A1" w:rsidRPr="00797BEE">
        <w:rPr>
          <w:color w:val="000000" w:themeColor="text1"/>
          <w:sz w:val="22"/>
          <w:szCs w:val="22"/>
        </w:rPr>
        <w:t>,</w:t>
      </w:r>
      <w:r w:rsidR="00C40A31" w:rsidRPr="00797BEE">
        <w:rPr>
          <w:color w:val="000000" w:themeColor="text1"/>
          <w:sz w:val="22"/>
          <w:szCs w:val="22"/>
        </w:rPr>
        <w:t xml:space="preserve"> wilde eigenlijk niemand ingaan op </w:t>
      </w:r>
      <w:r w:rsidRPr="00797BEE">
        <w:rPr>
          <w:color w:val="000000" w:themeColor="text1"/>
          <w:sz w:val="22"/>
          <w:szCs w:val="22"/>
        </w:rPr>
        <w:t xml:space="preserve">de belangwekkende theoretische </w:t>
      </w:r>
      <w:r w:rsidR="00C40A31" w:rsidRPr="00797BEE">
        <w:rPr>
          <w:color w:val="000000" w:themeColor="text1"/>
          <w:sz w:val="22"/>
          <w:szCs w:val="22"/>
        </w:rPr>
        <w:t>kwesties</w:t>
      </w:r>
      <w:r w:rsidRPr="00797BEE">
        <w:rPr>
          <w:color w:val="000000" w:themeColor="text1"/>
          <w:sz w:val="22"/>
          <w:szCs w:val="22"/>
        </w:rPr>
        <w:t xml:space="preserve">, welke deze strafbaarstelling </w:t>
      </w:r>
      <w:r w:rsidR="004B3FFA" w:rsidRPr="00797BEE">
        <w:rPr>
          <w:color w:val="000000" w:themeColor="text1"/>
          <w:sz w:val="22"/>
          <w:szCs w:val="22"/>
        </w:rPr>
        <w:t>deed</w:t>
      </w:r>
      <w:r w:rsidRPr="00797BEE">
        <w:rPr>
          <w:color w:val="000000" w:themeColor="text1"/>
          <w:sz w:val="22"/>
          <w:szCs w:val="22"/>
        </w:rPr>
        <w:t xml:space="preserve"> rijzen</w:t>
      </w:r>
      <w:r w:rsidR="00C40A31" w:rsidRPr="00797BEE">
        <w:rPr>
          <w:color w:val="000000" w:themeColor="text1"/>
          <w:sz w:val="22"/>
          <w:szCs w:val="22"/>
        </w:rPr>
        <w:t>.</w:t>
      </w:r>
      <w:r w:rsidR="00C40A31" w:rsidRPr="00797BEE">
        <w:rPr>
          <w:rStyle w:val="Voetnootmarkering"/>
          <w:color w:val="000000" w:themeColor="text1"/>
          <w:sz w:val="22"/>
          <w:szCs w:val="22"/>
        </w:rPr>
        <w:footnoteReference w:id="199"/>
      </w:r>
      <w:r w:rsidRPr="00797BEE">
        <w:rPr>
          <w:color w:val="000000" w:themeColor="text1"/>
          <w:sz w:val="22"/>
          <w:szCs w:val="22"/>
        </w:rPr>
        <w:t xml:space="preserve"> </w:t>
      </w:r>
      <w:r w:rsidR="0098121B" w:rsidRPr="00797BEE">
        <w:rPr>
          <w:color w:val="000000" w:themeColor="text1"/>
          <w:sz w:val="22"/>
          <w:szCs w:val="22"/>
        </w:rPr>
        <w:t>In de MvT bij artikel 15 WED benadrukt</w:t>
      </w:r>
      <w:r w:rsidR="004B3FFA" w:rsidRPr="00797BEE">
        <w:rPr>
          <w:color w:val="000000" w:themeColor="text1"/>
          <w:sz w:val="22"/>
          <w:szCs w:val="22"/>
        </w:rPr>
        <w:t>e</w:t>
      </w:r>
      <w:r w:rsidR="0098121B" w:rsidRPr="00797BEE">
        <w:rPr>
          <w:color w:val="000000" w:themeColor="text1"/>
          <w:sz w:val="22"/>
          <w:szCs w:val="22"/>
        </w:rPr>
        <w:t xml:space="preserve"> d</w:t>
      </w:r>
      <w:r w:rsidR="00CA107C" w:rsidRPr="00797BEE">
        <w:rPr>
          <w:color w:val="000000" w:themeColor="text1"/>
          <w:sz w:val="22"/>
          <w:szCs w:val="22"/>
        </w:rPr>
        <w:t xml:space="preserve">e wetgever </w:t>
      </w:r>
      <w:r w:rsidR="0098121B" w:rsidRPr="00797BEE">
        <w:rPr>
          <w:color w:val="000000" w:themeColor="text1"/>
          <w:sz w:val="22"/>
          <w:szCs w:val="22"/>
        </w:rPr>
        <w:t>dat hij</w:t>
      </w:r>
      <w:r w:rsidR="00CA107C" w:rsidRPr="00797BEE">
        <w:rPr>
          <w:color w:val="000000" w:themeColor="text1"/>
          <w:sz w:val="22"/>
          <w:szCs w:val="22"/>
        </w:rPr>
        <w:t xml:space="preserve"> de ontwikkeling van het leerstuk niet in de weg </w:t>
      </w:r>
      <w:r w:rsidR="00AB30A1" w:rsidRPr="00797BEE">
        <w:rPr>
          <w:color w:val="000000" w:themeColor="text1"/>
          <w:sz w:val="22"/>
          <w:szCs w:val="22"/>
        </w:rPr>
        <w:t>wil</w:t>
      </w:r>
      <w:r w:rsidR="004B3FFA" w:rsidRPr="00797BEE">
        <w:rPr>
          <w:color w:val="000000" w:themeColor="text1"/>
          <w:sz w:val="22"/>
          <w:szCs w:val="22"/>
        </w:rPr>
        <w:t>de</w:t>
      </w:r>
      <w:r w:rsidR="0098121B" w:rsidRPr="00797BEE">
        <w:rPr>
          <w:color w:val="000000" w:themeColor="text1"/>
          <w:sz w:val="22"/>
          <w:szCs w:val="22"/>
        </w:rPr>
        <w:t xml:space="preserve"> </w:t>
      </w:r>
      <w:r w:rsidR="00CA107C" w:rsidRPr="00797BEE">
        <w:rPr>
          <w:color w:val="000000" w:themeColor="text1"/>
          <w:sz w:val="22"/>
          <w:szCs w:val="22"/>
        </w:rPr>
        <w:t>staan</w:t>
      </w:r>
      <w:r w:rsidR="00AB30A1" w:rsidRPr="00797BEE">
        <w:rPr>
          <w:color w:val="000000" w:themeColor="text1"/>
          <w:sz w:val="22"/>
          <w:szCs w:val="22"/>
        </w:rPr>
        <w:t xml:space="preserve">. De wetgever heeft </w:t>
      </w:r>
      <w:r w:rsidR="00CA107C" w:rsidRPr="00797BEE">
        <w:rPr>
          <w:color w:val="000000" w:themeColor="text1"/>
          <w:sz w:val="22"/>
          <w:szCs w:val="22"/>
        </w:rPr>
        <w:t>daarom geen nadere keuzes gemaakt over verschillende belangrijke kwesties</w:t>
      </w:r>
      <w:r w:rsidR="0098121B" w:rsidRPr="00797BEE">
        <w:rPr>
          <w:color w:val="000000" w:themeColor="text1"/>
          <w:sz w:val="22"/>
          <w:szCs w:val="22"/>
        </w:rPr>
        <w:t xml:space="preserve"> met betrekking tot de strafbaarheid van rechtspersonen</w:t>
      </w:r>
      <w:r w:rsidR="00CA107C" w:rsidRPr="00797BEE">
        <w:rPr>
          <w:color w:val="000000" w:themeColor="text1"/>
          <w:sz w:val="22"/>
          <w:szCs w:val="22"/>
        </w:rPr>
        <w:t>.</w:t>
      </w:r>
      <w:r w:rsidR="00CA107C" w:rsidRPr="00797BEE">
        <w:rPr>
          <w:rStyle w:val="Voetnootmarkering"/>
          <w:color w:val="000000" w:themeColor="text1"/>
          <w:sz w:val="22"/>
          <w:szCs w:val="22"/>
        </w:rPr>
        <w:footnoteReference w:id="200"/>
      </w:r>
      <w:r w:rsidR="00CA107C" w:rsidRPr="00797BEE">
        <w:rPr>
          <w:color w:val="000000" w:themeColor="text1"/>
          <w:sz w:val="22"/>
          <w:szCs w:val="22"/>
        </w:rPr>
        <w:t xml:space="preserve"> A-G Langemeijer </w:t>
      </w:r>
      <w:r w:rsidR="004B3FFA" w:rsidRPr="00797BEE">
        <w:rPr>
          <w:color w:val="000000" w:themeColor="text1"/>
          <w:sz w:val="22"/>
          <w:szCs w:val="22"/>
        </w:rPr>
        <w:t>schrijft</w:t>
      </w:r>
      <w:r w:rsidR="00CA107C" w:rsidRPr="00797BEE">
        <w:rPr>
          <w:color w:val="000000" w:themeColor="text1"/>
          <w:sz w:val="22"/>
          <w:szCs w:val="22"/>
        </w:rPr>
        <w:t xml:space="preserve"> dat de wetge</w:t>
      </w:r>
      <w:r w:rsidR="008C0DC2" w:rsidRPr="00797BEE">
        <w:rPr>
          <w:color w:val="000000" w:themeColor="text1"/>
          <w:sz w:val="22"/>
          <w:szCs w:val="22"/>
        </w:rPr>
        <w:t xml:space="preserve">ver </w:t>
      </w:r>
      <w:r w:rsidR="009344DC" w:rsidRPr="00797BEE">
        <w:rPr>
          <w:color w:val="000000" w:themeColor="text1"/>
          <w:sz w:val="22"/>
          <w:szCs w:val="22"/>
        </w:rPr>
        <w:t xml:space="preserve">ruimte heeft willen </w:t>
      </w:r>
      <w:r w:rsidR="00AB30A1" w:rsidRPr="00797BEE">
        <w:rPr>
          <w:color w:val="000000" w:themeColor="text1"/>
          <w:sz w:val="22"/>
          <w:szCs w:val="22"/>
        </w:rPr>
        <w:t>laten</w:t>
      </w:r>
      <w:r w:rsidR="009344DC" w:rsidRPr="00797BEE">
        <w:rPr>
          <w:color w:val="000000" w:themeColor="text1"/>
          <w:sz w:val="22"/>
          <w:szCs w:val="22"/>
        </w:rPr>
        <w:t xml:space="preserve"> voor rechterlijke beslissingen om te oordelen over bepaalde onderwerpen, zoals over de voorwaarden die moeten zijn vervuld om aan te nemen dat een rechtspersoon een opzettelijk delict heeft gepleegd.</w:t>
      </w:r>
      <w:r w:rsidR="009344DC" w:rsidRPr="00797BEE">
        <w:rPr>
          <w:rStyle w:val="Voetnootmarkering"/>
          <w:color w:val="000000" w:themeColor="text1"/>
          <w:sz w:val="22"/>
          <w:szCs w:val="22"/>
        </w:rPr>
        <w:footnoteReference w:id="201"/>
      </w:r>
      <w:r w:rsidR="0098121B" w:rsidRPr="00797BEE">
        <w:rPr>
          <w:color w:val="000000" w:themeColor="text1"/>
          <w:sz w:val="22"/>
          <w:szCs w:val="22"/>
        </w:rPr>
        <w:t xml:space="preserve"> Mogelijk heeft de wetgever hier ook ruimte willen laten voor </w:t>
      </w:r>
      <w:r w:rsidR="00AB30A1" w:rsidRPr="00797BEE">
        <w:rPr>
          <w:color w:val="000000" w:themeColor="text1"/>
          <w:sz w:val="22"/>
          <w:szCs w:val="22"/>
        </w:rPr>
        <w:t xml:space="preserve">de </w:t>
      </w:r>
      <w:r w:rsidR="0098121B" w:rsidRPr="00797BEE">
        <w:rPr>
          <w:color w:val="000000" w:themeColor="text1"/>
          <w:sz w:val="22"/>
          <w:szCs w:val="22"/>
        </w:rPr>
        <w:t xml:space="preserve">rechter om zich te </w:t>
      </w:r>
      <w:r w:rsidR="00AB30A1" w:rsidRPr="00797BEE">
        <w:rPr>
          <w:color w:val="000000" w:themeColor="text1"/>
          <w:sz w:val="22"/>
          <w:szCs w:val="22"/>
        </w:rPr>
        <w:t>buigen</w:t>
      </w:r>
      <w:r w:rsidR="0098121B" w:rsidRPr="00797BEE">
        <w:rPr>
          <w:color w:val="000000" w:themeColor="text1"/>
          <w:sz w:val="22"/>
          <w:szCs w:val="22"/>
        </w:rPr>
        <w:t xml:space="preserve"> over de processuele aspecten van een rechtspersoon. </w:t>
      </w:r>
    </w:p>
    <w:p w14:paraId="71C04A84" w14:textId="54C7EF0B" w:rsidR="00E73592" w:rsidRPr="00797BEE" w:rsidRDefault="0098121B" w:rsidP="0086772F">
      <w:pPr>
        <w:spacing w:line="360" w:lineRule="auto"/>
        <w:jc w:val="both"/>
        <w:rPr>
          <w:color w:val="000000" w:themeColor="text1"/>
          <w:sz w:val="22"/>
          <w:szCs w:val="22"/>
        </w:rPr>
      </w:pPr>
      <w:r w:rsidRPr="00797BEE">
        <w:rPr>
          <w:color w:val="000000" w:themeColor="text1"/>
          <w:sz w:val="22"/>
          <w:szCs w:val="22"/>
        </w:rPr>
        <w:lastRenderedPageBreak/>
        <w:t xml:space="preserve">In 1976 werd de algemene regeling van de strafbaarheid van rechtspersonen vastgelegd in artikel 51 Sr. De wetgever </w:t>
      </w:r>
      <w:r w:rsidR="00CF4823" w:rsidRPr="00797BEE">
        <w:rPr>
          <w:color w:val="000000" w:themeColor="text1"/>
          <w:sz w:val="22"/>
          <w:szCs w:val="22"/>
        </w:rPr>
        <w:t>overwoog</w:t>
      </w:r>
      <w:r w:rsidRPr="00797BEE">
        <w:rPr>
          <w:color w:val="000000" w:themeColor="text1"/>
          <w:sz w:val="22"/>
          <w:szCs w:val="22"/>
        </w:rPr>
        <w:t xml:space="preserve"> in de MvT bij artikel 51 Sr dat de strafbaarstelling van rechtspersonen in de bijzondere wetten, zoals de WED, nauwelijks problemen heeft opgeleverd.</w:t>
      </w:r>
      <w:r w:rsidRPr="00797BEE">
        <w:rPr>
          <w:rStyle w:val="Voetnootmarkering"/>
          <w:color w:val="000000" w:themeColor="text1"/>
          <w:sz w:val="22"/>
          <w:szCs w:val="22"/>
        </w:rPr>
        <w:footnoteReference w:id="202"/>
      </w:r>
      <w:r w:rsidRPr="00797BEE">
        <w:rPr>
          <w:color w:val="000000" w:themeColor="text1"/>
          <w:sz w:val="22"/>
          <w:szCs w:val="22"/>
        </w:rPr>
        <w:t xml:space="preserve"> De rechtspraak en het OM zijn al tientallen jaren vertrouwd met de rechtspersoon en het wetsontwerp houdt geen principiële vernieuwing in.</w:t>
      </w:r>
      <w:r w:rsidRPr="00797BEE">
        <w:rPr>
          <w:rStyle w:val="Voetnootmarkering"/>
          <w:color w:val="000000" w:themeColor="text1"/>
          <w:sz w:val="22"/>
          <w:szCs w:val="22"/>
        </w:rPr>
        <w:footnoteReference w:id="203"/>
      </w:r>
      <w:r w:rsidRPr="00797BEE">
        <w:rPr>
          <w:color w:val="000000" w:themeColor="text1"/>
          <w:sz w:val="22"/>
          <w:szCs w:val="22"/>
        </w:rPr>
        <w:t xml:space="preserve"> </w:t>
      </w:r>
      <w:r w:rsidR="00601050" w:rsidRPr="00797BEE">
        <w:rPr>
          <w:color w:val="000000" w:themeColor="text1"/>
          <w:sz w:val="22"/>
          <w:szCs w:val="22"/>
        </w:rPr>
        <w:t xml:space="preserve">De </w:t>
      </w:r>
      <w:r w:rsidRPr="00797BEE">
        <w:rPr>
          <w:color w:val="000000" w:themeColor="text1"/>
          <w:sz w:val="22"/>
          <w:szCs w:val="22"/>
        </w:rPr>
        <w:t>constructie</w:t>
      </w:r>
      <w:r w:rsidR="00601050" w:rsidRPr="00797BEE">
        <w:rPr>
          <w:color w:val="000000" w:themeColor="text1"/>
          <w:sz w:val="22"/>
          <w:szCs w:val="22"/>
        </w:rPr>
        <w:t xml:space="preserve"> van de strafbaarheid van rechtspersonen wordt</w:t>
      </w:r>
      <w:r w:rsidRPr="00797BEE">
        <w:rPr>
          <w:color w:val="000000" w:themeColor="text1"/>
          <w:sz w:val="22"/>
          <w:szCs w:val="22"/>
        </w:rPr>
        <w:t xml:space="preserve"> slechts veralgemeend en levert</w:t>
      </w:r>
      <w:r w:rsidR="00601050" w:rsidRPr="00797BEE">
        <w:rPr>
          <w:color w:val="000000" w:themeColor="text1"/>
          <w:sz w:val="22"/>
          <w:szCs w:val="22"/>
        </w:rPr>
        <w:t xml:space="preserve"> </w:t>
      </w:r>
      <w:r w:rsidRPr="00797BEE">
        <w:rPr>
          <w:color w:val="000000" w:themeColor="text1"/>
          <w:sz w:val="22"/>
          <w:szCs w:val="22"/>
        </w:rPr>
        <w:t>een bijdrage aan de vereenvoudiging van de wetgeving.</w:t>
      </w:r>
      <w:r w:rsidRPr="00797BEE">
        <w:rPr>
          <w:rStyle w:val="Voetnootmarkering"/>
          <w:color w:val="000000" w:themeColor="text1"/>
          <w:sz w:val="22"/>
          <w:szCs w:val="22"/>
        </w:rPr>
        <w:footnoteReference w:id="204"/>
      </w:r>
      <w:r w:rsidRPr="00797BEE">
        <w:rPr>
          <w:color w:val="000000" w:themeColor="text1"/>
          <w:sz w:val="22"/>
          <w:szCs w:val="22"/>
        </w:rPr>
        <w:t xml:space="preserve"> Uiteenlopende en soms onvolledige wettelijke voorschriften in andere bijzondere wetten kunnen vervallen.</w:t>
      </w:r>
      <w:r w:rsidRPr="00797BEE">
        <w:rPr>
          <w:rStyle w:val="Voetnootmarkering"/>
          <w:color w:val="000000" w:themeColor="text1"/>
          <w:sz w:val="22"/>
          <w:szCs w:val="22"/>
        </w:rPr>
        <w:footnoteReference w:id="205"/>
      </w:r>
      <w:r w:rsidRPr="00797BEE">
        <w:rPr>
          <w:color w:val="000000" w:themeColor="text1"/>
          <w:sz w:val="22"/>
          <w:szCs w:val="22"/>
        </w:rPr>
        <w:t xml:space="preserve"> </w:t>
      </w:r>
      <w:r w:rsidR="00601050" w:rsidRPr="00797BEE">
        <w:rPr>
          <w:color w:val="000000" w:themeColor="text1"/>
          <w:sz w:val="22"/>
          <w:szCs w:val="22"/>
        </w:rPr>
        <w:t xml:space="preserve">Verder schrijft de wetgever dat </w:t>
      </w:r>
      <w:r w:rsidR="006E404F" w:rsidRPr="00797BEE">
        <w:rPr>
          <w:color w:val="000000" w:themeColor="text1"/>
          <w:sz w:val="22"/>
          <w:szCs w:val="22"/>
        </w:rPr>
        <w:t xml:space="preserve">de opvatting dat een rechtspersoon geen strafbare feiten </w:t>
      </w:r>
      <w:r w:rsidR="009367D1" w:rsidRPr="00797BEE">
        <w:rPr>
          <w:color w:val="000000" w:themeColor="text1"/>
          <w:sz w:val="22"/>
          <w:szCs w:val="22"/>
        </w:rPr>
        <w:t>kan</w:t>
      </w:r>
      <w:r w:rsidR="006E404F" w:rsidRPr="00797BEE">
        <w:rPr>
          <w:color w:val="000000" w:themeColor="text1"/>
          <w:sz w:val="22"/>
          <w:szCs w:val="22"/>
        </w:rPr>
        <w:t xml:space="preserve"> plegen</w:t>
      </w:r>
      <w:r w:rsidR="009367D1" w:rsidRPr="00797BEE">
        <w:rPr>
          <w:color w:val="000000" w:themeColor="text1"/>
          <w:sz w:val="22"/>
          <w:szCs w:val="22"/>
        </w:rPr>
        <w:t xml:space="preserve">, </w:t>
      </w:r>
      <w:r w:rsidR="0086772F" w:rsidRPr="00797BEE">
        <w:rPr>
          <w:color w:val="000000" w:themeColor="text1"/>
          <w:sz w:val="22"/>
          <w:szCs w:val="22"/>
        </w:rPr>
        <w:t>aansloot bij</w:t>
      </w:r>
      <w:r w:rsidR="006E404F" w:rsidRPr="00797BEE">
        <w:rPr>
          <w:color w:val="000000" w:themeColor="text1"/>
          <w:sz w:val="22"/>
          <w:szCs w:val="22"/>
        </w:rPr>
        <w:t xml:space="preserve"> een tijd waarin het </w:t>
      </w:r>
      <w:r w:rsidR="0086772F" w:rsidRPr="00797BEE">
        <w:rPr>
          <w:color w:val="000000" w:themeColor="text1"/>
          <w:sz w:val="22"/>
          <w:szCs w:val="22"/>
        </w:rPr>
        <w:t>strafrecht</w:t>
      </w:r>
      <w:r w:rsidR="006E404F" w:rsidRPr="00797BEE">
        <w:rPr>
          <w:color w:val="000000" w:themeColor="text1"/>
          <w:sz w:val="22"/>
          <w:szCs w:val="22"/>
        </w:rPr>
        <w:t xml:space="preserve"> uitsluitend gedragingen bestreek waarvoor een natuurlijk persoon rechtstreeks verantwoordelijk kon worden gesteld.</w:t>
      </w:r>
      <w:r w:rsidR="006E404F" w:rsidRPr="00797BEE">
        <w:rPr>
          <w:rStyle w:val="Voetnootmarkering"/>
          <w:color w:val="000000" w:themeColor="text1"/>
          <w:sz w:val="22"/>
          <w:szCs w:val="22"/>
        </w:rPr>
        <w:footnoteReference w:id="206"/>
      </w:r>
      <w:r w:rsidR="006E404F" w:rsidRPr="00797BEE">
        <w:rPr>
          <w:color w:val="000000" w:themeColor="text1"/>
          <w:sz w:val="22"/>
          <w:szCs w:val="22"/>
        </w:rPr>
        <w:t xml:space="preserve"> </w:t>
      </w:r>
      <w:r w:rsidR="00831217" w:rsidRPr="00797BEE">
        <w:rPr>
          <w:color w:val="000000" w:themeColor="text1"/>
          <w:sz w:val="22"/>
          <w:szCs w:val="22"/>
        </w:rPr>
        <w:t>In de jaren daarna is</w:t>
      </w:r>
      <w:r w:rsidR="006E404F" w:rsidRPr="00797BEE">
        <w:rPr>
          <w:color w:val="000000" w:themeColor="text1"/>
          <w:sz w:val="22"/>
          <w:szCs w:val="22"/>
        </w:rPr>
        <w:t xml:space="preserve"> het </w:t>
      </w:r>
      <w:r w:rsidR="00DF2257" w:rsidRPr="00797BEE">
        <w:rPr>
          <w:color w:val="000000" w:themeColor="text1"/>
          <w:sz w:val="22"/>
          <w:szCs w:val="22"/>
        </w:rPr>
        <w:t>strafrecht</w:t>
      </w:r>
      <w:r w:rsidR="006E404F" w:rsidRPr="00797BEE">
        <w:rPr>
          <w:color w:val="000000" w:themeColor="text1"/>
          <w:sz w:val="22"/>
          <w:szCs w:val="22"/>
        </w:rPr>
        <w:t xml:space="preserve"> </w:t>
      </w:r>
      <w:r w:rsidR="00831217" w:rsidRPr="00797BEE">
        <w:rPr>
          <w:color w:val="000000" w:themeColor="text1"/>
          <w:sz w:val="22"/>
          <w:szCs w:val="22"/>
        </w:rPr>
        <w:t xml:space="preserve">echter </w:t>
      </w:r>
      <w:r w:rsidR="006E404F" w:rsidRPr="00797BEE">
        <w:rPr>
          <w:color w:val="000000" w:themeColor="text1"/>
          <w:sz w:val="22"/>
          <w:szCs w:val="22"/>
        </w:rPr>
        <w:t xml:space="preserve">een steeds belangrijkere rol </w:t>
      </w:r>
      <w:r w:rsidR="00831217" w:rsidRPr="00797BEE">
        <w:rPr>
          <w:color w:val="000000" w:themeColor="text1"/>
          <w:sz w:val="22"/>
          <w:szCs w:val="22"/>
        </w:rPr>
        <w:t xml:space="preserve">gaan innemen </w:t>
      </w:r>
      <w:r w:rsidR="006E404F" w:rsidRPr="00797BEE">
        <w:rPr>
          <w:color w:val="000000" w:themeColor="text1"/>
          <w:sz w:val="22"/>
          <w:szCs w:val="22"/>
        </w:rPr>
        <w:t>voor het economische verkee</w:t>
      </w:r>
      <w:r w:rsidR="004B3FFA" w:rsidRPr="00797BEE">
        <w:rPr>
          <w:color w:val="000000" w:themeColor="text1"/>
          <w:sz w:val="22"/>
          <w:szCs w:val="22"/>
        </w:rPr>
        <w:t>r</w:t>
      </w:r>
      <w:r w:rsidR="00CF4823" w:rsidRPr="00797BEE">
        <w:rPr>
          <w:color w:val="000000" w:themeColor="text1"/>
          <w:sz w:val="22"/>
          <w:szCs w:val="22"/>
        </w:rPr>
        <w:t>. H</w:t>
      </w:r>
      <w:r w:rsidR="0086772F" w:rsidRPr="00797BEE">
        <w:rPr>
          <w:color w:val="000000" w:themeColor="text1"/>
          <w:sz w:val="22"/>
          <w:szCs w:val="22"/>
        </w:rPr>
        <w:t>et strafrecht werd gezien als instrument van een noodzakelijk geachte ordening.</w:t>
      </w:r>
      <w:r w:rsidR="009367D1" w:rsidRPr="00797BEE">
        <w:rPr>
          <w:rStyle w:val="Voetnootmarkering"/>
          <w:color w:val="000000" w:themeColor="text1"/>
          <w:sz w:val="22"/>
          <w:szCs w:val="22"/>
        </w:rPr>
        <w:footnoteReference w:id="207"/>
      </w:r>
      <w:r w:rsidR="00046EC9">
        <w:rPr>
          <w:color w:val="000000" w:themeColor="text1"/>
          <w:sz w:val="22"/>
          <w:szCs w:val="22"/>
        </w:rPr>
        <w:t xml:space="preserve"> </w:t>
      </w:r>
      <w:r w:rsidR="00811E0B" w:rsidRPr="00797BEE">
        <w:rPr>
          <w:color w:val="000000" w:themeColor="text1"/>
          <w:sz w:val="22"/>
          <w:szCs w:val="22"/>
        </w:rPr>
        <w:t xml:space="preserve">Dat </w:t>
      </w:r>
      <w:r w:rsidR="00CF4823" w:rsidRPr="00797BEE">
        <w:rPr>
          <w:color w:val="000000" w:themeColor="text1"/>
          <w:sz w:val="22"/>
          <w:szCs w:val="22"/>
        </w:rPr>
        <w:t>rechtspersonen</w:t>
      </w:r>
      <w:r w:rsidR="00601050" w:rsidRPr="00797BEE">
        <w:rPr>
          <w:color w:val="000000" w:themeColor="text1"/>
          <w:sz w:val="22"/>
          <w:szCs w:val="22"/>
        </w:rPr>
        <w:t xml:space="preserve"> in</w:t>
      </w:r>
      <w:r w:rsidR="00811E0B" w:rsidRPr="00797BEE">
        <w:rPr>
          <w:color w:val="000000" w:themeColor="text1"/>
          <w:sz w:val="22"/>
          <w:szCs w:val="22"/>
        </w:rPr>
        <w:t xml:space="preserve"> het Nederlandse strafrecht</w:t>
      </w:r>
      <w:r w:rsidR="00601050" w:rsidRPr="00797BEE">
        <w:rPr>
          <w:color w:val="000000" w:themeColor="text1"/>
          <w:sz w:val="22"/>
          <w:szCs w:val="22"/>
        </w:rPr>
        <w:t xml:space="preserve"> </w:t>
      </w:r>
      <w:r w:rsidR="00811E0B" w:rsidRPr="00797BEE">
        <w:rPr>
          <w:color w:val="000000" w:themeColor="text1"/>
          <w:sz w:val="22"/>
          <w:szCs w:val="22"/>
        </w:rPr>
        <w:t xml:space="preserve">als rechtssubject </w:t>
      </w:r>
      <w:r w:rsidR="00CF4823" w:rsidRPr="00797BEE">
        <w:rPr>
          <w:color w:val="000000" w:themeColor="text1"/>
          <w:sz w:val="22"/>
          <w:szCs w:val="22"/>
        </w:rPr>
        <w:t>zijn</w:t>
      </w:r>
      <w:r w:rsidR="00E73592" w:rsidRPr="00797BEE">
        <w:rPr>
          <w:color w:val="000000" w:themeColor="text1"/>
          <w:sz w:val="22"/>
          <w:szCs w:val="22"/>
        </w:rPr>
        <w:t xml:space="preserve"> geaccepteerd, sluit aan bij de maatschappelijke realiteit waarin rechtspersonen bestaan, optreden en belangrijke rollen vervullen.</w:t>
      </w:r>
      <w:r w:rsidR="00E73592" w:rsidRPr="00797BEE">
        <w:rPr>
          <w:rStyle w:val="Voetnootmarkering"/>
          <w:color w:val="000000" w:themeColor="text1"/>
          <w:sz w:val="22"/>
          <w:szCs w:val="22"/>
        </w:rPr>
        <w:footnoteReference w:id="208"/>
      </w:r>
    </w:p>
    <w:p w14:paraId="75327537" w14:textId="77777777" w:rsidR="00601050" w:rsidRPr="00797BEE" w:rsidRDefault="00601050" w:rsidP="0086772F">
      <w:pPr>
        <w:spacing w:line="360" w:lineRule="auto"/>
        <w:jc w:val="both"/>
        <w:rPr>
          <w:color w:val="000000" w:themeColor="text1"/>
          <w:sz w:val="22"/>
          <w:szCs w:val="22"/>
        </w:rPr>
      </w:pPr>
    </w:p>
    <w:p w14:paraId="2FA3118F" w14:textId="3E6102CC" w:rsidR="00BD5417" w:rsidRPr="00797BEE" w:rsidRDefault="00601050" w:rsidP="0086772F">
      <w:pPr>
        <w:spacing w:line="360" w:lineRule="auto"/>
        <w:jc w:val="both"/>
        <w:rPr>
          <w:color w:val="000000" w:themeColor="text1"/>
          <w:sz w:val="22"/>
          <w:szCs w:val="22"/>
        </w:rPr>
      </w:pPr>
      <w:r w:rsidRPr="00797BEE">
        <w:rPr>
          <w:color w:val="000000" w:themeColor="text1"/>
          <w:sz w:val="22"/>
          <w:szCs w:val="22"/>
        </w:rPr>
        <w:t>De mogelijkheid van het aansprakelijk stellen van rechtspersonen is sluipenderwijs in ons rechtssysteem gekomen</w:t>
      </w:r>
      <w:r w:rsidR="00CF4823" w:rsidRPr="00797BEE">
        <w:rPr>
          <w:color w:val="000000" w:themeColor="text1"/>
          <w:sz w:val="22"/>
          <w:szCs w:val="22"/>
        </w:rPr>
        <w:t xml:space="preserve">: </w:t>
      </w:r>
      <w:r w:rsidRPr="00797BEE">
        <w:rPr>
          <w:color w:val="000000" w:themeColor="text1"/>
          <w:sz w:val="22"/>
          <w:szCs w:val="22"/>
        </w:rPr>
        <w:t>van bijzondere regelingen naar een algemene regeling. Het mag duidelijk zijn dat de wetgever zich nooit diepgaand over de strafbaarheid van rechtspersonen heeft gebogen.</w:t>
      </w:r>
      <w:r w:rsidRPr="00797BEE">
        <w:rPr>
          <w:rStyle w:val="Voetnootmarkering"/>
          <w:color w:val="000000" w:themeColor="text1"/>
          <w:sz w:val="22"/>
          <w:szCs w:val="22"/>
        </w:rPr>
        <w:footnoteReference w:id="209"/>
      </w:r>
      <w:r w:rsidR="001878CB" w:rsidRPr="00797BEE">
        <w:rPr>
          <w:color w:val="000000" w:themeColor="text1"/>
          <w:sz w:val="22"/>
          <w:szCs w:val="22"/>
        </w:rPr>
        <w:t xml:space="preserve"> De regeling is vooral abstract, weinig uitgewerkt en niet</w:t>
      </w:r>
      <w:r w:rsidR="00BF0B63">
        <w:rPr>
          <w:color w:val="000000" w:themeColor="text1"/>
          <w:sz w:val="22"/>
          <w:szCs w:val="22"/>
        </w:rPr>
        <w:t xml:space="preserve"> </w:t>
      </w:r>
      <w:r w:rsidR="001878CB" w:rsidRPr="00797BEE">
        <w:rPr>
          <w:color w:val="000000" w:themeColor="text1"/>
          <w:sz w:val="22"/>
          <w:szCs w:val="22"/>
        </w:rPr>
        <w:t>specifiek op rechtspersonen toegesneden.</w:t>
      </w:r>
      <w:r w:rsidR="001878CB" w:rsidRPr="00797BEE">
        <w:rPr>
          <w:rStyle w:val="Voetnootmarkering"/>
          <w:color w:val="000000" w:themeColor="text1"/>
          <w:sz w:val="22"/>
          <w:szCs w:val="22"/>
        </w:rPr>
        <w:footnoteReference w:id="210"/>
      </w:r>
      <w:r w:rsidR="001878CB" w:rsidRPr="00797BEE">
        <w:rPr>
          <w:color w:val="000000" w:themeColor="text1"/>
          <w:sz w:val="22"/>
          <w:szCs w:val="22"/>
        </w:rPr>
        <w:t xml:space="preserve"> </w:t>
      </w:r>
      <w:r w:rsidR="009138F1" w:rsidRPr="00797BEE">
        <w:rPr>
          <w:color w:val="000000" w:themeColor="text1"/>
          <w:sz w:val="22"/>
          <w:szCs w:val="22"/>
        </w:rPr>
        <w:t>Doorenbos schrijft dat de strafrechtelijke aansprakelijk van de rechtspersoon zich aanzienlijk sneller heeft ontwikkeld dan zijn rechtsbescherming: de vragen van materieel-strafrechtelijke aard hebben vooral veel aandacht gekregen. De vragen op het terrein van het strafprocesrecht leken minder prangend.</w:t>
      </w:r>
      <w:r w:rsidR="009138F1" w:rsidRPr="00797BEE">
        <w:rPr>
          <w:rStyle w:val="Voetnootmarkering"/>
          <w:color w:val="000000" w:themeColor="text1"/>
          <w:sz w:val="22"/>
          <w:szCs w:val="22"/>
        </w:rPr>
        <w:footnoteReference w:id="211"/>
      </w:r>
      <w:r w:rsidR="009138F1" w:rsidRPr="00797BEE">
        <w:rPr>
          <w:color w:val="000000" w:themeColor="text1"/>
          <w:sz w:val="22"/>
          <w:szCs w:val="22"/>
        </w:rPr>
        <w:t xml:space="preserve"> </w:t>
      </w:r>
      <w:r w:rsidR="005E7A6C" w:rsidRPr="00797BEE">
        <w:rPr>
          <w:color w:val="000000" w:themeColor="text1"/>
          <w:sz w:val="22"/>
          <w:szCs w:val="22"/>
        </w:rPr>
        <w:t>I</w:t>
      </w:r>
      <w:r w:rsidR="00A97B77" w:rsidRPr="00797BEE">
        <w:rPr>
          <w:color w:val="000000" w:themeColor="text1"/>
          <w:sz w:val="22"/>
          <w:szCs w:val="22"/>
        </w:rPr>
        <w:t>n de literatuur werd voorgesteld om voor rechtspersonen een specifiek corporatiestrafrecht te creëren, maar daar werd vanaf gezien</w:t>
      </w:r>
      <w:r w:rsidR="001878CB" w:rsidRPr="00797BEE">
        <w:rPr>
          <w:color w:val="000000" w:themeColor="text1"/>
          <w:sz w:val="22"/>
          <w:szCs w:val="22"/>
        </w:rPr>
        <w:t>.</w:t>
      </w:r>
      <w:r w:rsidR="00CF4823" w:rsidRPr="00797BEE">
        <w:rPr>
          <w:rStyle w:val="Voetnootmarkering"/>
          <w:color w:val="000000" w:themeColor="text1"/>
          <w:sz w:val="22"/>
          <w:szCs w:val="22"/>
        </w:rPr>
        <w:footnoteReference w:id="212"/>
      </w:r>
      <w:r w:rsidR="001878CB" w:rsidRPr="00797BEE">
        <w:rPr>
          <w:color w:val="000000" w:themeColor="text1"/>
          <w:sz w:val="22"/>
          <w:szCs w:val="22"/>
        </w:rPr>
        <w:t xml:space="preserve"> D</w:t>
      </w:r>
      <w:r w:rsidR="00A97B77" w:rsidRPr="00797BEE">
        <w:rPr>
          <w:color w:val="000000" w:themeColor="text1"/>
          <w:sz w:val="22"/>
          <w:szCs w:val="22"/>
        </w:rPr>
        <w:t>e procedurele r</w:t>
      </w:r>
      <w:r w:rsidR="00001B6F" w:rsidRPr="00797BEE">
        <w:rPr>
          <w:color w:val="000000" w:themeColor="text1"/>
          <w:sz w:val="22"/>
          <w:szCs w:val="22"/>
        </w:rPr>
        <w:t>egels voor natuurlijke personen</w:t>
      </w:r>
      <w:r w:rsidR="001878CB" w:rsidRPr="00797BEE">
        <w:rPr>
          <w:color w:val="000000" w:themeColor="text1"/>
          <w:sz w:val="22"/>
          <w:szCs w:val="22"/>
        </w:rPr>
        <w:t xml:space="preserve"> gelden hiermee</w:t>
      </w:r>
      <w:r w:rsidR="00610BFF" w:rsidRPr="00797BEE">
        <w:rPr>
          <w:color w:val="000000" w:themeColor="text1"/>
          <w:sz w:val="22"/>
          <w:szCs w:val="22"/>
        </w:rPr>
        <w:t xml:space="preserve"> in het algemeen ook ten aanzien van rechtspersonen.</w:t>
      </w:r>
      <w:r w:rsidR="00610BFF" w:rsidRPr="00797BEE">
        <w:rPr>
          <w:rStyle w:val="Voetnootmarkering"/>
          <w:color w:val="000000" w:themeColor="text1"/>
          <w:sz w:val="22"/>
          <w:szCs w:val="22"/>
        </w:rPr>
        <w:footnoteReference w:id="213"/>
      </w:r>
      <w:r w:rsidR="00354BC2" w:rsidRPr="00797BEE">
        <w:rPr>
          <w:color w:val="000000" w:themeColor="text1"/>
          <w:sz w:val="22"/>
          <w:szCs w:val="22"/>
        </w:rPr>
        <w:t xml:space="preserve"> </w:t>
      </w:r>
      <w:r w:rsidR="005E0814" w:rsidRPr="00797BEE">
        <w:rPr>
          <w:color w:val="000000" w:themeColor="text1"/>
          <w:sz w:val="22"/>
          <w:szCs w:val="22"/>
        </w:rPr>
        <w:t xml:space="preserve">De wetgever heeft volstaan met enkele procesrechtelijke voorschriften omtrent de vervolging en berechting van rechtspersonen zoals de vertegenwoordiging in het strafproces </w:t>
      </w:r>
      <w:r w:rsidR="005E0814" w:rsidRPr="00797BEE">
        <w:rPr>
          <w:color w:val="000000" w:themeColor="text1"/>
          <w:sz w:val="22"/>
          <w:szCs w:val="22"/>
        </w:rPr>
        <w:lastRenderedPageBreak/>
        <w:t xml:space="preserve">en de betekening van gerechtelijke stukken in artikel 528 </w:t>
      </w:r>
      <w:r w:rsidR="00DF30B1" w:rsidRPr="00797BEE">
        <w:rPr>
          <w:color w:val="000000" w:themeColor="text1"/>
          <w:sz w:val="22"/>
          <w:szCs w:val="22"/>
        </w:rPr>
        <w:t>Sv e.v</w:t>
      </w:r>
      <w:r w:rsidR="005E0814" w:rsidRPr="00797BEE">
        <w:rPr>
          <w:color w:val="000000" w:themeColor="text1"/>
          <w:sz w:val="22"/>
          <w:szCs w:val="22"/>
        </w:rPr>
        <w:t>.</w:t>
      </w:r>
      <w:r w:rsidR="005E0814" w:rsidRPr="00797BEE">
        <w:rPr>
          <w:rStyle w:val="Voetnootmarkering"/>
          <w:color w:val="000000" w:themeColor="text1"/>
          <w:sz w:val="22"/>
          <w:szCs w:val="22"/>
        </w:rPr>
        <w:footnoteReference w:id="214"/>
      </w:r>
      <w:r w:rsidR="005E0814" w:rsidRPr="00797BEE">
        <w:rPr>
          <w:color w:val="000000" w:themeColor="text1"/>
          <w:sz w:val="22"/>
          <w:szCs w:val="22"/>
        </w:rPr>
        <w:t xml:space="preserve"> Onduidelijk is of de wetgever </w:t>
      </w:r>
      <w:r w:rsidR="001878CB" w:rsidRPr="00797BEE">
        <w:rPr>
          <w:color w:val="000000" w:themeColor="text1"/>
          <w:sz w:val="22"/>
          <w:szCs w:val="22"/>
        </w:rPr>
        <w:t>rechtspersonen</w:t>
      </w:r>
      <w:r w:rsidR="005E0814" w:rsidRPr="00797BEE">
        <w:rPr>
          <w:color w:val="000000" w:themeColor="text1"/>
          <w:sz w:val="22"/>
          <w:szCs w:val="22"/>
        </w:rPr>
        <w:t xml:space="preserve"> in het strafrecht gelijk heeft willen stellen met natuurlijke personen, of </w:t>
      </w:r>
      <w:r w:rsidR="001878CB" w:rsidRPr="00797BEE">
        <w:rPr>
          <w:color w:val="000000" w:themeColor="text1"/>
          <w:sz w:val="22"/>
          <w:szCs w:val="22"/>
        </w:rPr>
        <w:t xml:space="preserve">dat de wetgever </w:t>
      </w:r>
      <w:r w:rsidR="005E0814" w:rsidRPr="00797BEE">
        <w:rPr>
          <w:color w:val="000000" w:themeColor="text1"/>
          <w:sz w:val="22"/>
          <w:szCs w:val="22"/>
        </w:rPr>
        <w:t xml:space="preserve">simpelweg niet heeft nagedacht over </w:t>
      </w:r>
      <w:r w:rsidR="001878CB" w:rsidRPr="00797BEE">
        <w:rPr>
          <w:color w:val="000000" w:themeColor="text1"/>
          <w:sz w:val="22"/>
          <w:szCs w:val="22"/>
        </w:rPr>
        <w:t xml:space="preserve">het bijzondere karakter van rechtspersonen. </w:t>
      </w:r>
    </w:p>
    <w:p w14:paraId="082A25EB" w14:textId="77777777" w:rsidR="00241055" w:rsidRPr="00797BEE" w:rsidRDefault="00241055" w:rsidP="0086772F">
      <w:pPr>
        <w:spacing w:line="360" w:lineRule="auto"/>
        <w:jc w:val="both"/>
        <w:rPr>
          <w:color w:val="000000" w:themeColor="text1"/>
          <w:sz w:val="22"/>
          <w:szCs w:val="22"/>
        </w:rPr>
      </w:pPr>
    </w:p>
    <w:p w14:paraId="53B6A518" w14:textId="183CF45A" w:rsidR="00241055" w:rsidRPr="00797BEE" w:rsidRDefault="00241055" w:rsidP="00241055">
      <w:pPr>
        <w:pStyle w:val="Kop3"/>
        <w:spacing w:line="360" w:lineRule="auto"/>
        <w:rPr>
          <w:b/>
          <w:bCs/>
          <w:color w:val="000000" w:themeColor="text1"/>
        </w:rPr>
      </w:pPr>
      <w:bookmarkStart w:id="25" w:name="_Toc187745533"/>
      <w:r w:rsidRPr="00797BEE">
        <w:rPr>
          <w:b/>
          <w:bCs/>
          <w:color w:val="000000" w:themeColor="text1"/>
        </w:rPr>
        <w:t xml:space="preserve">§3.1.3 Het zwijgrecht </w:t>
      </w:r>
      <w:r w:rsidR="001878CB" w:rsidRPr="00797BEE">
        <w:rPr>
          <w:b/>
          <w:bCs/>
          <w:color w:val="000000" w:themeColor="text1"/>
        </w:rPr>
        <w:t>voortvloeiend uit artikel 29 Sv</w:t>
      </w:r>
      <w:bookmarkEnd w:id="25"/>
    </w:p>
    <w:p w14:paraId="20E85C97" w14:textId="6FC7A80D" w:rsidR="00241055" w:rsidRPr="00797BEE" w:rsidRDefault="004B3FFA" w:rsidP="00241055">
      <w:pPr>
        <w:spacing w:line="360" w:lineRule="auto"/>
        <w:jc w:val="both"/>
        <w:rPr>
          <w:color w:val="000000" w:themeColor="text1"/>
          <w:sz w:val="22"/>
          <w:szCs w:val="22"/>
        </w:rPr>
      </w:pPr>
      <w:r w:rsidRPr="00797BEE">
        <w:rPr>
          <w:color w:val="000000" w:themeColor="text1"/>
          <w:sz w:val="22"/>
          <w:szCs w:val="22"/>
        </w:rPr>
        <w:t xml:space="preserve">Artikel </w:t>
      </w:r>
      <w:r w:rsidR="00241055" w:rsidRPr="00797BEE">
        <w:rPr>
          <w:color w:val="000000" w:themeColor="text1"/>
          <w:sz w:val="22"/>
          <w:szCs w:val="22"/>
        </w:rPr>
        <w:t>27 Sv</w:t>
      </w:r>
      <w:r w:rsidR="001878CB" w:rsidRPr="00797BEE">
        <w:rPr>
          <w:color w:val="000000" w:themeColor="text1"/>
          <w:sz w:val="22"/>
          <w:szCs w:val="22"/>
        </w:rPr>
        <w:t xml:space="preserve"> </w:t>
      </w:r>
      <w:r w:rsidRPr="00797BEE">
        <w:rPr>
          <w:color w:val="000000" w:themeColor="text1"/>
          <w:sz w:val="22"/>
          <w:szCs w:val="22"/>
        </w:rPr>
        <w:t>bepaalt</w:t>
      </w:r>
      <w:r w:rsidR="00241055" w:rsidRPr="00797BEE">
        <w:rPr>
          <w:color w:val="000000" w:themeColor="text1"/>
          <w:sz w:val="22"/>
          <w:szCs w:val="22"/>
        </w:rPr>
        <w:t xml:space="preserve"> dat een verdachte een persoon is waartegen uit feiten of omstandigheden een redelijk vermoeden van schuld aan een strafbaar feit voortvloeit.</w:t>
      </w:r>
      <w:r w:rsidR="003B0E63" w:rsidRPr="00797BEE">
        <w:rPr>
          <w:color w:val="000000" w:themeColor="text1"/>
          <w:sz w:val="22"/>
          <w:szCs w:val="22"/>
        </w:rPr>
        <w:t xml:space="preserve"> </w:t>
      </w:r>
      <w:r w:rsidR="00241055" w:rsidRPr="00797BEE">
        <w:rPr>
          <w:color w:val="000000" w:themeColor="text1"/>
          <w:sz w:val="22"/>
          <w:szCs w:val="22"/>
        </w:rPr>
        <w:t>Een verdachte</w:t>
      </w:r>
      <w:r w:rsidR="00BF0B63">
        <w:rPr>
          <w:color w:val="000000" w:themeColor="text1"/>
          <w:sz w:val="22"/>
          <w:szCs w:val="22"/>
        </w:rPr>
        <w:t xml:space="preserve">, </w:t>
      </w:r>
      <w:r w:rsidR="00241055" w:rsidRPr="00797BEE">
        <w:rPr>
          <w:color w:val="000000" w:themeColor="text1"/>
          <w:sz w:val="22"/>
          <w:szCs w:val="22"/>
        </w:rPr>
        <w:t>als bedoeld in artikel 27 Sv</w:t>
      </w:r>
      <w:r w:rsidR="00BF0B63">
        <w:rPr>
          <w:color w:val="000000" w:themeColor="text1"/>
          <w:sz w:val="22"/>
          <w:szCs w:val="22"/>
        </w:rPr>
        <w:t>,</w:t>
      </w:r>
      <w:r w:rsidR="00241055" w:rsidRPr="00797BEE">
        <w:rPr>
          <w:color w:val="000000" w:themeColor="text1"/>
          <w:sz w:val="22"/>
          <w:szCs w:val="22"/>
        </w:rPr>
        <w:t xml:space="preserve"> kan zowel een natuurlijk persoon als een rechtspersoon zijn.</w:t>
      </w:r>
      <w:r w:rsidR="00241055" w:rsidRPr="00797BEE">
        <w:rPr>
          <w:rStyle w:val="Voetnootmarkering"/>
          <w:color w:val="000000" w:themeColor="text1"/>
          <w:sz w:val="22"/>
          <w:szCs w:val="22"/>
        </w:rPr>
        <w:footnoteReference w:id="215"/>
      </w:r>
      <w:r w:rsidR="00241055" w:rsidRPr="00797BEE">
        <w:rPr>
          <w:color w:val="000000" w:themeColor="text1"/>
          <w:sz w:val="22"/>
          <w:szCs w:val="22"/>
        </w:rPr>
        <w:t xml:space="preserve"> Zodra er sprake is van een redelijk vermoeden van een strafbaar feit, kan de verdachte zich beroepen op een aantal wettelijke rechten.</w:t>
      </w:r>
      <w:r w:rsidR="00241055" w:rsidRPr="00797BEE">
        <w:rPr>
          <w:rStyle w:val="Voetnootmarkering"/>
          <w:color w:val="000000" w:themeColor="text1"/>
          <w:sz w:val="22"/>
          <w:szCs w:val="22"/>
        </w:rPr>
        <w:footnoteReference w:id="216"/>
      </w:r>
      <w:r w:rsidR="00241055" w:rsidRPr="00797BEE">
        <w:rPr>
          <w:color w:val="000000" w:themeColor="text1"/>
          <w:sz w:val="22"/>
          <w:szCs w:val="22"/>
        </w:rPr>
        <w:t xml:space="preserve"> Op grond van artikel 29 lid 1 Sv heeft de verdachte een zwijgrecht ten aanzien van vragen die betrekking hebben op zijn verhoor.</w:t>
      </w:r>
      <w:r w:rsidR="00241055" w:rsidRPr="00797BEE">
        <w:rPr>
          <w:rStyle w:val="Voetnootmarkering"/>
          <w:color w:val="000000" w:themeColor="text1"/>
          <w:sz w:val="22"/>
          <w:szCs w:val="22"/>
        </w:rPr>
        <w:footnoteReference w:id="217"/>
      </w:r>
      <w:r w:rsidR="00241055" w:rsidRPr="00797BEE">
        <w:rPr>
          <w:color w:val="000000" w:themeColor="text1"/>
          <w:sz w:val="22"/>
          <w:szCs w:val="22"/>
        </w:rPr>
        <w:t xml:space="preserve"> Het zwijgrecht waarborgt dat een verdachte zijn </w:t>
      </w:r>
      <w:r w:rsidR="00CF4823" w:rsidRPr="00797BEE">
        <w:rPr>
          <w:color w:val="000000" w:themeColor="text1"/>
          <w:sz w:val="22"/>
          <w:szCs w:val="22"/>
        </w:rPr>
        <w:t xml:space="preserve">verdediging naar </w:t>
      </w:r>
      <w:r w:rsidR="00241055" w:rsidRPr="00797BEE">
        <w:rPr>
          <w:color w:val="000000" w:themeColor="text1"/>
          <w:sz w:val="22"/>
          <w:szCs w:val="22"/>
        </w:rPr>
        <w:t xml:space="preserve">eigen inzicht </w:t>
      </w:r>
      <w:r w:rsidR="00CF4823" w:rsidRPr="00797BEE">
        <w:rPr>
          <w:color w:val="000000" w:themeColor="text1"/>
          <w:sz w:val="22"/>
          <w:szCs w:val="22"/>
        </w:rPr>
        <w:t>mag</w:t>
      </w:r>
      <w:r w:rsidR="00241055" w:rsidRPr="00797BEE">
        <w:rPr>
          <w:color w:val="000000" w:themeColor="text1"/>
          <w:sz w:val="22"/>
          <w:szCs w:val="22"/>
        </w:rPr>
        <w:t xml:space="preserve"> </w:t>
      </w:r>
      <w:r w:rsidR="00CF4823" w:rsidRPr="00797BEE">
        <w:rPr>
          <w:color w:val="000000" w:themeColor="text1"/>
          <w:sz w:val="22"/>
          <w:szCs w:val="22"/>
        </w:rPr>
        <w:t>uit</w:t>
      </w:r>
      <w:r w:rsidR="00241055" w:rsidRPr="00797BEE">
        <w:rPr>
          <w:color w:val="000000" w:themeColor="text1"/>
          <w:sz w:val="22"/>
          <w:szCs w:val="22"/>
        </w:rPr>
        <w:t>voeren.</w:t>
      </w:r>
      <w:r w:rsidR="00815C83" w:rsidRPr="00797BEE">
        <w:rPr>
          <w:rStyle w:val="Voetnootmarkering"/>
          <w:color w:val="000000" w:themeColor="text1"/>
          <w:sz w:val="22"/>
          <w:szCs w:val="22"/>
        </w:rPr>
        <w:footnoteReference w:id="218"/>
      </w:r>
      <w:r w:rsidR="008322C5" w:rsidRPr="00797BEE">
        <w:rPr>
          <w:color w:val="000000" w:themeColor="text1"/>
          <w:sz w:val="22"/>
          <w:szCs w:val="22"/>
        </w:rPr>
        <w:t xml:space="preserve"> </w:t>
      </w:r>
      <w:r w:rsidR="00241055" w:rsidRPr="00797BEE">
        <w:rPr>
          <w:color w:val="000000" w:themeColor="text1"/>
          <w:sz w:val="22"/>
          <w:szCs w:val="22"/>
        </w:rPr>
        <w:t>In artikel 29 lid 2 Sv is de cautieplicht omschreven.</w:t>
      </w:r>
      <w:r w:rsidR="003B0E63" w:rsidRPr="00797BEE">
        <w:rPr>
          <w:color w:val="000000" w:themeColor="text1"/>
          <w:sz w:val="22"/>
          <w:szCs w:val="22"/>
        </w:rPr>
        <w:t xml:space="preserve"> </w:t>
      </w:r>
      <w:r w:rsidR="00241055" w:rsidRPr="00797BEE">
        <w:rPr>
          <w:color w:val="000000" w:themeColor="text1"/>
          <w:sz w:val="22"/>
          <w:szCs w:val="22"/>
        </w:rPr>
        <w:t xml:space="preserve">Dit is </w:t>
      </w:r>
      <w:r w:rsidRPr="00797BEE">
        <w:rPr>
          <w:color w:val="000000" w:themeColor="text1"/>
          <w:sz w:val="22"/>
          <w:szCs w:val="22"/>
        </w:rPr>
        <w:t xml:space="preserve">de </w:t>
      </w:r>
      <w:r w:rsidR="00241055" w:rsidRPr="00797BEE">
        <w:rPr>
          <w:color w:val="000000" w:themeColor="text1"/>
          <w:sz w:val="22"/>
          <w:szCs w:val="22"/>
        </w:rPr>
        <w:t xml:space="preserve">verplichting van </w:t>
      </w:r>
      <w:r w:rsidRPr="00797BEE">
        <w:rPr>
          <w:color w:val="000000" w:themeColor="text1"/>
          <w:sz w:val="22"/>
          <w:szCs w:val="22"/>
        </w:rPr>
        <w:t>een</w:t>
      </w:r>
      <w:r w:rsidR="00241055" w:rsidRPr="00797BEE">
        <w:rPr>
          <w:color w:val="000000" w:themeColor="text1"/>
          <w:sz w:val="22"/>
          <w:szCs w:val="22"/>
        </w:rPr>
        <w:t xml:space="preserve"> verhorende rechter of ambtenaar om de verdachte te </w:t>
      </w:r>
      <w:r w:rsidR="00BF0B63">
        <w:rPr>
          <w:color w:val="000000" w:themeColor="text1"/>
          <w:sz w:val="22"/>
          <w:szCs w:val="22"/>
        </w:rPr>
        <w:t>mede</w:t>
      </w:r>
      <w:r w:rsidR="00241055" w:rsidRPr="00797BEE">
        <w:rPr>
          <w:color w:val="000000" w:themeColor="text1"/>
          <w:sz w:val="22"/>
          <w:szCs w:val="22"/>
        </w:rPr>
        <w:t>delen dat hij ten aanzien van verhoorvragen niet verplicht is tot antwoorden.</w:t>
      </w:r>
      <w:r w:rsidR="00241055" w:rsidRPr="00797BEE">
        <w:rPr>
          <w:rStyle w:val="Voetnootmarkering"/>
          <w:color w:val="000000" w:themeColor="text1"/>
          <w:sz w:val="22"/>
          <w:szCs w:val="22"/>
        </w:rPr>
        <w:footnoteReference w:id="219"/>
      </w:r>
      <w:r w:rsidR="00241055" w:rsidRPr="00797BEE">
        <w:rPr>
          <w:color w:val="000000" w:themeColor="text1"/>
          <w:sz w:val="22"/>
          <w:szCs w:val="22"/>
        </w:rPr>
        <w:t xml:space="preserve"> Hoewel het nemo tenetur-beginsel niet is verankerd in ons nationale strafprocesrecht, vloeit uit artikel 29 lid 1 en 2 Sv een zeker zwijgrecht voort. Bovendien is het nemo tenetur-beginsel van belang voor de normering van de Nederlandse strafrechtspleging. In artikel 6 EVRM ligt namelijk besloten dat, in geval van een </w:t>
      </w:r>
      <w:r w:rsidR="00241055" w:rsidRPr="00797BEE">
        <w:rPr>
          <w:i/>
          <w:iCs/>
          <w:color w:val="000000" w:themeColor="text1"/>
          <w:sz w:val="22"/>
          <w:szCs w:val="22"/>
        </w:rPr>
        <w:t>criminal charge</w:t>
      </w:r>
      <w:r w:rsidR="00241055" w:rsidRPr="00797BEE">
        <w:rPr>
          <w:color w:val="000000" w:themeColor="text1"/>
          <w:sz w:val="22"/>
          <w:szCs w:val="22"/>
        </w:rPr>
        <w:t>, aan de verdachte het zwijgrecht en het nemo tenetur-beginsel toekomen.</w:t>
      </w:r>
      <w:r w:rsidR="00241055" w:rsidRPr="00797BEE">
        <w:rPr>
          <w:rStyle w:val="Voetnootmarkering"/>
          <w:color w:val="000000" w:themeColor="text1"/>
          <w:sz w:val="22"/>
          <w:szCs w:val="22"/>
        </w:rPr>
        <w:footnoteReference w:id="220"/>
      </w:r>
      <w:r w:rsidR="00241055" w:rsidRPr="00797BEE">
        <w:rPr>
          <w:color w:val="000000" w:themeColor="text1"/>
          <w:sz w:val="22"/>
          <w:szCs w:val="22"/>
        </w:rPr>
        <w:t xml:space="preserve"> Met de invoering van artikel 51 Sr kan een rechtspersoon als verdachte worden aangemerkt. </w:t>
      </w:r>
      <w:r w:rsidR="001878CB" w:rsidRPr="00797BEE">
        <w:rPr>
          <w:color w:val="000000" w:themeColor="text1"/>
          <w:sz w:val="22"/>
          <w:szCs w:val="22"/>
        </w:rPr>
        <w:t>Rechtspersonen kunnen dus ook een beroep doen op artikel 29 Sv en</w:t>
      </w:r>
      <w:r w:rsidR="00FC1A43" w:rsidRPr="00797BEE">
        <w:rPr>
          <w:color w:val="000000" w:themeColor="text1"/>
          <w:sz w:val="22"/>
          <w:szCs w:val="22"/>
        </w:rPr>
        <w:t xml:space="preserve"> op</w:t>
      </w:r>
      <w:r w:rsidR="001878CB" w:rsidRPr="00797BEE">
        <w:rPr>
          <w:color w:val="000000" w:themeColor="text1"/>
          <w:sz w:val="22"/>
          <w:szCs w:val="22"/>
        </w:rPr>
        <w:t xml:space="preserve"> artikel 6 EVRM.</w:t>
      </w:r>
      <w:r w:rsidR="001878CB" w:rsidRPr="00797BEE">
        <w:rPr>
          <w:rStyle w:val="Voetnootmarkering"/>
          <w:color w:val="000000" w:themeColor="text1"/>
          <w:sz w:val="22"/>
          <w:szCs w:val="22"/>
        </w:rPr>
        <w:footnoteReference w:id="221"/>
      </w:r>
      <w:r w:rsidR="001878CB" w:rsidRPr="00797BEE">
        <w:rPr>
          <w:color w:val="000000" w:themeColor="text1"/>
          <w:sz w:val="22"/>
          <w:szCs w:val="22"/>
        </w:rPr>
        <w:t xml:space="preserve"> </w:t>
      </w:r>
      <w:r w:rsidR="00FC1A43" w:rsidRPr="00797BEE">
        <w:rPr>
          <w:color w:val="000000" w:themeColor="text1"/>
          <w:sz w:val="22"/>
          <w:szCs w:val="22"/>
        </w:rPr>
        <w:t>In overeenstemming met het EHRM heeft de HR erkend dat artikel 6 EVRM niet alleen geldt voor natuurlijke personen, maar ook voor rechtspersonen.</w:t>
      </w:r>
      <w:r w:rsidR="00FC1A43" w:rsidRPr="00797BEE">
        <w:rPr>
          <w:rStyle w:val="Voetnootmarkering"/>
          <w:color w:val="000000" w:themeColor="text1"/>
          <w:sz w:val="22"/>
          <w:szCs w:val="22"/>
        </w:rPr>
        <w:footnoteReference w:id="222"/>
      </w:r>
      <w:r w:rsidRPr="00797BEE">
        <w:rPr>
          <w:color w:val="000000" w:themeColor="text1"/>
          <w:sz w:val="22"/>
          <w:szCs w:val="22"/>
        </w:rPr>
        <w:t xml:space="preserve"> </w:t>
      </w:r>
      <w:r w:rsidR="00BF0B63">
        <w:rPr>
          <w:color w:val="000000" w:themeColor="text1"/>
          <w:sz w:val="22"/>
          <w:szCs w:val="22"/>
        </w:rPr>
        <w:t xml:space="preserve">In de arresten van de HR, waarin een rechtspersoon zich beroept op artikel 6 EVRM, toetst de HR </w:t>
      </w:r>
      <w:r w:rsidRPr="00797BEE">
        <w:rPr>
          <w:color w:val="000000" w:themeColor="text1"/>
          <w:sz w:val="22"/>
          <w:szCs w:val="22"/>
        </w:rPr>
        <w:t xml:space="preserve">zonder </w:t>
      </w:r>
      <w:r w:rsidR="00BF0B63">
        <w:rPr>
          <w:color w:val="000000" w:themeColor="text1"/>
          <w:sz w:val="22"/>
          <w:szCs w:val="22"/>
        </w:rPr>
        <w:t>enig</w:t>
      </w:r>
      <w:r w:rsidRPr="00797BEE">
        <w:rPr>
          <w:color w:val="000000" w:themeColor="text1"/>
          <w:sz w:val="22"/>
          <w:szCs w:val="22"/>
        </w:rPr>
        <w:t xml:space="preserve"> voorbehoud aan artikel 6 EVRM</w:t>
      </w:r>
      <w:r w:rsidR="00FC1A43" w:rsidRPr="00797BEE">
        <w:rPr>
          <w:color w:val="000000" w:themeColor="text1"/>
          <w:sz w:val="22"/>
          <w:szCs w:val="22"/>
        </w:rPr>
        <w:t>.</w:t>
      </w:r>
      <w:r w:rsidR="00FC1A43" w:rsidRPr="00797BEE">
        <w:rPr>
          <w:rStyle w:val="Voetnootmarkering"/>
          <w:color w:val="000000" w:themeColor="text1"/>
          <w:sz w:val="22"/>
          <w:szCs w:val="22"/>
        </w:rPr>
        <w:footnoteReference w:id="223"/>
      </w:r>
      <w:r w:rsidR="00FC1A43" w:rsidRPr="00797BEE">
        <w:rPr>
          <w:color w:val="000000" w:themeColor="text1"/>
          <w:sz w:val="22"/>
          <w:szCs w:val="22"/>
        </w:rPr>
        <w:t xml:space="preserve"> </w:t>
      </w:r>
    </w:p>
    <w:p w14:paraId="11429F9B" w14:textId="40C31D04" w:rsidR="007A4358" w:rsidRPr="00797BEE" w:rsidRDefault="007A4358" w:rsidP="007A4358">
      <w:pPr>
        <w:pStyle w:val="Kop2"/>
        <w:spacing w:line="360" w:lineRule="auto"/>
        <w:rPr>
          <w:rFonts w:ascii="Times New Roman" w:hAnsi="Times New Roman" w:cs="Times New Roman"/>
          <w:b/>
          <w:bCs/>
          <w:color w:val="000000" w:themeColor="text1"/>
          <w:sz w:val="24"/>
          <w:szCs w:val="24"/>
        </w:rPr>
      </w:pPr>
      <w:bookmarkStart w:id="26" w:name="_Toc187745534"/>
      <w:r w:rsidRPr="00797BEE">
        <w:rPr>
          <w:rFonts w:ascii="Times New Roman" w:hAnsi="Times New Roman" w:cs="Times New Roman"/>
          <w:b/>
          <w:bCs/>
          <w:color w:val="000000" w:themeColor="text1"/>
          <w:sz w:val="24"/>
          <w:szCs w:val="24"/>
        </w:rPr>
        <w:lastRenderedPageBreak/>
        <w:t>§3.2 De procespositie van werknemers</w:t>
      </w:r>
      <w:r w:rsidR="00241055" w:rsidRPr="00797BEE">
        <w:rPr>
          <w:rFonts w:ascii="Times New Roman" w:hAnsi="Times New Roman" w:cs="Times New Roman"/>
          <w:b/>
          <w:bCs/>
          <w:color w:val="000000" w:themeColor="text1"/>
          <w:sz w:val="24"/>
          <w:szCs w:val="24"/>
        </w:rPr>
        <w:t xml:space="preserve"> </w:t>
      </w:r>
      <w:r w:rsidRPr="00797BEE">
        <w:rPr>
          <w:rFonts w:ascii="Times New Roman" w:hAnsi="Times New Roman" w:cs="Times New Roman"/>
          <w:b/>
          <w:bCs/>
          <w:color w:val="000000" w:themeColor="text1"/>
          <w:sz w:val="24"/>
          <w:szCs w:val="24"/>
        </w:rPr>
        <w:t>in de opsporingsfase</w:t>
      </w:r>
      <w:bookmarkEnd w:id="26"/>
      <w:r w:rsidRPr="00797BEE">
        <w:rPr>
          <w:rFonts w:ascii="Times New Roman" w:hAnsi="Times New Roman" w:cs="Times New Roman"/>
          <w:b/>
          <w:bCs/>
          <w:color w:val="000000" w:themeColor="text1"/>
          <w:sz w:val="24"/>
          <w:szCs w:val="24"/>
        </w:rPr>
        <w:t xml:space="preserve"> </w:t>
      </w:r>
    </w:p>
    <w:p w14:paraId="03942712" w14:textId="5F48E3DE" w:rsidR="004B3FFA" w:rsidRPr="00797BEE" w:rsidRDefault="00E15CCB" w:rsidP="007A4358">
      <w:pPr>
        <w:spacing w:line="360" w:lineRule="auto"/>
        <w:jc w:val="both"/>
        <w:rPr>
          <w:color w:val="000000" w:themeColor="text1"/>
          <w:sz w:val="22"/>
          <w:szCs w:val="22"/>
        </w:rPr>
      </w:pPr>
      <w:r w:rsidRPr="00797BEE">
        <w:rPr>
          <w:color w:val="000000" w:themeColor="text1"/>
          <w:sz w:val="22"/>
          <w:szCs w:val="22"/>
        </w:rPr>
        <w:t xml:space="preserve">In </w:t>
      </w:r>
      <w:r w:rsidR="00CA1AE8" w:rsidRPr="00797BEE">
        <w:rPr>
          <w:color w:val="000000" w:themeColor="text1"/>
          <w:sz w:val="22"/>
          <w:szCs w:val="22"/>
        </w:rPr>
        <w:t>de opsporingsfase</w:t>
      </w:r>
      <w:r w:rsidR="004B3FFA" w:rsidRPr="00797BEE">
        <w:rPr>
          <w:color w:val="000000" w:themeColor="text1"/>
          <w:sz w:val="22"/>
          <w:szCs w:val="22"/>
        </w:rPr>
        <w:t xml:space="preserve"> is het gebruikelijk dat</w:t>
      </w:r>
      <w:r w:rsidR="00CA1AE8" w:rsidRPr="00797BEE">
        <w:rPr>
          <w:color w:val="000000" w:themeColor="text1"/>
          <w:sz w:val="22"/>
          <w:szCs w:val="22"/>
        </w:rPr>
        <w:t xml:space="preserve"> </w:t>
      </w:r>
      <w:r w:rsidR="00BF0B63">
        <w:rPr>
          <w:color w:val="000000" w:themeColor="text1"/>
          <w:sz w:val="22"/>
          <w:szCs w:val="22"/>
        </w:rPr>
        <w:t xml:space="preserve">de </w:t>
      </w:r>
      <w:r w:rsidR="00CA1AE8" w:rsidRPr="00797BEE">
        <w:rPr>
          <w:color w:val="000000" w:themeColor="text1"/>
          <w:sz w:val="22"/>
          <w:szCs w:val="22"/>
        </w:rPr>
        <w:t xml:space="preserve">werknemers van een rechtspersoon </w:t>
      </w:r>
      <w:r w:rsidR="004B3FFA" w:rsidRPr="00797BEE">
        <w:rPr>
          <w:color w:val="000000" w:themeColor="text1"/>
          <w:sz w:val="22"/>
          <w:szCs w:val="22"/>
        </w:rPr>
        <w:t xml:space="preserve">worden </w:t>
      </w:r>
      <w:r w:rsidR="00BF0B63">
        <w:rPr>
          <w:color w:val="000000" w:themeColor="text1"/>
          <w:sz w:val="22"/>
          <w:szCs w:val="22"/>
        </w:rPr>
        <w:t>ondervraagd wanneer</w:t>
      </w:r>
      <w:r w:rsidR="004F2C06" w:rsidRPr="00797BEE">
        <w:rPr>
          <w:color w:val="000000" w:themeColor="text1"/>
          <w:sz w:val="22"/>
          <w:szCs w:val="22"/>
        </w:rPr>
        <w:t xml:space="preserve"> </w:t>
      </w:r>
      <w:r w:rsidR="00BF0B63">
        <w:rPr>
          <w:color w:val="000000" w:themeColor="text1"/>
          <w:sz w:val="22"/>
          <w:szCs w:val="22"/>
        </w:rPr>
        <w:t>de</w:t>
      </w:r>
      <w:r w:rsidR="006A292C" w:rsidRPr="00797BEE">
        <w:rPr>
          <w:color w:val="000000" w:themeColor="text1"/>
          <w:sz w:val="22"/>
          <w:szCs w:val="22"/>
        </w:rPr>
        <w:t xml:space="preserve"> rechtspersoon verdacht wordt van een strafbaar feit</w:t>
      </w:r>
      <w:r w:rsidR="00CA1AE8" w:rsidRPr="00797BEE">
        <w:rPr>
          <w:color w:val="000000" w:themeColor="text1"/>
          <w:sz w:val="22"/>
          <w:szCs w:val="22"/>
        </w:rPr>
        <w:t xml:space="preserve">. </w:t>
      </w:r>
      <w:r w:rsidR="004F2C06" w:rsidRPr="00797BEE">
        <w:rPr>
          <w:color w:val="000000" w:themeColor="text1"/>
          <w:sz w:val="22"/>
          <w:szCs w:val="22"/>
        </w:rPr>
        <w:t>De</w:t>
      </w:r>
      <w:r w:rsidR="006A292C" w:rsidRPr="00797BEE">
        <w:rPr>
          <w:color w:val="000000" w:themeColor="text1"/>
          <w:sz w:val="22"/>
          <w:szCs w:val="22"/>
        </w:rPr>
        <w:t xml:space="preserve"> werknemers </w:t>
      </w:r>
      <w:r w:rsidR="004F2C06" w:rsidRPr="00797BEE">
        <w:rPr>
          <w:color w:val="000000" w:themeColor="text1"/>
          <w:sz w:val="22"/>
          <w:szCs w:val="22"/>
        </w:rPr>
        <w:t xml:space="preserve">leggen vaak </w:t>
      </w:r>
      <w:r w:rsidR="006A292C" w:rsidRPr="00797BEE">
        <w:rPr>
          <w:color w:val="000000" w:themeColor="text1"/>
          <w:sz w:val="22"/>
          <w:szCs w:val="22"/>
        </w:rPr>
        <w:t>belastende</w:t>
      </w:r>
      <w:r w:rsidR="004F2C06" w:rsidRPr="00797BEE">
        <w:rPr>
          <w:color w:val="000000" w:themeColor="text1"/>
          <w:sz w:val="22"/>
          <w:szCs w:val="22"/>
        </w:rPr>
        <w:t xml:space="preserve"> verklaringen af</w:t>
      </w:r>
      <w:r w:rsidR="006A292C" w:rsidRPr="00797BEE">
        <w:rPr>
          <w:color w:val="000000" w:themeColor="text1"/>
          <w:sz w:val="22"/>
          <w:szCs w:val="22"/>
        </w:rPr>
        <w:t xml:space="preserve"> </w:t>
      </w:r>
      <w:r w:rsidR="004F2C06" w:rsidRPr="00797BEE">
        <w:rPr>
          <w:color w:val="000000" w:themeColor="text1"/>
          <w:sz w:val="22"/>
          <w:szCs w:val="22"/>
        </w:rPr>
        <w:t xml:space="preserve">tegenover de </w:t>
      </w:r>
      <w:r w:rsidR="006A292C" w:rsidRPr="00797BEE">
        <w:rPr>
          <w:color w:val="000000" w:themeColor="text1"/>
          <w:sz w:val="22"/>
          <w:szCs w:val="22"/>
        </w:rPr>
        <w:t>rechtspersoon.</w:t>
      </w:r>
      <w:r w:rsidR="006A292C" w:rsidRPr="00797BEE">
        <w:rPr>
          <w:rStyle w:val="Voetnootmarkering"/>
          <w:color w:val="000000" w:themeColor="text1"/>
          <w:sz w:val="22"/>
          <w:szCs w:val="22"/>
        </w:rPr>
        <w:footnoteReference w:id="224"/>
      </w:r>
      <w:r w:rsidR="004B3FFA" w:rsidRPr="00797BEE">
        <w:rPr>
          <w:color w:val="000000" w:themeColor="text1"/>
          <w:sz w:val="22"/>
          <w:szCs w:val="22"/>
        </w:rPr>
        <w:t xml:space="preserve"> </w:t>
      </w:r>
      <w:r w:rsidR="00BF0B63">
        <w:rPr>
          <w:color w:val="000000" w:themeColor="text1"/>
          <w:sz w:val="22"/>
          <w:szCs w:val="22"/>
        </w:rPr>
        <w:t>Het</w:t>
      </w:r>
      <w:r w:rsidR="00E44F8F" w:rsidRPr="00797BEE">
        <w:rPr>
          <w:color w:val="000000" w:themeColor="text1"/>
          <w:sz w:val="22"/>
          <w:szCs w:val="22"/>
        </w:rPr>
        <w:t xml:space="preserve"> wetboek van Strafvordering</w:t>
      </w:r>
      <w:r w:rsidR="004B3FFA" w:rsidRPr="00797BEE">
        <w:rPr>
          <w:color w:val="000000" w:themeColor="text1"/>
          <w:sz w:val="22"/>
          <w:szCs w:val="22"/>
        </w:rPr>
        <w:t xml:space="preserve"> </w:t>
      </w:r>
      <w:r w:rsidR="00BF0B63">
        <w:rPr>
          <w:color w:val="000000" w:themeColor="text1"/>
          <w:sz w:val="22"/>
          <w:szCs w:val="22"/>
        </w:rPr>
        <w:t>bevat</w:t>
      </w:r>
      <w:r w:rsidR="004B3FFA" w:rsidRPr="00797BEE">
        <w:rPr>
          <w:color w:val="000000" w:themeColor="text1"/>
          <w:sz w:val="22"/>
          <w:szCs w:val="22"/>
        </w:rPr>
        <w:t xml:space="preserve"> geen </w:t>
      </w:r>
      <w:r w:rsidR="006A292C" w:rsidRPr="00797BEE">
        <w:rPr>
          <w:color w:val="000000" w:themeColor="text1"/>
          <w:sz w:val="22"/>
          <w:szCs w:val="22"/>
        </w:rPr>
        <w:t xml:space="preserve">regeling </w:t>
      </w:r>
      <w:r w:rsidR="00BF0B63">
        <w:rPr>
          <w:color w:val="000000" w:themeColor="text1"/>
          <w:sz w:val="22"/>
          <w:szCs w:val="22"/>
        </w:rPr>
        <w:t xml:space="preserve">waarin duidelijk wordt </w:t>
      </w:r>
      <w:r w:rsidR="006A292C" w:rsidRPr="00797BEE">
        <w:rPr>
          <w:color w:val="000000" w:themeColor="text1"/>
          <w:sz w:val="22"/>
          <w:szCs w:val="22"/>
        </w:rPr>
        <w:t xml:space="preserve">of </w:t>
      </w:r>
      <w:r w:rsidR="004F2C06" w:rsidRPr="00797BEE">
        <w:rPr>
          <w:color w:val="000000" w:themeColor="text1"/>
          <w:sz w:val="22"/>
          <w:szCs w:val="22"/>
        </w:rPr>
        <w:t>werknemers</w:t>
      </w:r>
      <w:r w:rsidR="006A292C" w:rsidRPr="00797BEE">
        <w:rPr>
          <w:color w:val="000000" w:themeColor="text1"/>
          <w:sz w:val="22"/>
          <w:szCs w:val="22"/>
        </w:rPr>
        <w:t xml:space="preserve"> als getuige of verdachte gehoord moeten worden.</w:t>
      </w:r>
      <w:r w:rsidR="006A292C" w:rsidRPr="00797BEE">
        <w:rPr>
          <w:rStyle w:val="Voetnootmarkering"/>
          <w:color w:val="000000" w:themeColor="text1"/>
          <w:sz w:val="22"/>
          <w:szCs w:val="22"/>
        </w:rPr>
        <w:footnoteReference w:id="225"/>
      </w:r>
      <w:r w:rsidR="006A292C" w:rsidRPr="00797BEE">
        <w:rPr>
          <w:color w:val="000000" w:themeColor="text1"/>
          <w:sz w:val="22"/>
          <w:szCs w:val="22"/>
        </w:rPr>
        <w:t xml:space="preserve"> Een mogelijke reden dat de wetgever </w:t>
      </w:r>
      <w:r w:rsidR="004B3FFA" w:rsidRPr="00797BEE">
        <w:rPr>
          <w:color w:val="000000" w:themeColor="text1"/>
          <w:sz w:val="22"/>
          <w:szCs w:val="22"/>
        </w:rPr>
        <w:t>dit niet geregeld heeft,</w:t>
      </w:r>
      <w:r w:rsidR="004F2C06" w:rsidRPr="00797BEE">
        <w:rPr>
          <w:color w:val="000000" w:themeColor="text1"/>
          <w:sz w:val="22"/>
          <w:szCs w:val="22"/>
        </w:rPr>
        <w:t xml:space="preserve"> </w:t>
      </w:r>
      <w:r w:rsidR="006A292C" w:rsidRPr="00797BEE">
        <w:rPr>
          <w:color w:val="000000" w:themeColor="text1"/>
          <w:sz w:val="22"/>
          <w:szCs w:val="22"/>
        </w:rPr>
        <w:t xml:space="preserve">is dat er hoofdzakelijk praktische redenen ten grondslag hebben gelegen </w:t>
      </w:r>
      <w:r w:rsidR="004B3FFA" w:rsidRPr="00797BEE">
        <w:rPr>
          <w:color w:val="000000" w:themeColor="text1"/>
          <w:sz w:val="22"/>
          <w:szCs w:val="22"/>
        </w:rPr>
        <w:t>aan de erkenning van</w:t>
      </w:r>
      <w:r w:rsidR="006A292C" w:rsidRPr="00797BEE">
        <w:rPr>
          <w:color w:val="000000" w:themeColor="text1"/>
          <w:sz w:val="22"/>
          <w:szCs w:val="22"/>
        </w:rPr>
        <w:t xml:space="preserve"> rechtspersonen in het strafrecht.</w:t>
      </w:r>
      <w:r w:rsidR="006A292C" w:rsidRPr="00797BEE">
        <w:rPr>
          <w:rStyle w:val="Voetnootmarkering"/>
          <w:color w:val="000000" w:themeColor="text1"/>
          <w:sz w:val="22"/>
          <w:szCs w:val="22"/>
        </w:rPr>
        <w:footnoteReference w:id="226"/>
      </w:r>
      <w:r w:rsidR="006A292C" w:rsidRPr="00797BEE">
        <w:rPr>
          <w:color w:val="000000" w:themeColor="text1"/>
          <w:sz w:val="22"/>
          <w:szCs w:val="22"/>
        </w:rPr>
        <w:t xml:space="preserve"> Aan dogmatische vraagstukken</w:t>
      </w:r>
      <w:r w:rsidR="00CA1AE8" w:rsidRPr="00797BEE">
        <w:rPr>
          <w:color w:val="000000" w:themeColor="text1"/>
          <w:sz w:val="22"/>
          <w:szCs w:val="22"/>
        </w:rPr>
        <w:t xml:space="preserve">, </w:t>
      </w:r>
      <w:r w:rsidR="006A292C" w:rsidRPr="00797BEE">
        <w:rPr>
          <w:color w:val="000000" w:themeColor="text1"/>
          <w:sz w:val="22"/>
          <w:szCs w:val="22"/>
        </w:rPr>
        <w:t xml:space="preserve">zoals </w:t>
      </w:r>
      <w:r w:rsidR="004F2C06" w:rsidRPr="00797BEE">
        <w:rPr>
          <w:color w:val="000000" w:themeColor="text1"/>
          <w:sz w:val="22"/>
          <w:szCs w:val="22"/>
        </w:rPr>
        <w:t xml:space="preserve">aan </w:t>
      </w:r>
      <w:r w:rsidR="006A292C" w:rsidRPr="00797BEE">
        <w:rPr>
          <w:color w:val="000000" w:themeColor="text1"/>
          <w:sz w:val="22"/>
          <w:szCs w:val="22"/>
        </w:rPr>
        <w:t>welke personen binnen de rechtspersoon het zwijgrecht</w:t>
      </w:r>
      <w:r w:rsidR="00CA1AE8" w:rsidRPr="00797BEE">
        <w:rPr>
          <w:color w:val="000000" w:themeColor="text1"/>
          <w:sz w:val="22"/>
          <w:szCs w:val="22"/>
        </w:rPr>
        <w:t xml:space="preserve"> </w:t>
      </w:r>
      <w:r w:rsidR="00033FA1" w:rsidRPr="00797BEE">
        <w:rPr>
          <w:color w:val="000000" w:themeColor="text1"/>
          <w:sz w:val="22"/>
          <w:szCs w:val="22"/>
        </w:rPr>
        <w:t>moet toekomen</w:t>
      </w:r>
      <w:r w:rsidRPr="00797BEE">
        <w:rPr>
          <w:color w:val="000000" w:themeColor="text1"/>
          <w:sz w:val="22"/>
          <w:szCs w:val="22"/>
        </w:rPr>
        <w:t xml:space="preserve">, is </w:t>
      </w:r>
      <w:r w:rsidR="006A292C" w:rsidRPr="00797BEE">
        <w:rPr>
          <w:color w:val="000000" w:themeColor="text1"/>
          <w:sz w:val="22"/>
          <w:szCs w:val="22"/>
        </w:rPr>
        <w:t>minder aandacht besteed.</w:t>
      </w:r>
      <w:r w:rsidR="006A292C" w:rsidRPr="00797BEE">
        <w:rPr>
          <w:rStyle w:val="Voetnootmarkering"/>
          <w:color w:val="000000" w:themeColor="text1"/>
          <w:sz w:val="22"/>
          <w:szCs w:val="22"/>
        </w:rPr>
        <w:footnoteReference w:id="227"/>
      </w:r>
      <w:r w:rsidR="006A292C" w:rsidRPr="00797BEE">
        <w:rPr>
          <w:color w:val="000000" w:themeColor="text1"/>
          <w:sz w:val="22"/>
          <w:szCs w:val="22"/>
        </w:rPr>
        <w:t xml:space="preserve"> In de opsporingsfase leidt dit tot veel verwarring, want aan welke </w:t>
      </w:r>
      <w:r w:rsidR="004F2C06" w:rsidRPr="00797BEE">
        <w:rPr>
          <w:color w:val="000000" w:themeColor="text1"/>
          <w:sz w:val="22"/>
          <w:szCs w:val="22"/>
        </w:rPr>
        <w:t xml:space="preserve">natuurlijke </w:t>
      </w:r>
      <w:r w:rsidR="006A292C" w:rsidRPr="00797BEE">
        <w:rPr>
          <w:color w:val="000000" w:themeColor="text1"/>
          <w:sz w:val="22"/>
          <w:szCs w:val="22"/>
        </w:rPr>
        <w:t xml:space="preserve">personen van een rechtspersoon het zwijgrecht en de cautieplicht uit artikel 29 lid 1 en 2 Sv </w:t>
      </w:r>
      <w:r w:rsidR="00CA1AE8" w:rsidRPr="00797BEE">
        <w:rPr>
          <w:color w:val="000000" w:themeColor="text1"/>
          <w:sz w:val="22"/>
          <w:szCs w:val="22"/>
        </w:rPr>
        <w:t>toekomt</w:t>
      </w:r>
      <w:r w:rsidR="006A292C" w:rsidRPr="00797BEE">
        <w:rPr>
          <w:color w:val="000000" w:themeColor="text1"/>
          <w:sz w:val="22"/>
          <w:szCs w:val="22"/>
        </w:rPr>
        <w:t>, schrijft de wet niet voor.</w:t>
      </w:r>
      <w:r w:rsidR="006A292C" w:rsidRPr="00797BEE">
        <w:rPr>
          <w:rStyle w:val="Voetnootmarkering"/>
          <w:color w:val="000000" w:themeColor="text1"/>
          <w:sz w:val="22"/>
          <w:szCs w:val="22"/>
        </w:rPr>
        <w:footnoteReference w:id="228"/>
      </w:r>
      <w:r w:rsidR="006A292C" w:rsidRPr="00797BEE">
        <w:rPr>
          <w:color w:val="000000" w:themeColor="text1"/>
          <w:sz w:val="22"/>
          <w:szCs w:val="22"/>
        </w:rPr>
        <w:t xml:space="preserve"> Doordat de wetgever geen regeling heeft getroffen, heeft de wetgever dit probleem wellicht over willen laten aan de rechtspraktijk. Tot op vandaag de dag bestaat echter geen duidelijkheid over wie het zwijgrecht en de cautie uit kan oefenen ten behoeve van de rechtspersoon in de opsporingsfase. Dit leidt tot rechtsonzekerheid voor verdachte rechtspersonen.</w:t>
      </w:r>
      <w:r w:rsidR="006A292C" w:rsidRPr="00797BEE">
        <w:rPr>
          <w:rStyle w:val="Voetnootmarkering"/>
          <w:color w:val="000000" w:themeColor="text1"/>
          <w:sz w:val="22"/>
          <w:szCs w:val="22"/>
        </w:rPr>
        <w:footnoteReference w:id="229"/>
      </w:r>
      <w:r w:rsidR="00972788" w:rsidRPr="00797BEE">
        <w:rPr>
          <w:color w:val="000000" w:themeColor="text1"/>
          <w:sz w:val="22"/>
          <w:szCs w:val="22"/>
        </w:rPr>
        <w:t xml:space="preserve"> </w:t>
      </w:r>
      <w:r w:rsidRPr="00797BEE">
        <w:rPr>
          <w:color w:val="000000" w:themeColor="text1"/>
          <w:sz w:val="22"/>
          <w:szCs w:val="22"/>
        </w:rPr>
        <w:t>Dat de wetgever geen regeling heeft getroffen is bovendien opmerkelijk,</w:t>
      </w:r>
      <w:r w:rsidR="007A4358" w:rsidRPr="00797BEE">
        <w:rPr>
          <w:color w:val="000000" w:themeColor="text1"/>
          <w:sz w:val="22"/>
          <w:szCs w:val="22"/>
        </w:rPr>
        <w:t xml:space="preserve"> aangezien werknemers vaak van </w:t>
      </w:r>
      <w:r w:rsidR="004B3FFA" w:rsidRPr="00797BEE">
        <w:rPr>
          <w:color w:val="000000" w:themeColor="text1"/>
          <w:sz w:val="22"/>
          <w:szCs w:val="22"/>
        </w:rPr>
        <w:t xml:space="preserve">essentieel </w:t>
      </w:r>
      <w:r w:rsidR="007A4358" w:rsidRPr="00797BEE">
        <w:rPr>
          <w:color w:val="000000" w:themeColor="text1"/>
          <w:sz w:val="22"/>
          <w:szCs w:val="22"/>
        </w:rPr>
        <w:t>zijn voor de bewijsvergaring va</w:t>
      </w:r>
      <w:r w:rsidRPr="00797BEE">
        <w:rPr>
          <w:color w:val="000000" w:themeColor="text1"/>
          <w:sz w:val="22"/>
          <w:szCs w:val="22"/>
        </w:rPr>
        <w:t xml:space="preserve">n </w:t>
      </w:r>
      <w:r w:rsidR="007A4358" w:rsidRPr="00797BEE">
        <w:rPr>
          <w:color w:val="000000" w:themeColor="text1"/>
          <w:sz w:val="22"/>
          <w:szCs w:val="22"/>
        </w:rPr>
        <w:t xml:space="preserve">strafbare feiten </w:t>
      </w:r>
      <w:r w:rsidRPr="00797BEE">
        <w:rPr>
          <w:color w:val="000000" w:themeColor="text1"/>
          <w:sz w:val="22"/>
          <w:szCs w:val="22"/>
        </w:rPr>
        <w:t xml:space="preserve">begaan </w:t>
      </w:r>
      <w:r w:rsidR="007A4358" w:rsidRPr="00797BEE">
        <w:rPr>
          <w:color w:val="000000" w:themeColor="text1"/>
          <w:sz w:val="22"/>
          <w:szCs w:val="22"/>
        </w:rPr>
        <w:t xml:space="preserve">door </w:t>
      </w:r>
      <w:r w:rsidR="004F2C06" w:rsidRPr="00797BEE">
        <w:rPr>
          <w:color w:val="000000" w:themeColor="text1"/>
          <w:sz w:val="22"/>
          <w:szCs w:val="22"/>
        </w:rPr>
        <w:t>een rechtspersoon</w:t>
      </w:r>
      <w:r w:rsidR="007A4358" w:rsidRPr="00797BEE">
        <w:rPr>
          <w:color w:val="000000" w:themeColor="text1"/>
          <w:sz w:val="22"/>
          <w:szCs w:val="22"/>
        </w:rPr>
        <w:t xml:space="preserve">. </w:t>
      </w:r>
    </w:p>
    <w:p w14:paraId="000CCD78" w14:textId="77777777" w:rsidR="004B3FFA" w:rsidRPr="00797BEE" w:rsidRDefault="004B3FFA" w:rsidP="007A4358">
      <w:pPr>
        <w:spacing w:line="360" w:lineRule="auto"/>
        <w:jc w:val="both"/>
        <w:rPr>
          <w:color w:val="000000" w:themeColor="text1"/>
          <w:sz w:val="22"/>
          <w:szCs w:val="22"/>
        </w:rPr>
      </w:pPr>
    </w:p>
    <w:p w14:paraId="7EC02CBF" w14:textId="6D35F38E" w:rsidR="004B3FFA" w:rsidRPr="00797BEE" w:rsidRDefault="007A4358" w:rsidP="007A4358">
      <w:pPr>
        <w:spacing w:line="360" w:lineRule="auto"/>
        <w:jc w:val="both"/>
        <w:rPr>
          <w:color w:val="000000" w:themeColor="text1"/>
          <w:sz w:val="22"/>
          <w:szCs w:val="22"/>
        </w:rPr>
      </w:pPr>
      <w:r w:rsidRPr="00797BEE">
        <w:rPr>
          <w:color w:val="000000" w:themeColor="text1"/>
          <w:sz w:val="22"/>
          <w:szCs w:val="22"/>
        </w:rPr>
        <w:t xml:space="preserve">In de </w:t>
      </w:r>
      <w:r w:rsidR="00241055" w:rsidRPr="00797BEE">
        <w:rPr>
          <w:color w:val="000000" w:themeColor="text1"/>
          <w:sz w:val="22"/>
          <w:szCs w:val="22"/>
        </w:rPr>
        <w:t>praktijk</w:t>
      </w:r>
      <w:r w:rsidRPr="00797BEE">
        <w:rPr>
          <w:color w:val="000000" w:themeColor="text1"/>
          <w:sz w:val="22"/>
          <w:szCs w:val="22"/>
        </w:rPr>
        <w:t xml:space="preserve"> worden</w:t>
      </w:r>
      <w:r w:rsidR="004F2C06" w:rsidRPr="00797BEE">
        <w:rPr>
          <w:color w:val="000000" w:themeColor="text1"/>
          <w:sz w:val="22"/>
          <w:szCs w:val="22"/>
        </w:rPr>
        <w:t xml:space="preserve"> </w:t>
      </w:r>
      <w:r w:rsidRPr="00797BEE">
        <w:rPr>
          <w:color w:val="000000" w:themeColor="text1"/>
          <w:sz w:val="22"/>
          <w:szCs w:val="22"/>
        </w:rPr>
        <w:t>werknemers</w:t>
      </w:r>
      <w:r w:rsidR="00BF0B63">
        <w:rPr>
          <w:color w:val="000000" w:themeColor="text1"/>
          <w:sz w:val="22"/>
          <w:szCs w:val="22"/>
        </w:rPr>
        <w:t xml:space="preserve"> in de opsporingsfase</w:t>
      </w:r>
      <w:r w:rsidRPr="00797BEE">
        <w:rPr>
          <w:color w:val="000000" w:themeColor="text1"/>
          <w:sz w:val="22"/>
          <w:szCs w:val="22"/>
        </w:rPr>
        <w:t xml:space="preserve"> als getuige</w:t>
      </w:r>
      <w:r w:rsidR="0093089E" w:rsidRPr="00797BEE">
        <w:rPr>
          <w:color w:val="000000" w:themeColor="text1"/>
          <w:sz w:val="22"/>
          <w:szCs w:val="22"/>
        </w:rPr>
        <w:t xml:space="preserve"> gehoord</w:t>
      </w:r>
      <w:r w:rsidRPr="00797BEE">
        <w:rPr>
          <w:color w:val="000000" w:themeColor="text1"/>
          <w:sz w:val="22"/>
          <w:szCs w:val="22"/>
        </w:rPr>
        <w:t xml:space="preserve"> ten aanzien van een verdachte rechtspersoon. Aan </w:t>
      </w:r>
      <w:r w:rsidR="00CA1AE8" w:rsidRPr="00797BEE">
        <w:rPr>
          <w:color w:val="000000" w:themeColor="text1"/>
          <w:sz w:val="22"/>
          <w:szCs w:val="22"/>
        </w:rPr>
        <w:t>deze werknemers</w:t>
      </w:r>
      <w:r w:rsidRPr="00797BEE">
        <w:rPr>
          <w:color w:val="000000" w:themeColor="text1"/>
          <w:sz w:val="22"/>
          <w:szCs w:val="22"/>
        </w:rPr>
        <w:t xml:space="preserve"> komt </w:t>
      </w:r>
      <w:r w:rsidR="0093089E" w:rsidRPr="00797BEE">
        <w:rPr>
          <w:color w:val="000000" w:themeColor="text1"/>
          <w:sz w:val="22"/>
          <w:szCs w:val="22"/>
        </w:rPr>
        <w:t>het</w:t>
      </w:r>
      <w:r w:rsidRPr="00797BEE">
        <w:rPr>
          <w:color w:val="000000" w:themeColor="text1"/>
          <w:sz w:val="22"/>
          <w:szCs w:val="22"/>
        </w:rPr>
        <w:t xml:space="preserve"> zwijgrecht </w:t>
      </w:r>
      <w:r w:rsidR="0093089E" w:rsidRPr="00797BEE">
        <w:rPr>
          <w:color w:val="000000" w:themeColor="text1"/>
          <w:sz w:val="22"/>
          <w:szCs w:val="22"/>
        </w:rPr>
        <w:t>van de rechtspersoon niet toe</w:t>
      </w:r>
      <w:r w:rsidRPr="00797BEE">
        <w:rPr>
          <w:color w:val="000000" w:themeColor="text1"/>
          <w:sz w:val="22"/>
          <w:szCs w:val="22"/>
        </w:rPr>
        <w:t>.</w:t>
      </w:r>
      <w:r w:rsidRPr="00797BEE">
        <w:rPr>
          <w:rStyle w:val="Voetnootmarkering"/>
          <w:color w:val="000000" w:themeColor="text1"/>
          <w:sz w:val="22"/>
          <w:szCs w:val="22"/>
        </w:rPr>
        <w:footnoteReference w:id="230"/>
      </w:r>
      <w:r w:rsidR="004B3FFA" w:rsidRPr="00797BEE">
        <w:rPr>
          <w:color w:val="000000" w:themeColor="text1"/>
          <w:sz w:val="22"/>
          <w:szCs w:val="22"/>
        </w:rPr>
        <w:t xml:space="preserve"> </w:t>
      </w:r>
      <w:r w:rsidRPr="00797BEE">
        <w:rPr>
          <w:color w:val="000000" w:themeColor="text1"/>
          <w:sz w:val="22"/>
          <w:szCs w:val="22"/>
        </w:rPr>
        <w:t xml:space="preserve">De werknemers </w:t>
      </w:r>
      <w:r w:rsidR="00BF0B63">
        <w:rPr>
          <w:color w:val="000000" w:themeColor="text1"/>
          <w:sz w:val="22"/>
          <w:szCs w:val="22"/>
        </w:rPr>
        <w:t>zijn geen</w:t>
      </w:r>
      <w:r w:rsidRPr="00797BEE">
        <w:rPr>
          <w:color w:val="000000" w:themeColor="text1"/>
          <w:sz w:val="22"/>
          <w:szCs w:val="22"/>
        </w:rPr>
        <w:t xml:space="preserve"> verdachte en kunnen de rechtspersoon ook niet vertegenwoordigen.</w:t>
      </w:r>
      <w:r w:rsidRPr="00797BEE">
        <w:rPr>
          <w:rStyle w:val="Voetnootmarkering"/>
          <w:color w:val="000000" w:themeColor="text1"/>
          <w:sz w:val="22"/>
          <w:szCs w:val="22"/>
        </w:rPr>
        <w:footnoteReference w:id="231"/>
      </w:r>
      <w:r w:rsidRPr="00797BEE">
        <w:rPr>
          <w:color w:val="000000" w:themeColor="text1"/>
          <w:sz w:val="22"/>
          <w:szCs w:val="22"/>
        </w:rPr>
        <w:t xml:space="preserve"> </w:t>
      </w:r>
      <w:r w:rsidR="004B3FFA" w:rsidRPr="00797BEE">
        <w:rPr>
          <w:color w:val="000000" w:themeColor="text1"/>
          <w:sz w:val="22"/>
          <w:szCs w:val="22"/>
        </w:rPr>
        <w:t xml:space="preserve">In de </w:t>
      </w:r>
      <w:r w:rsidRPr="00797BEE">
        <w:rPr>
          <w:color w:val="000000" w:themeColor="text1"/>
          <w:sz w:val="22"/>
          <w:szCs w:val="22"/>
        </w:rPr>
        <w:t>jurisprudentie</w:t>
      </w:r>
      <w:r w:rsidR="004B3FFA" w:rsidRPr="00797BEE">
        <w:rPr>
          <w:color w:val="000000" w:themeColor="text1"/>
          <w:sz w:val="22"/>
          <w:szCs w:val="22"/>
        </w:rPr>
        <w:t xml:space="preserve"> van de HR wordt dit</w:t>
      </w:r>
      <w:r w:rsidRPr="00797BEE">
        <w:rPr>
          <w:color w:val="000000" w:themeColor="text1"/>
          <w:sz w:val="22"/>
          <w:szCs w:val="22"/>
        </w:rPr>
        <w:t xml:space="preserve"> </w:t>
      </w:r>
      <w:r w:rsidR="008170C0" w:rsidRPr="00797BEE">
        <w:rPr>
          <w:color w:val="000000" w:themeColor="text1"/>
          <w:sz w:val="22"/>
          <w:szCs w:val="22"/>
        </w:rPr>
        <w:t>bevesti</w:t>
      </w:r>
      <w:r w:rsidR="004B3FFA" w:rsidRPr="00797BEE">
        <w:rPr>
          <w:color w:val="000000" w:themeColor="text1"/>
          <w:sz w:val="22"/>
          <w:szCs w:val="22"/>
        </w:rPr>
        <w:t>gd</w:t>
      </w:r>
      <w:r w:rsidRPr="00797BEE">
        <w:rPr>
          <w:color w:val="000000" w:themeColor="text1"/>
          <w:sz w:val="22"/>
          <w:szCs w:val="22"/>
        </w:rPr>
        <w:t>: aan werknemer</w:t>
      </w:r>
      <w:r w:rsidR="005F0CBB" w:rsidRPr="00797BEE">
        <w:rPr>
          <w:color w:val="000000" w:themeColor="text1"/>
          <w:sz w:val="22"/>
          <w:szCs w:val="22"/>
        </w:rPr>
        <w:t>s</w:t>
      </w:r>
      <w:r w:rsidRPr="00797BEE">
        <w:rPr>
          <w:color w:val="000000" w:themeColor="text1"/>
          <w:sz w:val="22"/>
          <w:szCs w:val="22"/>
        </w:rPr>
        <w:t xml:space="preserve"> van </w:t>
      </w:r>
      <w:r w:rsidR="005F0CBB" w:rsidRPr="00797BEE">
        <w:rPr>
          <w:color w:val="000000" w:themeColor="text1"/>
          <w:sz w:val="22"/>
          <w:szCs w:val="22"/>
        </w:rPr>
        <w:t>rechtspersonen</w:t>
      </w:r>
      <w:r w:rsidRPr="00797BEE">
        <w:rPr>
          <w:color w:val="000000" w:themeColor="text1"/>
          <w:sz w:val="22"/>
          <w:szCs w:val="22"/>
        </w:rPr>
        <w:t xml:space="preserve"> komt geen afgeleid, zelfstandig zwijgrecht toe in de opsporingsfase. </w:t>
      </w:r>
      <w:r w:rsidR="005F0CBB" w:rsidRPr="00797BEE">
        <w:rPr>
          <w:color w:val="000000" w:themeColor="text1"/>
          <w:sz w:val="22"/>
          <w:szCs w:val="22"/>
        </w:rPr>
        <w:t xml:space="preserve">Werknemers </w:t>
      </w:r>
      <w:r w:rsidR="004B3FFA" w:rsidRPr="00797BEE">
        <w:rPr>
          <w:color w:val="000000" w:themeColor="text1"/>
          <w:sz w:val="22"/>
          <w:szCs w:val="22"/>
        </w:rPr>
        <w:t xml:space="preserve">worden dus niet aangemerkt als </w:t>
      </w:r>
      <w:r w:rsidRPr="00797BEE">
        <w:rPr>
          <w:color w:val="000000" w:themeColor="text1"/>
          <w:sz w:val="22"/>
          <w:szCs w:val="22"/>
        </w:rPr>
        <w:t>verdachte</w:t>
      </w:r>
      <w:r w:rsidR="004B3FFA" w:rsidRPr="00797BEE">
        <w:rPr>
          <w:color w:val="000000" w:themeColor="text1"/>
          <w:sz w:val="22"/>
          <w:szCs w:val="22"/>
        </w:rPr>
        <w:t xml:space="preserve">, </w:t>
      </w:r>
      <w:r w:rsidR="005F0CBB" w:rsidRPr="00797BEE">
        <w:rPr>
          <w:color w:val="000000" w:themeColor="text1"/>
          <w:sz w:val="22"/>
          <w:szCs w:val="22"/>
        </w:rPr>
        <w:t xml:space="preserve">maar zijn </w:t>
      </w:r>
      <w:r w:rsidRPr="00797BEE">
        <w:rPr>
          <w:color w:val="000000" w:themeColor="text1"/>
          <w:sz w:val="22"/>
          <w:szCs w:val="22"/>
        </w:rPr>
        <w:t>getuige.</w:t>
      </w:r>
      <w:r w:rsidRPr="00797BEE">
        <w:rPr>
          <w:rStyle w:val="Voetnootmarkering"/>
          <w:color w:val="000000" w:themeColor="text1"/>
          <w:sz w:val="22"/>
          <w:szCs w:val="22"/>
        </w:rPr>
        <w:footnoteReference w:id="232"/>
      </w:r>
      <w:r w:rsidRPr="00797BEE">
        <w:rPr>
          <w:color w:val="000000" w:themeColor="text1"/>
          <w:sz w:val="22"/>
          <w:szCs w:val="22"/>
        </w:rPr>
        <w:t xml:space="preserve"> Dat aan werknemers geen zwijgrecht toekomt, </w:t>
      </w:r>
      <w:r w:rsidR="004E5C8D" w:rsidRPr="00797BEE">
        <w:rPr>
          <w:color w:val="000000" w:themeColor="text1"/>
          <w:sz w:val="22"/>
          <w:szCs w:val="22"/>
        </w:rPr>
        <w:t>betekent</w:t>
      </w:r>
      <w:r w:rsidRPr="00797BEE">
        <w:rPr>
          <w:color w:val="000000" w:themeColor="text1"/>
          <w:sz w:val="22"/>
          <w:szCs w:val="22"/>
        </w:rPr>
        <w:t xml:space="preserve"> niet</w:t>
      </w:r>
      <w:r w:rsidR="005F0CBB" w:rsidRPr="00797BEE">
        <w:rPr>
          <w:color w:val="000000" w:themeColor="text1"/>
          <w:sz w:val="22"/>
          <w:szCs w:val="22"/>
        </w:rPr>
        <w:t xml:space="preserve"> dat</w:t>
      </w:r>
      <w:r w:rsidRPr="00797BEE">
        <w:rPr>
          <w:color w:val="000000" w:themeColor="text1"/>
          <w:sz w:val="22"/>
          <w:szCs w:val="22"/>
        </w:rPr>
        <w:t xml:space="preserve"> zij </w:t>
      </w:r>
      <w:r w:rsidR="00AE76E7" w:rsidRPr="00797BEE">
        <w:rPr>
          <w:color w:val="000000" w:themeColor="text1"/>
          <w:sz w:val="22"/>
          <w:szCs w:val="22"/>
        </w:rPr>
        <w:t xml:space="preserve">als getuige </w:t>
      </w:r>
      <w:r w:rsidR="004E5C8D" w:rsidRPr="00797BEE">
        <w:rPr>
          <w:color w:val="000000" w:themeColor="text1"/>
          <w:sz w:val="22"/>
          <w:szCs w:val="22"/>
        </w:rPr>
        <w:t>verplicht zijn om te</w:t>
      </w:r>
      <w:r w:rsidRPr="00797BEE">
        <w:rPr>
          <w:color w:val="000000" w:themeColor="text1"/>
          <w:sz w:val="22"/>
          <w:szCs w:val="22"/>
        </w:rPr>
        <w:t xml:space="preserve"> </w:t>
      </w:r>
      <w:r w:rsidR="004B3FFA" w:rsidRPr="00797BEE">
        <w:rPr>
          <w:color w:val="000000" w:themeColor="text1"/>
          <w:sz w:val="22"/>
          <w:szCs w:val="22"/>
        </w:rPr>
        <w:t>verklaren</w:t>
      </w:r>
      <w:r w:rsidRPr="00797BEE">
        <w:rPr>
          <w:color w:val="000000" w:themeColor="text1"/>
          <w:sz w:val="22"/>
          <w:szCs w:val="22"/>
        </w:rPr>
        <w:t xml:space="preserve"> indien zij verhoord worden door opsporingsambtenaren. Werknemers hebben enkel een plicht om</w:t>
      </w:r>
      <w:r w:rsidR="00AE76E7" w:rsidRPr="00797BEE">
        <w:rPr>
          <w:color w:val="000000" w:themeColor="text1"/>
          <w:sz w:val="22"/>
          <w:szCs w:val="22"/>
        </w:rPr>
        <w:t xml:space="preserve"> </w:t>
      </w:r>
      <w:r w:rsidRPr="00797BEE">
        <w:rPr>
          <w:color w:val="000000" w:themeColor="text1"/>
          <w:sz w:val="22"/>
          <w:szCs w:val="22"/>
        </w:rPr>
        <w:t xml:space="preserve">te </w:t>
      </w:r>
      <w:r w:rsidR="00AE76E7" w:rsidRPr="00797BEE">
        <w:rPr>
          <w:color w:val="000000" w:themeColor="text1"/>
          <w:sz w:val="22"/>
          <w:szCs w:val="22"/>
        </w:rPr>
        <w:t>verklaren</w:t>
      </w:r>
      <w:r w:rsidRPr="00797BEE">
        <w:rPr>
          <w:color w:val="000000" w:themeColor="text1"/>
          <w:sz w:val="22"/>
          <w:szCs w:val="22"/>
        </w:rPr>
        <w:t xml:space="preserve"> wanneer zij </w:t>
      </w:r>
      <w:r w:rsidR="004B3FFA" w:rsidRPr="00797BEE">
        <w:rPr>
          <w:color w:val="000000" w:themeColor="text1"/>
          <w:sz w:val="22"/>
          <w:szCs w:val="22"/>
        </w:rPr>
        <w:t xml:space="preserve">als getuige </w:t>
      </w:r>
      <w:r w:rsidR="00BF0B63">
        <w:rPr>
          <w:color w:val="000000" w:themeColor="text1"/>
          <w:sz w:val="22"/>
          <w:szCs w:val="22"/>
        </w:rPr>
        <w:t>worden</w:t>
      </w:r>
      <w:r w:rsidRPr="00797BEE">
        <w:rPr>
          <w:color w:val="000000" w:themeColor="text1"/>
          <w:sz w:val="22"/>
          <w:szCs w:val="22"/>
        </w:rPr>
        <w:t xml:space="preserve"> </w:t>
      </w:r>
      <w:r w:rsidR="00BF0B63">
        <w:rPr>
          <w:color w:val="000000" w:themeColor="text1"/>
          <w:sz w:val="22"/>
          <w:szCs w:val="22"/>
        </w:rPr>
        <w:t>verhoord</w:t>
      </w:r>
      <w:r w:rsidRPr="00797BEE">
        <w:rPr>
          <w:color w:val="000000" w:themeColor="text1"/>
          <w:sz w:val="22"/>
          <w:szCs w:val="22"/>
        </w:rPr>
        <w:t xml:space="preserve"> door de </w:t>
      </w:r>
      <w:r w:rsidR="004B3FFA" w:rsidRPr="00797BEE">
        <w:rPr>
          <w:color w:val="000000" w:themeColor="text1"/>
          <w:sz w:val="22"/>
          <w:szCs w:val="22"/>
        </w:rPr>
        <w:t>r</w:t>
      </w:r>
      <w:r w:rsidRPr="00797BEE">
        <w:rPr>
          <w:color w:val="000000" w:themeColor="text1"/>
          <w:sz w:val="22"/>
          <w:szCs w:val="22"/>
        </w:rPr>
        <w:t>echter-</w:t>
      </w:r>
      <w:r w:rsidR="004B3FFA" w:rsidRPr="00797BEE">
        <w:rPr>
          <w:color w:val="000000" w:themeColor="text1"/>
          <w:sz w:val="22"/>
          <w:szCs w:val="22"/>
        </w:rPr>
        <w:lastRenderedPageBreak/>
        <w:t>c</w:t>
      </w:r>
      <w:r w:rsidRPr="00797BEE">
        <w:rPr>
          <w:color w:val="000000" w:themeColor="text1"/>
          <w:sz w:val="22"/>
          <w:szCs w:val="22"/>
        </w:rPr>
        <w:t>ommissaris (hierna: RC) of door de zittingsrechter. De getuige die</w:t>
      </w:r>
      <w:r w:rsidR="004B3FFA" w:rsidRPr="00797BEE">
        <w:rPr>
          <w:color w:val="000000" w:themeColor="text1"/>
          <w:sz w:val="22"/>
          <w:szCs w:val="22"/>
        </w:rPr>
        <w:t xml:space="preserve"> bij de RC of zittingsrechter</w:t>
      </w:r>
      <w:r w:rsidRPr="00797BEE">
        <w:rPr>
          <w:color w:val="000000" w:themeColor="text1"/>
          <w:sz w:val="22"/>
          <w:szCs w:val="22"/>
        </w:rPr>
        <w:t xml:space="preserve"> niet aan zijn verplichting</w:t>
      </w:r>
      <w:r w:rsidR="00B0671D" w:rsidRPr="00797BEE">
        <w:rPr>
          <w:color w:val="000000" w:themeColor="text1"/>
          <w:sz w:val="22"/>
          <w:szCs w:val="22"/>
        </w:rPr>
        <w:t xml:space="preserve"> voldoet</w:t>
      </w:r>
      <w:r w:rsidRPr="00797BEE">
        <w:rPr>
          <w:color w:val="000000" w:themeColor="text1"/>
          <w:sz w:val="22"/>
          <w:szCs w:val="22"/>
        </w:rPr>
        <w:t>, is strafbaar.</w:t>
      </w:r>
      <w:r w:rsidRPr="00797BEE">
        <w:rPr>
          <w:rStyle w:val="Voetnootmarkering"/>
          <w:color w:val="000000" w:themeColor="text1"/>
          <w:sz w:val="22"/>
          <w:szCs w:val="22"/>
        </w:rPr>
        <w:footnoteReference w:id="233"/>
      </w:r>
      <w:r w:rsidRPr="00797BEE">
        <w:rPr>
          <w:color w:val="000000" w:themeColor="text1"/>
          <w:sz w:val="22"/>
          <w:szCs w:val="22"/>
        </w:rPr>
        <w:t xml:space="preserve"> </w:t>
      </w:r>
      <w:r w:rsidR="006A292C" w:rsidRPr="00797BEE">
        <w:rPr>
          <w:color w:val="000000" w:themeColor="text1"/>
          <w:sz w:val="22"/>
          <w:szCs w:val="22"/>
        </w:rPr>
        <w:t xml:space="preserve">Een probleem in de praktijk </w:t>
      </w:r>
      <w:r w:rsidRPr="00797BEE">
        <w:rPr>
          <w:color w:val="000000" w:themeColor="text1"/>
          <w:sz w:val="22"/>
          <w:szCs w:val="22"/>
        </w:rPr>
        <w:t>is dat werknemers zich niet bewust zijn</w:t>
      </w:r>
      <w:r w:rsidR="00BF0B63">
        <w:rPr>
          <w:color w:val="000000" w:themeColor="text1"/>
          <w:sz w:val="22"/>
          <w:szCs w:val="22"/>
        </w:rPr>
        <w:t xml:space="preserve"> van het feit</w:t>
      </w:r>
      <w:r w:rsidRPr="00797BEE">
        <w:rPr>
          <w:color w:val="000000" w:themeColor="text1"/>
          <w:sz w:val="22"/>
          <w:szCs w:val="22"/>
        </w:rPr>
        <w:t xml:space="preserve"> </w:t>
      </w:r>
      <w:r w:rsidR="004B3FFA" w:rsidRPr="00797BEE">
        <w:rPr>
          <w:color w:val="000000" w:themeColor="text1"/>
          <w:sz w:val="22"/>
          <w:szCs w:val="22"/>
        </w:rPr>
        <w:t xml:space="preserve">dat zij niet </w:t>
      </w:r>
      <w:r w:rsidR="00BF0B63">
        <w:rPr>
          <w:color w:val="000000" w:themeColor="text1"/>
          <w:sz w:val="22"/>
          <w:szCs w:val="22"/>
        </w:rPr>
        <w:t>verplicht zijn om</w:t>
      </w:r>
      <w:r w:rsidR="004B3FFA" w:rsidRPr="00797BEE">
        <w:rPr>
          <w:color w:val="000000" w:themeColor="text1"/>
          <w:sz w:val="22"/>
          <w:szCs w:val="22"/>
        </w:rPr>
        <w:t xml:space="preserve"> te verklaren tegenover opsporingsambtenaren</w:t>
      </w:r>
      <w:r w:rsidRPr="00797BEE">
        <w:rPr>
          <w:color w:val="000000" w:themeColor="text1"/>
          <w:sz w:val="22"/>
          <w:szCs w:val="22"/>
        </w:rPr>
        <w:t xml:space="preserve">, waardoor </w:t>
      </w:r>
      <w:r w:rsidR="008322C5" w:rsidRPr="00797BEE">
        <w:rPr>
          <w:color w:val="000000" w:themeColor="text1"/>
          <w:sz w:val="22"/>
          <w:szCs w:val="22"/>
        </w:rPr>
        <w:t>werknemers</w:t>
      </w:r>
      <w:r w:rsidRPr="00797BEE">
        <w:rPr>
          <w:color w:val="000000" w:themeColor="text1"/>
          <w:sz w:val="22"/>
          <w:szCs w:val="22"/>
        </w:rPr>
        <w:t xml:space="preserve"> ongewild </w:t>
      </w:r>
      <w:r w:rsidR="00662161" w:rsidRPr="00797BEE">
        <w:rPr>
          <w:color w:val="000000" w:themeColor="text1"/>
          <w:sz w:val="22"/>
          <w:szCs w:val="22"/>
        </w:rPr>
        <w:t xml:space="preserve">belastende </w:t>
      </w:r>
      <w:r w:rsidRPr="00797BEE">
        <w:rPr>
          <w:color w:val="000000" w:themeColor="text1"/>
          <w:sz w:val="22"/>
          <w:szCs w:val="22"/>
        </w:rPr>
        <w:t>verklaringen afleggen</w:t>
      </w:r>
      <w:r w:rsidR="00E44F8F" w:rsidRPr="00797BEE">
        <w:rPr>
          <w:color w:val="000000" w:themeColor="text1"/>
          <w:sz w:val="22"/>
          <w:szCs w:val="22"/>
        </w:rPr>
        <w:t xml:space="preserve"> over de rechtspersoon</w:t>
      </w:r>
      <w:r w:rsidRPr="00797BEE">
        <w:rPr>
          <w:color w:val="000000" w:themeColor="text1"/>
          <w:sz w:val="22"/>
          <w:szCs w:val="22"/>
        </w:rPr>
        <w:t>.</w:t>
      </w:r>
      <w:r w:rsidR="006A292C" w:rsidRPr="00797BEE">
        <w:rPr>
          <w:rStyle w:val="Voetnootmarkering"/>
          <w:color w:val="000000" w:themeColor="text1"/>
          <w:sz w:val="22"/>
          <w:szCs w:val="22"/>
        </w:rPr>
        <w:footnoteReference w:id="234"/>
      </w:r>
      <w:r w:rsidRPr="00797BEE">
        <w:rPr>
          <w:color w:val="000000" w:themeColor="text1"/>
          <w:sz w:val="22"/>
          <w:szCs w:val="22"/>
        </w:rPr>
        <w:t xml:space="preserve"> </w:t>
      </w:r>
      <w:r w:rsidR="004B3FFA" w:rsidRPr="00797BEE">
        <w:rPr>
          <w:color w:val="000000" w:themeColor="text1"/>
          <w:sz w:val="22"/>
          <w:szCs w:val="22"/>
        </w:rPr>
        <w:t xml:space="preserve">In de opsporingsfase is hiermee </w:t>
      </w:r>
      <w:r w:rsidR="004E5C8D" w:rsidRPr="00797BEE">
        <w:rPr>
          <w:color w:val="000000" w:themeColor="text1"/>
          <w:sz w:val="22"/>
          <w:szCs w:val="22"/>
        </w:rPr>
        <w:t>een</w:t>
      </w:r>
      <w:r w:rsidRPr="00797BEE">
        <w:rPr>
          <w:color w:val="000000" w:themeColor="text1"/>
          <w:sz w:val="22"/>
          <w:szCs w:val="22"/>
        </w:rPr>
        <w:t xml:space="preserve"> belangrijke taak weggelegd voor</w:t>
      </w:r>
      <w:r w:rsidR="004B3FFA" w:rsidRPr="00797BEE">
        <w:rPr>
          <w:color w:val="000000" w:themeColor="text1"/>
          <w:sz w:val="22"/>
          <w:szCs w:val="22"/>
        </w:rPr>
        <w:t xml:space="preserve"> rechtspersonen</w:t>
      </w:r>
      <w:r w:rsidRPr="00797BEE">
        <w:rPr>
          <w:color w:val="000000" w:themeColor="text1"/>
          <w:sz w:val="22"/>
          <w:szCs w:val="22"/>
        </w:rPr>
        <w:t>:</w:t>
      </w:r>
      <w:r w:rsidR="004E5C8D" w:rsidRPr="00797BEE">
        <w:rPr>
          <w:color w:val="000000" w:themeColor="text1"/>
          <w:sz w:val="22"/>
          <w:szCs w:val="22"/>
        </w:rPr>
        <w:t xml:space="preserve"> </w:t>
      </w:r>
      <w:r w:rsidR="004B3FFA" w:rsidRPr="00797BEE">
        <w:rPr>
          <w:color w:val="000000" w:themeColor="text1"/>
          <w:sz w:val="22"/>
          <w:szCs w:val="22"/>
        </w:rPr>
        <w:t>zij dienen hun</w:t>
      </w:r>
      <w:r w:rsidR="004E5C8D" w:rsidRPr="00797BEE">
        <w:rPr>
          <w:color w:val="000000" w:themeColor="text1"/>
          <w:sz w:val="22"/>
          <w:szCs w:val="22"/>
        </w:rPr>
        <w:t xml:space="preserve"> werknemers in algemene zin te instrueren. </w:t>
      </w:r>
      <w:r w:rsidR="00662161" w:rsidRPr="00797BEE">
        <w:rPr>
          <w:color w:val="000000" w:themeColor="text1"/>
          <w:sz w:val="22"/>
          <w:szCs w:val="22"/>
        </w:rPr>
        <w:t>De rechtspersoon kan werknemers bijvoorbeeld instrueren</w:t>
      </w:r>
      <w:r w:rsidR="004E5C8D" w:rsidRPr="00797BEE">
        <w:rPr>
          <w:color w:val="000000" w:themeColor="text1"/>
          <w:sz w:val="22"/>
          <w:szCs w:val="22"/>
        </w:rPr>
        <w:t xml:space="preserve"> </w:t>
      </w:r>
      <w:r w:rsidR="00662161" w:rsidRPr="00797BEE">
        <w:rPr>
          <w:color w:val="000000" w:themeColor="text1"/>
          <w:sz w:val="22"/>
          <w:szCs w:val="22"/>
        </w:rPr>
        <w:t xml:space="preserve">om </w:t>
      </w:r>
      <w:r w:rsidR="004E5C8D" w:rsidRPr="00797BEE">
        <w:rPr>
          <w:color w:val="000000" w:themeColor="text1"/>
          <w:sz w:val="22"/>
          <w:szCs w:val="22"/>
        </w:rPr>
        <w:t>in een strafrechtelijk onderzoek geen verklaringen af te leggen en opsporingsambtenaren door te verwijzen naar het bestuur of een andere leidinggevende</w:t>
      </w:r>
      <w:r w:rsidRPr="00797BEE">
        <w:rPr>
          <w:color w:val="000000" w:themeColor="text1"/>
          <w:sz w:val="22"/>
          <w:szCs w:val="22"/>
        </w:rPr>
        <w:t>.</w:t>
      </w:r>
      <w:r w:rsidRPr="00797BEE">
        <w:rPr>
          <w:rStyle w:val="Voetnootmarkering"/>
          <w:color w:val="000000" w:themeColor="text1"/>
          <w:sz w:val="22"/>
          <w:szCs w:val="22"/>
        </w:rPr>
        <w:footnoteReference w:id="235"/>
      </w:r>
      <w:r w:rsidR="004E5C8D" w:rsidRPr="00797BEE">
        <w:rPr>
          <w:color w:val="000000" w:themeColor="text1"/>
          <w:sz w:val="22"/>
          <w:szCs w:val="22"/>
        </w:rPr>
        <w:t xml:space="preserve"> </w:t>
      </w:r>
      <w:r w:rsidR="0093089E" w:rsidRPr="00797BEE">
        <w:rPr>
          <w:color w:val="000000" w:themeColor="text1"/>
          <w:sz w:val="22"/>
          <w:szCs w:val="22"/>
        </w:rPr>
        <w:t xml:space="preserve">Een andere oplossing is dat de wetgever </w:t>
      </w:r>
      <w:r w:rsidR="00662161" w:rsidRPr="00797BEE">
        <w:rPr>
          <w:color w:val="000000" w:themeColor="text1"/>
          <w:sz w:val="22"/>
          <w:szCs w:val="22"/>
        </w:rPr>
        <w:t>een</w:t>
      </w:r>
      <w:r w:rsidR="0093089E" w:rsidRPr="00797BEE">
        <w:rPr>
          <w:color w:val="000000" w:themeColor="text1"/>
          <w:sz w:val="22"/>
          <w:szCs w:val="22"/>
        </w:rPr>
        <w:t xml:space="preserve"> </w:t>
      </w:r>
      <w:r w:rsidR="00BA3D83" w:rsidRPr="00797BEE">
        <w:rPr>
          <w:color w:val="000000" w:themeColor="text1"/>
          <w:sz w:val="22"/>
          <w:szCs w:val="22"/>
        </w:rPr>
        <w:t>nemo tenetur-</w:t>
      </w:r>
      <w:r w:rsidR="0093089E" w:rsidRPr="00797BEE">
        <w:rPr>
          <w:color w:val="000000" w:themeColor="text1"/>
          <w:sz w:val="22"/>
          <w:szCs w:val="22"/>
        </w:rPr>
        <w:t xml:space="preserve">verschoningsrecht </w:t>
      </w:r>
      <w:r w:rsidR="00662161" w:rsidRPr="00797BEE">
        <w:rPr>
          <w:color w:val="000000" w:themeColor="text1"/>
          <w:sz w:val="22"/>
          <w:szCs w:val="22"/>
        </w:rPr>
        <w:t>toekent aan</w:t>
      </w:r>
      <w:r w:rsidR="0093089E" w:rsidRPr="00797BEE">
        <w:rPr>
          <w:color w:val="000000" w:themeColor="text1"/>
          <w:sz w:val="22"/>
          <w:szCs w:val="22"/>
        </w:rPr>
        <w:t xml:space="preserve"> werknemers</w:t>
      </w:r>
      <w:r w:rsidR="00BA3D83" w:rsidRPr="00797BEE">
        <w:rPr>
          <w:color w:val="000000" w:themeColor="text1"/>
          <w:sz w:val="22"/>
          <w:szCs w:val="22"/>
        </w:rPr>
        <w:t xml:space="preserve">. Hiermee kunnen werknemers zich verschonen van het beantwoorden van vragen indien </w:t>
      </w:r>
      <w:r w:rsidR="008322C5" w:rsidRPr="00797BEE">
        <w:rPr>
          <w:color w:val="000000" w:themeColor="text1"/>
          <w:sz w:val="22"/>
          <w:szCs w:val="22"/>
        </w:rPr>
        <w:t>een werknemer</w:t>
      </w:r>
      <w:r w:rsidR="00BA3D83" w:rsidRPr="00797BEE">
        <w:rPr>
          <w:color w:val="000000" w:themeColor="text1"/>
          <w:sz w:val="22"/>
          <w:szCs w:val="22"/>
        </w:rPr>
        <w:t xml:space="preserve"> daardoor de rechtspersoon zou blootstellen aan een strafrechtelijke veroordeling</w:t>
      </w:r>
      <w:r w:rsidR="0093089E" w:rsidRPr="00797BEE">
        <w:rPr>
          <w:color w:val="000000" w:themeColor="text1"/>
          <w:sz w:val="22"/>
          <w:szCs w:val="22"/>
        </w:rPr>
        <w:t>.</w:t>
      </w:r>
      <w:r w:rsidR="0093089E" w:rsidRPr="00797BEE">
        <w:rPr>
          <w:rStyle w:val="Voetnootmarkering"/>
          <w:color w:val="000000" w:themeColor="text1"/>
          <w:sz w:val="22"/>
          <w:szCs w:val="22"/>
        </w:rPr>
        <w:footnoteReference w:id="236"/>
      </w:r>
      <w:r w:rsidR="0093089E" w:rsidRPr="00797BEE">
        <w:rPr>
          <w:color w:val="000000" w:themeColor="text1"/>
          <w:sz w:val="22"/>
          <w:szCs w:val="22"/>
        </w:rPr>
        <w:t xml:space="preserve"> Hiermee wordt de onduidelijkheid </w:t>
      </w:r>
      <w:r w:rsidR="00662161" w:rsidRPr="00797BEE">
        <w:rPr>
          <w:color w:val="000000" w:themeColor="text1"/>
          <w:sz w:val="22"/>
          <w:szCs w:val="22"/>
        </w:rPr>
        <w:t>omtrent de procespositie van</w:t>
      </w:r>
      <w:r w:rsidR="0093089E" w:rsidRPr="00797BEE">
        <w:rPr>
          <w:color w:val="000000" w:themeColor="text1"/>
          <w:sz w:val="22"/>
          <w:szCs w:val="22"/>
        </w:rPr>
        <w:t xml:space="preserve"> werknemers weggenomen</w:t>
      </w:r>
      <w:r w:rsidR="004B3FFA" w:rsidRPr="00797BEE">
        <w:rPr>
          <w:color w:val="000000" w:themeColor="text1"/>
          <w:sz w:val="22"/>
          <w:szCs w:val="22"/>
        </w:rPr>
        <w:t xml:space="preserve"> en wordt het zwijgrecht van de rechtspersoon gewaarborgd in de opsporingsfase.</w:t>
      </w:r>
    </w:p>
    <w:p w14:paraId="1044A08E" w14:textId="77777777" w:rsidR="004E5C8D" w:rsidRPr="00797BEE" w:rsidRDefault="004E5C8D" w:rsidP="007A4358">
      <w:pPr>
        <w:spacing w:line="360" w:lineRule="auto"/>
        <w:jc w:val="both"/>
        <w:rPr>
          <w:color w:val="000000" w:themeColor="text1"/>
          <w:sz w:val="22"/>
          <w:szCs w:val="22"/>
        </w:rPr>
      </w:pPr>
    </w:p>
    <w:p w14:paraId="0574C76B" w14:textId="04367C01" w:rsidR="00241055" w:rsidRPr="00797BEE" w:rsidRDefault="007A4358" w:rsidP="007A4358">
      <w:pPr>
        <w:spacing w:line="360" w:lineRule="auto"/>
        <w:jc w:val="both"/>
        <w:rPr>
          <w:color w:val="000000" w:themeColor="text1"/>
          <w:sz w:val="22"/>
          <w:szCs w:val="22"/>
        </w:rPr>
      </w:pPr>
      <w:r w:rsidRPr="00797BEE">
        <w:rPr>
          <w:color w:val="000000" w:themeColor="text1"/>
          <w:sz w:val="22"/>
          <w:szCs w:val="22"/>
        </w:rPr>
        <w:t xml:space="preserve">Ondanks het feit dat de jurisprudentie </w:t>
      </w:r>
      <w:r w:rsidR="004B3FFA" w:rsidRPr="00797BEE">
        <w:rPr>
          <w:color w:val="000000" w:themeColor="text1"/>
          <w:sz w:val="22"/>
          <w:szCs w:val="22"/>
        </w:rPr>
        <w:t xml:space="preserve">van de HR </w:t>
      </w:r>
      <w:r w:rsidRPr="00797BEE">
        <w:rPr>
          <w:color w:val="000000" w:themeColor="text1"/>
          <w:sz w:val="22"/>
          <w:szCs w:val="22"/>
        </w:rPr>
        <w:t>heeft</w:t>
      </w:r>
      <w:r w:rsidR="00BF0B63">
        <w:rPr>
          <w:color w:val="000000" w:themeColor="text1"/>
          <w:sz w:val="22"/>
          <w:szCs w:val="22"/>
        </w:rPr>
        <w:t xml:space="preserve"> bevestigd</w:t>
      </w:r>
      <w:r w:rsidRPr="00797BEE">
        <w:rPr>
          <w:color w:val="000000" w:themeColor="text1"/>
          <w:sz w:val="22"/>
          <w:szCs w:val="22"/>
        </w:rPr>
        <w:t xml:space="preserve"> dat aan werknemers </w:t>
      </w:r>
      <w:r w:rsidR="00662161" w:rsidRPr="00797BEE">
        <w:rPr>
          <w:color w:val="000000" w:themeColor="text1"/>
          <w:sz w:val="22"/>
          <w:szCs w:val="22"/>
        </w:rPr>
        <w:t xml:space="preserve">van rechtspersonen </w:t>
      </w:r>
      <w:r w:rsidRPr="00797BEE">
        <w:rPr>
          <w:color w:val="000000" w:themeColor="text1"/>
          <w:sz w:val="22"/>
          <w:szCs w:val="22"/>
        </w:rPr>
        <w:t xml:space="preserve">geen </w:t>
      </w:r>
      <w:r w:rsidR="00662161" w:rsidRPr="00797BEE">
        <w:rPr>
          <w:color w:val="000000" w:themeColor="text1"/>
          <w:sz w:val="22"/>
          <w:szCs w:val="22"/>
        </w:rPr>
        <w:t>afgeleid</w:t>
      </w:r>
      <w:r w:rsidRPr="00797BEE">
        <w:rPr>
          <w:color w:val="000000" w:themeColor="text1"/>
          <w:sz w:val="22"/>
          <w:szCs w:val="22"/>
        </w:rPr>
        <w:t xml:space="preserve"> zwijgrecht toekomt, pleiten meerdere schrijvers ervoor </w:t>
      </w:r>
      <w:r w:rsidR="00662161" w:rsidRPr="00797BEE">
        <w:rPr>
          <w:color w:val="000000" w:themeColor="text1"/>
          <w:sz w:val="22"/>
          <w:szCs w:val="22"/>
        </w:rPr>
        <w:t xml:space="preserve">om het afgeleid zwijgrecht </w:t>
      </w:r>
      <w:r w:rsidR="004B3FFA" w:rsidRPr="00797BEE">
        <w:rPr>
          <w:color w:val="000000" w:themeColor="text1"/>
          <w:sz w:val="22"/>
          <w:szCs w:val="22"/>
        </w:rPr>
        <w:t>toch</w:t>
      </w:r>
      <w:r w:rsidR="00662161" w:rsidRPr="00797BEE">
        <w:rPr>
          <w:color w:val="000000" w:themeColor="text1"/>
          <w:sz w:val="22"/>
          <w:szCs w:val="22"/>
        </w:rPr>
        <w:t xml:space="preserve"> toe te kennen aan </w:t>
      </w:r>
      <w:r w:rsidRPr="00797BEE">
        <w:rPr>
          <w:color w:val="000000" w:themeColor="text1"/>
          <w:sz w:val="22"/>
          <w:szCs w:val="22"/>
        </w:rPr>
        <w:t>werknemers</w:t>
      </w:r>
      <w:r w:rsidR="00662161" w:rsidRPr="00797BEE">
        <w:rPr>
          <w:color w:val="000000" w:themeColor="text1"/>
          <w:sz w:val="22"/>
          <w:szCs w:val="22"/>
        </w:rPr>
        <w:t xml:space="preserve">. Met </w:t>
      </w:r>
      <w:r w:rsidRPr="00797BEE">
        <w:rPr>
          <w:color w:val="000000" w:themeColor="text1"/>
          <w:sz w:val="22"/>
          <w:szCs w:val="22"/>
        </w:rPr>
        <w:t xml:space="preserve">als gevolg dat ook aan hen </w:t>
      </w:r>
      <w:r w:rsidR="00662161" w:rsidRPr="00797BEE">
        <w:rPr>
          <w:color w:val="000000" w:themeColor="text1"/>
          <w:sz w:val="22"/>
          <w:szCs w:val="22"/>
        </w:rPr>
        <w:t>voor</w:t>
      </w:r>
      <w:r w:rsidRPr="00797BEE">
        <w:rPr>
          <w:color w:val="000000" w:themeColor="text1"/>
          <w:sz w:val="22"/>
          <w:szCs w:val="22"/>
        </w:rPr>
        <w:t xml:space="preserve"> het verhoor de cautie dient te worden gegeven.</w:t>
      </w:r>
      <w:r w:rsidRPr="00797BEE">
        <w:rPr>
          <w:rStyle w:val="Voetnootmarkering"/>
          <w:color w:val="000000" w:themeColor="text1"/>
          <w:sz w:val="22"/>
          <w:szCs w:val="22"/>
        </w:rPr>
        <w:footnoteReference w:id="237"/>
      </w:r>
      <w:r w:rsidRPr="00797BEE">
        <w:rPr>
          <w:color w:val="000000" w:themeColor="text1"/>
          <w:sz w:val="22"/>
          <w:szCs w:val="22"/>
        </w:rPr>
        <w:t xml:space="preserve"> De grondslag voor deze ruime personele werkingssfeer van het afgeleide zwijgrecht wordt door meerdere schrijvers gevonden in de wijze waarop de strafrechtelijke aansprakelijkheid van de rechtspersoon wordt geconstrueerd.</w:t>
      </w:r>
      <w:r w:rsidRPr="00797BEE">
        <w:rPr>
          <w:rStyle w:val="Voetnootmarkering"/>
          <w:color w:val="000000" w:themeColor="text1"/>
          <w:sz w:val="22"/>
          <w:szCs w:val="22"/>
        </w:rPr>
        <w:footnoteReference w:id="238"/>
      </w:r>
      <w:r w:rsidRPr="00797BEE">
        <w:rPr>
          <w:color w:val="000000" w:themeColor="text1"/>
          <w:sz w:val="22"/>
          <w:szCs w:val="22"/>
        </w:rPr>
        <w:t xml:space="preserve"> Het daderschap van een rechtspersoon wordt gebaseerd op het handelen (of nalaten) van een persoon die werkzaam is ten behoeve van de rechtspersoon.</w:t>
      </w:r>
      <w:r w:rsidRPr="00797BEE">
        <w:rPr>
          <w:rStyle w:val="Voetnootmarkering"/>
          <w:color w:val="000000" w:themeColor="text1"/>
          <w:sz w:val="22"/>
          <w:szCs w:val="22"/>
        </w:rPr>
        <w:footnoteReference w:id="239"/>
      </w:r>
      <w:r w:rsidRPr="00797BEE">
        <w:rPr>
          <w:color w:val="000000" w:themeColor="text1"/>
          <w:sz w:val="22"/>
          <w:szCs w:val="22"/>
        </w:rPr>
        <w:t xml:space="preserve"> </w:t>
      </w:r>
      <w:r w:rsidR="00BF0B63">
        <w:rPr>
          <w:color w:val="000000" w:themeColor="text1"/>
          <w:sz w:val="22"/>
          <w:szCs w:val="22"/>
        </w:rPr>
        <w:t xml:space="preserve">Het gedrag van de werknemers wordt in </w:t>
      </w:r>
      <w:r w:rsidRPr="00797BEE">
        <w:rPr>
          <w:color w:val="000000" w:themeColor="text1"/>
          <w:sz w:val="22"/>
          <w:szCs w:val="22"/>
        </w:rPr>
        <w:t xml:space="preserve">materieelrechtelijke zin </w:t>
      </w:r>
      <w:r w:rsidR="00BF0B63">
        <w:rPr>
          <w:color w:val="000000" w:themeColor="text1"/>
          <w:sz w:val="22"/>
          <w:szCs w:val="22"/>
        </w:rPr>
        <w:t xml:space="preserve">aan de rechtspersoon </w:t>
      </w:r>
      <w:r w:rsidRPr="00797BEE">
        <w:rPr>
          <w:color w:val="000000" w:themeColor="text1"/>
          <w:sz w:val="22"/>
          <w:szCs w:val="22"/>
        </w:rPr>
        <w:t>toegerekend</w:t>
      </w:r>
      <w:r w:rsidR="00E44F8F" w:rsidRPr="00797BEE">
        <w:rPr>
          <w:color w:val="000000" w:themeColor="text1"/>
          <w:sz w:val="22"/>
          <w:szCs w:val="22"/>
        </w:rPr>
        <w:t>.</w:t>
      </w:r>
      <w:r w:rsidR="00BF0B63">
        <w:rPr>
          <w:color w:val="000000" w:themeColor="text1"/>
          <w:sz w:val="22"/>
          <w:szCs w:val="22"/>
        </w:rPr>
        <w:t xml:space="preserve"> </w:t>
      </w:r>
      <w:r w:rsidR="00E23C2B" w:rsidRPr="00797BEE">
        <w:rPr>
          <w:color w:val="000000" w:themeColor="text1"/>
          <w:sz w:val="22"/>
          <w:szCs w:val="22"/>
        </w:rPr>
        <w:t xml:space="preserve">In formeelrechtelijke zin </w:t>
      </w:r>
      <w:r w:rsidR="00BF0B63">
        <w:rPr>
          <w:color w:val="000000" w:themeColor="text1"/>
          <w:sz w:val="22"/>
          <w:szCs w:val="22"/>
        </w:rPr>
        <w:t>zouden werknemers zich dan</w:t>
      </w:r>
      <w:r w:rsidR="00E23C2B" w:rsidRPr="00797BEE">
        <w:rPr>
          <w:color w:val="000000" w:themeColor="text1"/>
          <w:sz w:val="22"/>
          <w:szCs w:val="22"/>
        </w:rPr>
        <w:t xml:space="preserve"> ook</w:t>
      </w:r>
      <w:r w:rsidR="00BF0B63">
        <w:rPr>
          <w:color w:val="000000" w:themeColor="text1"/>
          <w:sz w:val="22"/>
          <w:szCs w:val="22"/>
        </w:rPr>
        <w:t xml:space="preserve"> op</w:t>
      </w:r>
      <w:r w:rsidR="00E23C2B" w:rsidRPr="00797BEE">
        <w:rPr>
          <w:color w:val="000000" w:themeColor="text1"/>
          <w:sz w:val="22"/>
          <w:szCs w:val="22"/>
        </w:rPr>
        <w:t xml:space="preserve"> een afgeleid zwijgrecht van de rechtspersoon </w:t>
      </w:r>
      <w:r w:rsidR="00BF0B63">
        <w:rPr>
          <w:color w:val="000000" w:themeColor="text1"/>
          <w:sz w:val="22"/>
          <w:szCs w:val="22"/>
        </w:rPr>
        <w:t>moeten kunnen beroepen</w:t>
      </w:r>
      <w:r w:rsidRPr="00797BEE">
        <w:rPr>
          <w:color w:val="000000" w:themeColor="text1"/>
          <w:sz w:val="22"/>
          <w:szCs w:val="22"/>
        </w:rPr>
        <w:t>.</w:t>
      </w:r>
      <w:r w:rsidRPr="00797BEE">
        <w:rPr>
          <w:rStyle w:val="Voetnootmarkering"/>
          <w:color w:val="000000" w:themeColor="text1"/>
          <w:sz w:val="22"/>
          <w:szCs w:val="22"/>
        </w:rPr>
        <w:footnoteReference w:id="240"/>
      </w:r>
      <w:r w:rsidRPr="00797BEE">
        <w:rPr>
          <w:color w:val="000000" w:themeColor="text1"/>
          <w:sz w:val="22"/>
          <w:szCs w:val="22"/>
        </w:rPr>
        <w:t xml:space="preserve"> Doorenbos vindt dat het zwijgrecht en de cautieplicht uit artikel 29 lid 1 en 2 Sv moet gelden voor alle werknemers die worden ondervraagd over hun werkzaamheden ten behoeve van de rechtspersoon. </w:t>
      </w:r>
      <w:r w:rsidR="00C717A4" w:rsidRPr="00797BEE">
        <w:rPr>
          <w:color w:val="000000" w:themeColor="text1"/>
          <w:sz w:val="22"/>
          <w:szCs w:val="22"/>
        </w:rPr>
        <w:t xml:space="preserve">Doorenbos schrijft </w:t>
      </w:r>
      <w:r w:rsidRPr="00797BEE">
        <w:rPr>
          <w:color w:val="000000" w:themeColor="text1"/>
          <w:sz w:val="22"/>
          <w:szCs w:val="22"/>
        </w:rPr>
        <w:t xml:space="preserve">dat het uiteindelijk de werknemers zijn die </w:t>
      </w:r>
      <w:r w:rsidRPr="00797BEE">
        <w:rPr>
          <w:i/>
          <w:iCs/>
          <w:color w:val="000000" w:themeColor="text1"/>
          <w:sz w:val="22"/>
          <w:szCs w:val="22"/>
        </w:rPr>
        <w:t xml:space="preserve">de facto </w:t>
      </w:r>
      <w:r w:rsidRPr="00797BEE">
        <w:rPr>
          <w:color w:val="000000" w:themeColor="text1"/>
          <w:sz w:val="22"/>
          <w:szCs w:val="22"/>
        </w:rPr>
        <w:t>in de hand hebben wat overblijft van het zwijgrecht van de rechtspersoon.</w:t>
      </w:r>
      <w:r w:rsidR="00C717A4" w:rsidRPr="00797BEE">
        <w:rPr>
          <w:rStyle w:val="Voetnootmarkering"/>
          <w:color w:val="000000" w:themeColor="text1"/>
          <w:sz w:val="22"/>
          <w:szCs w:val="22"/>
        </w:rPr>
        <w:footnoteReference w:id="241"/>
      </w:r>
      <w:r w:rsidR="00C717A4" w:rsidRPr="00797BEE">
        <w:rPr>
          <w:color w:val="000000" w:themeColor="text1"/>
          <w:sz w:val="22"/>
          <w:szCs w:val="22"/>
        </w:rPr>
        <w:t xml:space="preserve"> </w:t>
      </w:r>
      <w:r w:rsidRPr="00797BEE">
        <w:rPr>
          <w:color w:val="000000" w:themeColor="text1"/>
          <w:sz w:val="22"/>
          <w:szCs w:val="22"/>
        </w:rPr>
        <w:t xml:space="preserve">Bovendien is het in overeenstemming </w:t>
      </w:r>
      <w:r w:rsidRPr="00797BEE">
        <w:rPr>
          <w:color w:val="000000" w:themeColor="text1"/>
          <w:sz w:val="22"/>
          <w:szCs w:val="22"/>
        </w:rPr>
        <w:lastRenderedPageBreak/>
        <w:t>met het ‘aansprakelijkheidsdenken’</w:t>
      </w:r>
      <w:r w:rsidR="00662161" w:rsidRPr="00797BEE">
        <w:rPr>
          <w:color w:val="000000" w:themeColor="text1"/>
          <w:sz w:val="22"/>
          <w:szCs w:val="22"/>
        </w:rPr>
        <w:t xml:space="preserve">. Binnen deze </w:t>
      </w:r>
      <w:r w:rsidR="00BF0B63">
        <w:rPr>
          <w:color w:val="000000" w:themeColor="text1"/>
          <w:sz w:val="22"/>
          <w:szCs w:val="22"/>
        </w:rPr>
        <w:t xml:space="preserve">benadering </w:t>
      </w:r>
      <w:r w:rsidR="00662161" w:rsidRPr="00797BEE">
        <w:rPr>
          <w:color w:val="000000" w:themeColor="text1"/>
          <w:sz w:val="22"/>
          <w:szCs w:val="22"/>
        </w:rPr>
        <w:t xml:space="preserve">wordt </w:t>
      </w:r>
      <w:r w:rsidRPr="00797BEE">
        <w:rPr>
          <w:color w:val="000000" w:themeColor="text1"/>
          <w:sz w:val="22"/>
          <w:szCs w:val="22"/>
        </w:rPr>
        <w:t>de rechtspersoon</w:t>
      </w:r>
      <w:r w:rsidR="00662161" w:rsidRPr="00797BEE">
        <w:rPr>
          <w:color w:val="000000" w:themeColor="text1"/>
          <w:sz w:val="22"/>
          <w:szCs w:val="22"/>
        </w:rPr>
        <w:t xml:space="preserve"> </w:t>
      </w:r>
      <w:r w:rsidRPr="00797BEE">
        <w:rPr>
          <w:color w:val="000000" w:themeColor="text1"/>
          <w:sz w:val="22"/>
          <w:szCs w:val="22"/>
        </w:rPr>
        <w:t xml:space="preserve">als </w:t>
      </w:r>
      <w:r w:rsidR="00BF0B63">
        <w:rPr>
          <w:color w:val="000000" w:themeColor="text1"/>
          <w:sz w:val="22"/>
          <w:szCs w:val="22"/>
        </w:rPr>
        <w:t xml:space="preserve">een </w:t>
      </w:r>
      <w:r w:rsidRPr="00797BEE">
        <w:rPr>
          <w:color w:val="000000" w:themeColor="text1"/>
          <w:sz w:val="22"/>
          <w:szCs w:val="22"/>
        </w:rPr>
        <w:t xml:space="preserve">zelfstandige entiteit </w:t>
      </w:r>
      <w:r w:rsidR="00BF0B63">
        <w:rPr>
          <w:color w:val="000000" w:themeColor="text1"/>
          <w:sz w:val="22"/>
          <w:szCs w:val="22"/>
        </w:rPr>
        <w:t xml:space="preserve">beschouwd </w:t>
      </w:r>
      <w:r w:rsidRPr="00797BEE">
        <w:rPr>
          <w:color w:val="000000" w:themeColor="text1"/>
          <w:sz w:val="22"/>
          <w:szCs w:val="22"/>
        </w:rPr>
        <w:t>die zich in het maatschappelijk verkeer beweegt door gedragingen en uitlatingen van werknemers</w:t>
      </w:r>
      <w:r w:rsidR="00BF0B63">
        <w:rPr>
          <w:color w:val="000000" w:themeColor="text1"/>
          <w:sz w:val="22"/>
          <w:szCs w:val="22"/>
        </w:rPr>
        <w:t>,</w:t>
      </w:r>
      <w:r w:rsidRPr="00797BEE">
        <w:rPr>
          <w:color w:val="000000" w:themeColor="text1"/>
          <w:sz w:val="22"/>
          <w:szCs w:val="22"/>
        </w:rPr>
        <w:t xml:space="preserve"> die als </w:t>
      </w:r>
      <w:r w:rsidR="00BF0B63">
        <w:rPr>
          <w:color w:val="000000" w:themeColor="text1"/>
          <w:sz w:val="22"/>
          <w:szCs w:val="22"/>
        </w:rPr>
        <w:t xml:space="preserve">de </w:t>
      </w:r>
      <w:r w:rsidRPr="00797BEE">
        <w:rPr>
          <w:color w:val="000000" w:themeColor="text1"/>
          <w:sz w:val="22"/>
          <w:szCs w:val="22"/>
        </w:rPr>
        <w:t xml:space="preserve">eigen </w:t>
      </w:r>
      <w:r w:rsidR="00662161" w:rsidRPr="00797BEE">
        <w:rPr>
          <w:color w:val="000000" w:themeColor="text1"/>
          <w:sz w:val="22"/>
          <w:szCs w:val="22"/>
        </w:rPr>
        <w:t>gedraging</w:t>
      </w:r>
      <w:r w:rsidR="00BF0B63">
        <w:rPr>
          <w:color w:val="000000" w:themeColor="text1"/>
          <w:sz w:val="22"/>
          <w:szCs w:val="22"/>
        </w:rPr>
        <w:t>en</w:t>
      </w:r>
      <w:r w:rsidR="00662161" w:rsidRPr="00797BEE">
        <w:rPr>
          <w:color w:val="000000" w:themeColor="text1"/>
          <w:sz w:val="22"/>
          <w:szCs w:val="22"/>
        </w:rPr>
        <w:t xml:space="preserve"> </w:t>
      </w:r>
      <w:r w:rsidRPr="00797BEE">
        <w:rPr>
          <w:color w:val="000000" w:themeColor="text1"/>
          <w:sz w:val="22"/>
          <w:szCs w:val="22"/>
        </w:rPr>
        <w:t xml:space="preserve">van </w:t>
      </w:r>
      <w:r w:rsidR="00662161" w:rsidRPr="00797BEE">
        <w:rPr>
          <w:color w:val="000000" w:themeColor="text1"/>
          <w:sz w:val="22"/>
          <w:szCs w:val="22"/>
        </w:rPr>
        <w:t>de rechtspersoon</w:t>
      </w:r>
      <w:r w:rsidR="00BF0B63">
        <w:rPr>
          <w:color w:val="000000" w:themeColor="text1"/>
          <w:sz w:val="22"/>
          <w:szCs w:val="22"/>
        </w:rPr>
        <w:t xml:space="preserve"> worden aangemerkt</w:t>
      </w:r>
      <w:r w:rsidRPr="00797BEE">
        <w:rPr>
          <w:color w:val="000000" w:themeColor="text1"/>
          <w:sz w:val="22"/>
          <w:szCs w:val="22"/>
        </w:rPr>
        <w:t>.</w:t>
      </w:r>
      <w:r w:rsidRPr="00797BEE">
        <w:rPr>
          <w:rStyle w:val="Voetnootmarkering"/>
          <w:color w:val="000000" w:themeColor="text1"/>
          <w:sz w:val="22"/>
          <w:szCs w:val="22"/>
        </w:rPr>
        <w:footnoteReference w:id="242"/>
      </w:r>
      <w:r w:rsidRPr="00797BEE">
        <w:rPr>
          <w:color w:val="000000" w:themeColor="text1"/>
          <w:sz w:val="22"/>
          <w:szCs w:val="22"/>
        </w:rPr>
        <w:t xml:space="preserve"> </w:t>
      </w:r>
      <w:r w:rsidR="00C717A4" w:rsidRPr="00797BEE">
        <w:rPr>
          <w:color w:val="000000" w:themeColor="text1"/>
          <w:sz w:val="22"/>
          <w:szCs w:val="22"/>
        </w:rPr>
        <w:t>Daarnaast</w:t>
      </w:r>
      <w:r w:rsidRPr="00797BEE">
        <w:rPr>
          <w:color w:val="000000" w:themeColor="text1"/>
          <w:sz w:val="22"/>
          <w:szCs w:val="22"/>
        </w:rPr>
        <w:t xml:space="preserve"> is</w:t>
      </w:r>
      <w:r w:rsidR="004B3FFA" w:rsidRPr="00797BEE">
        <w:rPr>
          <w:color w:val="000000" w:themeColor="text1"/>
          <w:sz w:val="22"/>
          <w:szCs w:val="22"/>
        </w:rPr>
        <w:t xml:space="preserve"> het</w:t>
      </w:r>
      <w:r w:rsidR="006E4DCE" w:rsidRPr="00797BEE">
        <w:rPr>
          <w:color w:val="000000" w:themeColor="text1"/>
          <w:sz w:val="22"/>
          <w:szCs w:val="22"/>
        </w:rPr>
        <w:t xml:space="preserve"> </w:t>
      </w:r>
      <w:r w:rsidRPr="00797BEE">
        <w:rPr>
          <w:color w:val="000000" w:themeColor="text1"/>
          <w:sz w:val="22"/>
          <w:szCs w:val="22"/>
        </w:rPr>
        <w:t xml:space="preserve">niet meteen duidelijk welke werknemers de meest relevante kennis hebben of de meest relevante gedragingen hebben verricht. </w:t>
      </w:r>
      <w:r w:rsidR="006E4DCE" w:rsidRPr="00797BEE">
        <w:rPr>
          <w:color w:val="000000" w:themeColor="text1"/>
          <w:sz w:val="22"/>
          <w:szCs w:val="22"/>
        </w:rPr>
        <w:t>Derhalve</w:t>
      </w:r>
      <w:r w:rsidRPr="00797BEE">
        <w:rPr>
          <w:color w:val="000000" w:themeColor="text1"/>
          <w:sz w:val="22"/>
          <w:szCs w:val="22"/>
        </w:rPr>
        <w:t xml:space="preserve"> is </w:t>
      </w:r>
      <w:r w:rsidR="006E4DCE" w:rsidRPr="00797BEE">
        <w:rPr>
          <w:color w:val="000000" w:themeColor="text1"/>
          <w:sz w:val="22"/>
          <w:szCs w:val="22"/>
        </w:rPr>
        <w:t>het overbodig</w:t>
      </w:r>
      <w:r w:rsidRPr="00797BEE">
        <w:rPr>
          <w:color w:val="000000" w:themeColor="text1"/>
          <w:sz w:val="22"/>
          <w:szCs w:val="22"/>
        </w:rPr>
        <w:t xml:space="preserve"> en </w:t>
      </w:r>
      <w:r w:rsidR="006E4DCE" w:rsidRPr="00797BEE">
        <w:rPr>
          <w:color w:val="000000" w:themeColor="text1"/>
          <w:sz w:val="22"/>
          <w:szCs w:val="22"/>
        </w:rPr>
        <w:t>in</w:t>
      </w:r>
      <w:r w:rsidRPr="00797BEE">
        <w:rPr>
          <w:color w:val="000000" w:themeColor="text1"/>
          <w:sz w:val="22"/>
          <w:szCs w:val="22"/>
        </w:rPr>
        <w:t>consequent om werknemers die verder van het strafbare feit af staan, anders te bejegenen dan werknemers die er meer te maken mee hebben.</w:t>
      </w:r>
      <w:r w:rsidRPr="00797BEE">
        <w:rPr>
          <w:rStyle w:val="Voetnootmarkering"/>
          <w:color w:val="000000" w:themeColor="text1"/>
          <w:sz w:val="22"/>
          <w:szCs w:val="22"/>
        </w:rPr>
        <w:footnoteReference w:id="243"/>
      </w:r>
      <w:r w:rsidRPr="00797BEE">
        <w:rPr>
          <w:color w:val="000000" w:themeColor="text1"/>
          <w:sz w:val="22"/>
          <w:szCs w:val="22"/>
        </w:rPr>
        <w:t xml:space="preserve"> </w:t>
      </w:r>
    </w:p>
    <w:p w14:paraId="6E8EFBC2" w14:textId="77777777" w:rsidR="005E7A6C" w:rsidRPr="00797BEE" w:rsidRDefault="005E7A6C" w:rsidP="007A4358">
      <w:pPr>
        <w:spacing w:line="360" w:lineRule="auto"/>
        <w:jc w:val="both"/>
        <w:rPr>
          <w:color w:val="000000" w:themeColor="text1"/>
          <w:sz w:val="22"/>
          <w:szCs w:val="22"/>
        </w:rPr>
      </w:pPr>
    </w:p>
    <w:p w14:paraId="3C253794" w14:textId="4D950020" w:rsidR="007A4358" w:rsidRPr="00797BEE" w:rsidRDefault="007A4358" w:rsidP="007A4358">
      <w:pPr>
        <w:spacing w:line="360" w:lineRule="auto"/>
        <w:jc w:val="both"/>
        <w:rPr>
          <w:color w:val="000000" w:themeColor="text1"/>
          <w:sz w:val="22"/>
          <w:szCs w:val="22"/>
        </w:rPr>
      </w:pPr>
      <w:r w:rsidRPr="00797BEE">
        <w:rPr>
          <w:color w:val="000000" w:themeColor="text1"/>
          <w:sz w:val="22"/>
          <w:szCs w:val="22"/>
        </w:rPr>
        <w:t xml:space="preserve">Er zijn ook verschillende schrijvers die stellen dat niet aan </w:t>
      </w:r>
      <w:r w:rsidR="00CF61AC" w:rsidRPr="00797BEE">
        <w:rPr>
          <w:color w:val="000000" w:themeColor="text1"/>
          <w:sz w:val="22"/>
          <w:szCs w:val="22"/>
        </w:rPr>
        <w:t>iedere</w:t>
      </w:r>
      <w:r w:rsidRPr="00797BEE">
        <w:rPr>
          <w:color w:val="000000" w:themeColor="text1"/>
          <w:sz w:val="22"/>
          <w:szCs w:val="22"/>
        </w:rPr>
        <w:t xml:space="preserve"> </w:t>
      </w:r>
      <w:r w:rsidR="00CF61AC" w:rsidRPr="00797BEE">
        <w:rPr>
          <w:color w:val="000000" w:themeColor="text1"/>
          <w:sz w:val="22"/>
          <w:szCs w:val="22"/>
        </w:rPr>
        <w:t>werknemer</w:t>
      </w:r>
      <w:r w:rsidR="004B3FFA" w:rsidRPr="00797BEE">
        <w:rPr>
          <w:color w:val="000000" w:themeColor="text1"/>
          <w:sz w:val="22"/>
          <w:szCs w:val="22"/>
        </w:rPr>
        <w:t xml:space="preserve"> </w:t>
      </w:r>
      <w:r w:rsidRPr="00797BEE">
        <w:rPr>
          <w:color w:val="000000" w:themeColor="text1"/>
          <w:sz w:val="22"/>
          <w:szCs w:val="22"/>
        </w:rPr>
        <w:t>het afgeleide zwijgrecht moet toekomen. Het afgeleide zwijgrecht dient slechts toe te komen aan de werknemers die vallen binnen het kader van de wijze waarop de strafrechtelijke aansprakelijkheid van een verdachte rechtspersoon wordt geconstrueerd.</w:t>
      </w:r>
      <w:r w:rsidR="005E7A6C" w:rsidRPr="00797BEE">
        <w:rPr>
          <w:color w:val="000000" w:themeColor="text1"/>
          <w:sz w:val="22"/>
          <w:szCs w:val="22"/>
        </w:rPr>
        <w:t xml:space="preserve"> </w:t>
      </w:r>
      <w:r w:rsidRPr="00797BEE">
        <w:rPr>
          <w:color w:val="000000" w:themeColor="text1"/>
          <w:sz w:val="22"/>
          <w:szCs w:val="22"/>
        </w:rPr>
        <w:t xml:space="preserve">Dit houdt in dat alleen de werknemers wiens gedrag of kennis bruikbaar is voor het vestigen van de strafrechtelijke aansprakelijkheid van de rechtspersoon, een beroep </w:t>
      </w:r>
      <w:r w:rsidR="00033FA1" w:rsidRPr="00797BEE">
        <w:rPr>
          <w:color w:val="000000" w:themeColor="text1"/>
          <w:sz w:val="22"/>
          <w:szCs w:val="22"/>
        </w:rPr>
        <w:t>moeten</w:t>
      </w:r>
      <w:r w:rsidRPr="00797BEE">
        <w:rPr>
          <w:color w:val="000000" w:themeColor="text1"/>
          <w:sz w:val="22"/>
          <w:szCs w:val="22"/>
        </w:rPr>
        <w:t xml:space="preserve"> kunnen doen op het afgeleid zwijgrecht</w:t>
      </w:r>
      <w:r w:rsidR="006E4DCE" w:rsidRPr="00797BEE">
        <w:rPr>
          <w:color w:val="000000" w:themeColor="text1"/>
          <w:sz w:val="22"/>
          <w:szCs w:val="22"/>
        </w:rPr>
        <w:t xml:space="preserve"> van de rechtspersoon</w:t>
      </w:r>
      <w:r w:rsidRPr="00797BEE">
        <w:rPr>
          <w:color w:val="000000" w:themeColor="text1"/>
          <w:sz w:val="22"/>
          <w:szCs w:val="22"/>
        </w:rPr>
        <w:t>.</w:t>
      </w:r>
      <w:r w:rsidRPr="00797BEE">
        <w:rPr>
          <w:rStyle w:val="Voetnootmarkering"/>
          <w:color w:val="000000" w:themeColor="text1"/>
          <w:sz w:val="22"/>
          <w:szCs w:val="22"/>
        </w:rPr>
        <w:footnoteReference w:id="244"/>
      </w:r>
      <w:r w:rsidRPr="00797BEE">
        <w:rPr>
          <w:color w:val="000000" w:themeColor="text1"/>
          <w:sz w:val="22"/>
          <w:szCs w:val="22"/>
        </w:rPr>
        <w:t xml:space="preserve"> Met een afgeleid zwijgrecht worden de werknemers van de rechtspersoon niet </w:t>
      </w:r>
      <w:r w:rsidR="006E4DCE" w:rsidRPr="00797BEE">
        <w:rPr>
          <w:color w:val="000000" w:themeColor="text1"/>
          <w:sz w:val="22"/>
          <w:szCs w:val="22"/>
        </w:rPr>
        <w:t xml:space="preserve">als </w:t>
      </w:r>
      <w:r w:rsidRPr="00797BEE">
        <w:rPr>
          <w:color w:val="000000" w:themeColor="text1"/>
          <w:sz w:val="22"/>
          <w:szCs w:val="22"/>
        </w:rPr>
        <w:t>verdachte</w:t>
      </w:r>
      <w:r w:rsidR="006E4DCE" w:rsidRPr="00797BEE">
        <w:rPr>
          <w:color w:val="000000" w:themeColor="text1"/>
          <w:sz w:val="22"/>
          <w:szCs w:val="22"/>
        </w:rPr>
        <w:t xml:space="preserve"> </w:t>
      </w:r>
      <w:r w:rsidR="004B3FFA" w:rsidRPr="00797BEE">
        <w:rPr>
          <w:color w:val="000000" w:themeColor="text1"/>
          <w:sz w:val="22"/>
          <w:szCs w:val="22"/>
        </w:rPr>
        <w:t xml:space="preserve">zelf </w:t>
      </w:r>
      <w:r w:rsidR="006E4DCE" w:rsidRPr="00797BEE">
        <w:rPr>
          <w:color w:val="000000" w:themeColor="text1"/>
          <w:sz w:val="22"/>
          <w:szCs w:val="22"/>
        </w:rPr>
        <w:t>gezien</w:t>
      </w:r>
      <w:r w:rsidRPr="00797BEE">
        <w:rPr>
          <w:color w:val="000000" w:themeColor="text1"/>
          <w:sz w:val="22"/>
          <w:szCs w:val="22"/>
        </w:rPr>
        <w:t xml:space="preserve">, maar </w:t>
      </w:r>
      <w:r w:rsidR="006E4DCE" w:rsidRPr="00797BEE">
        <w:rPr>
          <w:color w:val="000000" w:themeColor="text1"/>
          <w:sz w:val="22"/>
          <w:szCs w:val="22"/>
        </w:rPr>
        <w:t>kunnen zij een beroep doen op</w:t>
      </w:r>
      <w:r w:rsidRPr="00797BEE">
        <w:rPr>
          <w:color w:val="000000" w:themeColor="text1"/>
          <w:sz w:val="22"/>
          <w:szCs w:val="22"/>
        </w:rPr>
        <w:t xml:space="preserve"> het afgeleid zwijgrecht van de</w:t>
      </w:r>
      <w:r w:rsidR="006E4DCE" w:rsidRPr="00797BEE">
        <w:rPr>
          <w:color w:val="000000" w:themeColor="text1"/>
          <w:sz w:val="22"/>
          <w:szCs w:val="22"/>
        </w:rPr>
        <w:t xml:space="preserve"> verdachte</w:t>
      </w:r>
      <w:r w:rsidRPr="00797BEE">
        <w:rPr>
          <w:color w:val="000000" w:themeColor="text1"/>
          <w:sz w:val="22"/>
          <w:szCs w:val="22"/>
        </w:rPr>
        <w:t xml:space="preserve"> rechtspersoon</w:t>
      </w:r>
      <w:r w:rsidR="006E4DCE" w:rsidRPr="00797BEE">
        <w:rPr>
          <w:color w:val="000000" w:themeColor="text1"/>
          <w:sz w:val="22"/>
          <w:szCs w:val="22"/>
        </w:rPr>
        <w:t>.</w:t>
      </w:r>
      <w:r w:rsidRPr="00797BEE">
        <w:rPr>
          <w:rStyle w:val="Voetnootmarkering"/>
          <w:color w:val="000000" w:themeColor="text1"/>
          <w:sz w:val="22"/>
          <w:szCs w:val="22"/>
        </w:rPr>
        <w:footnoteReference w:id="245"/>
      </w:r>
    </w:p>
    <w:p w14:paraId="7AD1EDC5" w14:textId="77777777" w:rsidR="007A4358" w:rsidRPr="00797BEE" w:rsidRDefault="007A4358" w:rsidP="007A4358">
      <w:pPr>
        <w:spacing w:line="360" w:lineRule="auto"/>
        <w:jc w:val="both"/>
        <w:rPr>
          <w:color w:val="000000" w:themeColor="text1"/>
          <w:sz w:val="22"/>
          <w:szCs w:val="22"/>
        </w:rPr>
      </w:pPr>
    </w:p>
    <w:p w14:paraId="629BA9EE" w14:textId="17327089" w:rsidR="007A4358" w:rsidRPr="00797BEE" w:rsidRDefault="007A4358" w:rsidP="007A4358">
      <w:pPr>
        <w:spacing w:line="360" w:lineRule="auto"/>
        <w:jc w:val="both"/>
        <w:rPr>
          <w:color w:val="000000" w:themeColor="text1"/>
          <w:sz w:val="22"/>
          <w:szCs w:val="22"/>
        </w:rPr>
      </w:pPr>
      <w:r w:rsidRPr="00797BEE">
        <w:rPr>
          <w:color w:val="000000" w:themeColor="text1"/>
          <w:sz w:val="22"/>
          <w:szCs w:val="22"/>
        </w:rPr>
        <w:t xml:space="preserve">In de literatuur zijn </w:t>
      </w:r>
      <w:r w:rsidR="006E4DCE" w:rsidRPr="00797BEE">
        <w:rPr>
          <w:color w:val="000000" w:themeColor="text1"/>
          <w:sz w:val="22"/>
          <w:szCs w:val="22"/>
        </w:rPr>
        <w:t>verschillende</w:t>
      </w:r>
      <w:r w:rsidRPr="00797BEE">
        <w:rPr>
          <w:color w:val="000000" w:themeColor="text1"/>
          <w:sz w:val="22"/>
          <w:szCs w:val="22"/>
        </w:rPr>
        <w:t xml:space="preserve"> schrijvers tegen </w:t>
      </w:r>
      <w:r w:rsidR="008F0943" w:rsidRPr="00797BEE">
        <w:rPr>
          <w:color w:val="000000" w:themeColor="text1"/>
          <w:sz w:val="22"/>
          <w:szCs w:val="22"/>
        </w:rPr>
        <w:t>een</w:t>
      </w:r>
      <w:r w:rsidRPr="00797BEE">
        <w:rPr>
          <w:color w:val="000000" w:themeColor="text1"/>
          <w:sz w:val="22"/>
          <w:szCs w:val="22"/>
        </w:rPr>
        <w:t xml:space="preserve"> afgeleid zwijgrecht voor werknemers.</w:t>
      </w:r>
      <w:r w:rsidRPr="00797BEE">
        <w:rPr>
          <w:rStyle w:val="Voetnootmarkering"/>
          <w:color w:val="000000" w:themeColor="text1"/>
          <w:sz w:val="22"/>
          <w:szCs w:val="22"/>
        </w:rPr>
        <w:footnoteReference w:id="246"/>
      </w:r>
      <w:r w:rsidRPr="00797BEE">
        <w:rPr>
          <w:color w:val="000000" w:themeColor="text1"/>
          <w:sz w:val="22"/>
          <w:szCs w:val="22"/>
        </w:rPr>
        <w:t xml:space="preserve"> Myjer </w:t>
      </w:r>
      <w:r w:rsidR="006E4DCE" w:rsidRPr="00797BEE">
        <w:rPr>
          <w:color w:val="000000" w:themeColor="text1"/>
          <w:sz w:val="22"/>
          <w:szCs w:val="22"/>
        </w:rPr>
        <w:t>betoogt</w:t>
      </w:r>
      <w:r w:rsidRPr="00797BEE">
        <w:rPr>
          <w:color w:val="000000" w:themeColor="text1"/>
          <w:sz w:val="22"/>
          <w:szCs w:val="22"/>
        </w:rPr>
        <w:t xml:space="preserve"> </w:t>
      </w:r>
      <w:r w:rsidR="006E4DCE" w:rsidRPr="00797BEE">
        <w:rPr>
          <w:color w:val="000000" w:themeColor="text1"/>
          <w:sz w:val="22"/>
          <w:szCs w:val="22"/>
        </w:rPr>
        <w:t xml:space="preserve">dat louter </w:t>
      </w:r>
      <w:r w:rsidRPr="00797BEE">
        <w:rPr>
          <w:color w:val="000000" w:themeColor="text1"/>
          <w:sz w:val="22"/>
          <w:szCs w:val="22"/>
        </w:rPr>
        <w:t xml:space="preserve">in drie gevallen het zwijgrecht toekomt </w:t>
      </w:r>
      <w:r w:rsidR="006E4DCE" w:rsidRPr="00797BEE">
        <w:rPr>
          <w:color w:val="000000" w:themeColor="text1"/>
          <w:sz w:val="22"/>
          <w:szCs w:val="22"/>
        </w:rPr>
        <w:t>aan</w:t>
      </w:r>
      <w:r w:rsidRPr="00797BEE">
        <w:rPr>
          <w:color w:val="000000" w:themeColor="text1"/>
          <w:sz w:val="22"/>
          <w:szCs w:val="22"/>
        </w:rPr>
        <w:t xml:space="preserve"> de verdachte rechtspersoon: aan </w:t>
      </w:r>
      <w:r w:rsidR="006E4DCE" w:rsidRPr="00797BEE">
        <w:rPr>
          <w:color w:val="000000" w:themeColor="text1"/>
          <w:sz w:val="22"/>
          <w:szCs w:val="22"/>
        </w:rPr>
        <w:t>personen</w:t>
      </w:r>
      <w:r w:rsidRPr="00797BEE">
        <w:rPr>
          <w:color w:val="000000" w:themeColor="text1"/>
          <w:sz w:val="22"/>
          <w:szCs w:val="22"/>
        </w:rPr>
        <w:t xml:space="preserve"> die zichzelf door het beantwoorden van vragen </w:t>
      </w:r>
      <w:r w:rsidR="006E4DCE" w:rsidRPr="00797BEE">
        <w:rPr>
          <w:color w:val="000000" w:themeColor="text1"/>
          <w:sz w:val="22"/>
          <w:szCs w:val="22"/>
        </w:rPr>
        <w:t>kunnen</w:t>
      </w:r>
      <w:r w:rsidRPr="00797BEE">
        <w:rPr>
          <w:color w:val="000000" w:themeColor="text1"/>
          <w:sz w:val="22"/>
          <w:szCs w:val="22"/>
        </w:rPr>
        <w:t xml:space="preserve"> belasten, aan de bestuurders in artikel 528 Sv en de gemachtigden van de bestuurders als bedoeld in artikel 528 Sv.</w:t>
      </w:r>
      <w:r w:rsidRPr="00797BEE">
        <w:rPr>
          <w:rStyle w:val="Voetnootmarkering"/>
          <w:color w:val="000000" w:themeColor="text1"/>
          <w:sz w:val="22"/>
          <w:szCs w:val="22"/>
        </w:rPr>
        <w:footnoteReference w:id="247"/>
      </w:r>
      <w:r w:rsidRPr="00797BEE">
        <w:rPr>
          <w:color w:val="000000" w:themeColor="text1"/>
          <w:sz w:val="22"/>
          <w:szCs w:val="22"/>
        </w:rPr>
        <w:t xml:space="preserve"> Volgens Myjer is het onvoldoende overtuigend en te transparant om de werknemers die direct betrokken zijn anders te behandelen dan werknemers die getuigen niet-verdachten zijn.</w:t>
      </w:r>
      <w:r w:rsidRPr="00797BEE">
        <w:rPr>
          <w:rStyle w:val="Voetnootmarkering"/>
          <w:color w:val="000000" w:themeColor="text1"/>
          <w:sz w:val="22"/>
          <w:szCs w:val="22"/>
        </w:rPr>
        <w:footnoteReference w:id="248"/>
      </w:r>
      <w:r w:rsidRPr="00797BEE">
        <w:rPr>
          <w:color w:val="000000" w:themeColor="text1"/>
          <w:sz w:val="22"/>
          <w:szCs w:val="22"/>
        </w:rPr>
        <w:t xml:space="preserve"> Ook Jörg heeft meerdere bezwaren geuit</w:t>
      </w:r>
      <w:r w:rsidR="004B3FFA" w:rsidRPr="00797BEE">
        <w:rPr>
          <w:color w:val="000000" w:themeColor="text1"/>
          <w:sz w:val="22"/>
          <w:szCs w:val="22"/>
        </w:rPr>
        <w:t>. H</w:t>
      </w:r>
      <w:r w:rsidRPr="00797BEE">
        <w:rPr>
          <w:color w:val="000000" w:themeColor="text1"/>
          <w:sz w:val="22"/>
          <w:szCs w:val="22"/>
        </w:rPr>
        <w:t xml:space="preserve">et zwijgrecht bestaat </w:t>
      </w:r>
      <w:r w:rsidR="004B3FFA" w:rsidRPr="00797BEE">
        <w:rPr>
          <w:color w:val="000000" w:themeColor="text1"/>
          <w:sz w:val="22"/>
          <w:szCs w:val="22"/>
        </w:rPr>
        <w:t xml:space="preserve">ten eerste </w:t>
      </w:r>
      <w:r w:rsidRPr="00797BEE">
        <w:rPr>
          <w:color w:val="000000" w:themeColor="text1"/>
          <w:sz w:val="22"/>
          <w:szCs w:val="22"/>
        </w:rPr>
        <w:t>om de rechtspersoon als normadressaat te beschermen en niet de werknemers.</w:t>
      </w:r>
      <w:r w:rsidRPr="00797BEE">
        <w:rPr>
          <w:rStyle w:val="Voetnootmarkering"/>
          <w:color w:val="000000" w:themeColor="text1"/>
          <w:sz w:val="22"/>
          <w:szCs w:val="22"/>
        </w:rPr>
        <w:footnoteReference w:id="249"/>
      </w:r>
      <w:r w:rsidRPr="00797BEE">
        <w:rPr>
          <w:color w:val="000000" w:themeColor="text1"/>
          <w:sz w:val="22"/>
          <w:szCs w:val="22"/>
        </w:rPr>
        <w:t xml:space="preserve"> </w:t>
      </w:r>
      <w:r w:rsidR="004B3FFA" w:rsidRPr="00797BEE">
        <w:rPr>
          <w:color w:val="000000" w:themeColor="text1"/>
          <w:sz w:val="22"/>
          <w:szCs w:val="22"/>
        </w:rPr>
        <w:t>Ten tweede</w:t>
      </w:r>
      <w:r w:rsidRPr="00797BEE">
        <w:rPr>
          <w:color w:val="000000" w:themeColor="text1"/>
          <w:sz w:val="22"/>
          <w:szCs w:val="22"/>
        </w:rPr>
        <w:t xml:space="preserve"> wordt het </w:t>
      </w:r>
      <w:r w:rsidR="006E4DCE" w:rsidRPr="00797BEE">
        <w:rPr>
          <w:color w:val="000000" w:themeColor="text1"/>
          <w:sz w:val="22"/>
          <w:szCs w:val="22"/>
        </w:rPr>
        <w:t xml:space="preserve">strafrechtelijke </w:t>
      </w:r>
      <w:r w:rsidRPr="00797BEE">
        <w:rPr>
          <w:color w:val="000000" w:themeColor="text1"/>
          <w:sz w:val="22"/>
          <w:szCs w:val="22"/>
        </w:rPr>
        <w:t>begrip van vertegenwoordiger</w:t>
      </w:r>
      <w:r w:rsidR="006E4DCE" w:rsidRPr="00797BEE">
        <w:rPr>
          <w:color w:val="000000" w:themeColor="text1"/>
          <w:sz w:val="22"/>
          <w:szCs w:val="22"/>
        </w:rPr>
        <w:t xml:space="preserve"> </w:t>
      </w:r>
      <w:r w:rsidRPr="00797BEE">
        <w:rPr>
          <w:color w:val="000000" w:themeColor="text1"/>
          <w:sz w:val="22"/>
          <w:szCs w:val="22"/>
        </w:rPr>
        <w:t xml:space="preserve">materieel </w:t>
      </w:r>
      <w:r w:rsidR="006E4DCE" w:rsidRPr="00797BEE">
        <w:rPr>
          <w:color w:val="000000" w:themeColor="text1"/>
          <w:sz w:val="22"/>
          <w:szCs w:val="22"/>
        </w:rPr>
        <w:t>te</w:t>
      </w:r>
      <w:r w:rsidR="00BF0B63">
        <w:rPr>
          <w:color w:val="000000" w:themeColor="text1"/>
          <w:sz w:val="22"/>
          <w:szCs w:val="22"/>
        </w:rPr>
        <w:t xml:space="preserve"> </w:t>
      </w:r>
      <w:r w:rsidRPr="00797BEE">
        <w:rPr>
          <w:color w:val="000000" w:themeColor="text1"/>
          <w:sz w:val="22"/>
          <w:szCs w:val="22"/>
        </w:rPr>
        <w:t>ver opgerekt</w:t>
      </w:r>
      <w:r w:rsidR="004B3FFA" w:rsidRPr="00797BEE">
        <w:rPr>
          <w:color w:val="000000" w:themeColor="text1"/>
          <w:sz w:val="22"/>
          <w:szCs w:val="22"/>
        </w:rPr>
        <w:t xml:space="preserve"> indien aan werknemers het afgeleid zwijgrecht toekomt</w:t>
      </w:r>
      <w:r w:rsidRPr="00797BEE">
        <w:rPr>
          <w:color w:val="000000" w:themeColor="text1"/>
          <w:sz w:val="22"/>
          <w:szCs w:val="22"/>
        </w:rPr>
        <w:t>.</w:t>
      </w:r>
      <w:r w:rsidRPr="00797BEE">
        <w:rPr>
          <w:rStyle w:val="Voetnootmarkering"/>
          <w:color w:val="000000" w:themeColor="text1"/>
          <w:sz w:val="22"/>
          <w:szCs w:val="22"/>
        </w:rPr>
        <w:footnoteReference w:id="250"/>
      </w:r>
    </w:p>
    <w:p w14:paraId="7B0FC39D" w14:textId="3B0C528C" w:rsidR="005E7A6C" w:rsidRPr="00797BEE" w:rsidRDefault="007A4358" w:rsidP="00241055">
      <w:pPr>
        <w:spacing w:line="360" w:lineRule="auto"/>
        <w:jc w:val="both"/>
        <w:rPr>
          <w:color w:val="000000" w:themeColor="text1"/>
          <w:sz w:val="22"/>
          <w:szCs w:val="22"/>
        </w:rPr>
      </w:pPr>
      <w:r w:rsidRPr="00797BEE">
        <w:rPr>
          <w:color w:val="000000" w:themeColor="text1"/>
          <w:sz w:val="22"/>
          <w:szCs w:val="22"/>
        </w:rPr>
        <w:lastRenderedPageBreak/>
        <w:t>Zoals hierboven besproken is in de literatuur het laatste woord nog niet gesproken over of aan werknemers van een rechtspersoon een afgeleid zwijgrecht</w:t>
      </w:r>
      <w:r w:rsidR="006E4DCE" w:rsidRPr="00797BEE">
        <w:rPr>
          <w:color w:val="000000" w:themeColor="text1"/>
          <w:sz w:val="22"/>
          <w:szCs w:val="22"/>
        </w:rPr>
        <w:t xml:space="preserve"> </w:t>
      </w:r>
      <w:r w:rsidR="00BF0B63">
        <w:rPr>
          <w:color w:val="000000" w:themeColor="text1"/>
          <w:sz w:val="22"/>
          <w:szCs w:val="22"/>
        </w:rPr>
        <w:t>zou moeten toekomen</w:t>
      </w:r>
      <w:r w:rsidRPr="00797BEE">
        <w:rPr>
          <w:color w:val="000000" w:themeColor="text1"/>
          <w:sz w:val="22"/>
          <w:szCs w:val="22"/>
        </w:rPr>
        <w:t xml:space="preserve">. De rechtspraak </w:t>
      </w:r>
      <w:r w:rsidR="006E4DCE" w:rsidRPr="00797BEE">
        <w:rPr>
          <w:color w:val="000000" w:themeColor="text1"/>
          <w:sz w:val="22"/>
          <w:szCs w:val="22"/>
        </w:rPr>
        <w:t xml:space="preserve">biedt </w:t>
      </w:r>
      <w:r w:rsidRPr="00797BEE">
        <w:rPr>
          <w:color w:val="000000" w:themeColor="text1"/>
          <w:sz w:val="22"/>
          <w:szCs w:val="22"/>
        </w:rPr>
        <w:t xml:space="preserve">echter </w:t>
      </w:r>
      <w:r w:rsidR="006E4DCE" w:rsidRPr="00797BEE">
        <w:rPr>
          <w:color w:val="000000" w:themeColor="text1"/>
          <w:sz w:val="22"/>
          <w:szCs w:val="22"/>
        </w:rPr>
        <w:t xml:space="preserve">weinig ruimte voor </w:t>
      </w:r>
      <w:r w:rsidR="004B3FFA" w:rsidRPr="00797BEE">
        <w:rPr>
          <w:color w:val="000000" w:themeColor="text1"/>
          <w:sz w:val="22"/>
          <w:szCs w:val="22"/>
        </w:rPr>
        <w:t xml:space="preserve">deze </w:t>
      </w:r>
      <w:r w:rsidR="006E4DCE" w:rsidRPr="00797BEE">
        <w:rPr>
          <w:color w:val="000000" w:themeColor="text1"/>
          <w:sz w:val="22"/>
          <w:szCs w:val="22"/>
        </w:rPr>
        <w:t>discussie</w:t>
      </w:r>
      <w:r w:rsidR="008322C5" w:rsidRPr="00797BEE">
        <w:rPr>
          <w:color w:val="000000" w:themeColor="text1"/>
          <w:sz w:val="22"/>
          <w:szCs w:val="22"/>
        </w:rPr>
        <w:t xml:space="preserve">: de HR </w:t>
      </w:r>
      <w:r w:rsidRPr="00797BEE">
        <w:rPr>
          <w:color w:val="000000" w:themeColor="text1"/>
          <w:sz w:val="22"/>
          <w:szCs w:val="22"/>
        </w:rPr>
        <w:t>oordeelt dat aan werknemer</w:t>
      </w:r>
      <w:r w:rsidR="006E4DCE" w:rsidRPr="00797BEE">
        <w:rPr>
          <w:color w:val="000000" w:themeColor="text1"/>
          <w:sz w:val="22"/>
          <w:szCs w:val="22"/>
        </w:rPr>
        <w:t>s</w:t>
      </w:r>
      <w:r w:rsidRPr="00797BEE">
        <w:rPr>
          <w:color w:val="000000" w:themeColor="text1"/>
          <w:sz w:val="22"/>
          <w:szCs w:val="22"/>
        </w:rPr>
        <w:t xml:space="preserve"> geen afgeleid</w:t>
      </w:r>
      <w:r w:rsidR="006E4DCE" w:rsidRPr="00797BEE">
        <w:rPr>
          <w:color w:val="000000" w:themeColor="text1"/>
          <w:sz w:val="22"/>
          <w:szCs w:val="22"/>
        </w:rPr>
        <w:t xml:space="preserve"> </w:t>
      </w:r>
      <w:r w:rsidRPr="00797BEE">
        <w:rPr>
          <w:color w:val="000000" w:themeColor="text1"/>
          <w:sz w:val="22"/>
          <w:szCs w:val="22"/>
        </w:rPr>
        <w:t>zwijgrecht</w:t>
      </w:r>
      <w:r w:rsidR="008322C5" w:rsidRPr="00797BEE">
        <w:rPr>
          <w:color w:val="000000" w:themeColor="text1"/>
          <w:sz w:val="22"/>
          <w:szCs w:val="22"/>
        </w:rPr>
        <w:t xml:space="preserve"> van de rechtspersoon</w:t>
      </w:r>
      <w:r w:rsidRPr="00797BEE">
        <w:rPr>
          <w:color w:val="000000" w:themeColor="text1"/>
          <w:sz w:val="22"/>
          <w:szCs w:val="22"/>
        </w:rPr>
        <w:t xml:space="preserve"> toekomt in de opsporingsfase. De werknemer kan niet als verdachte worden aangemerkt en is </w:t>
      </w:r>
      <w:r w:rsidR="004B3FFA" w:rsidRPr="00797BEE">
        <w:rPr>
          <w:color w:val="000000" w:themeColor="text1"/>
          <w:sz w:val="22"/>
          <w:szCs w:val="22"/>
        </w:rPr>
        <w:t>slechts</w:t>
      </w:r>
      <w:r w:rsidRPr="00797BEE">
        <w:rPr>
          <w:color w:val="000000" w:themeColor="text1"/>
          <w:sz w:val="22"/>
          <w:szCs w:val="22"/>
        </w:rPr>
        <w:t xml:space="preserve"> getuige. </w:t>
      </w:r>
      <w:r w:rsidR="00241055" w:rsidRPr="00797BEE">
        <w:rPr>
          <w:color w:val="000000" w:themeColor="text1"/>
          <w:sz w:val="22"/>
          <w:szCs w:val="22"/>
        </w:rPr>
        <w:t xml:space="preserve">In de volgende paragraaf wordt </w:t>
      </w:r>
      <w:r w:rsidR="008F0943" w:rsidRPr="00797BEE">
        <w:rPr>
          <w:color w:val="000000" w:themeColor="text1"/>
          <w:sz w:val="22"/>
          <w:szCs w:val="22"/>
        </w:rPr>
        <w:t>ingegaan</w:t>
      </w:r>
      <w:r w:rsidR="00241055" w:rsidRPr="00797BEE">
        <w:rPr>
          <w:color w:val="000000" w:themeColor="text1"/>
          <w:sz w:val="22"/>
          <w:szCs w:val="22"/>
        </w:rPr>
        <w:t xml:space="preserve"> </w:t>
      </w:r>
      <w:r w:rsidR="008F0943" w:rsidRPr="00797BEE">
        <w:rPr>
          <w:color w:val="000000" w:themeColor="text1"/>
          <w:sz w:val="22"/>
          <w:szCs w:val="22"/>
        </w:rPr>
        <w:t>op</w:t>
      </w:r>
      <w:r w:rsidR="00241055" w:rsidRPr="00797BEE">
        <w:rPr>
          <w:color w:val="000000" w:themeColor="text1"/>
          <w:sz w:val="22"/>
          <w:szCs w:val="22"/>
        </w:rPr>
        <w:t xml:space="preserve"> de procespositie van de vertegenwoordigers van </w:t>
      </w:r>
      <w:r w:rsidR="008F0943" w:rsidRPr="00797BEE">
        <w:rPr>
          <w:color w:val="000000" w:themeColor="text1"/>
          <w:sz w:val="22"/>
          <w:szCs w:val="22"/>
        </w:rPr>
        <w:t>een</w:t>
      </w:r>
      <w:r w:rsidR="00241055" w:rsidRPr="00797BEE">
        <w:rPr>
          <w:color w:val="000000" w:themeColor="text1"/>
          <w:sz w:val="22"/>
          <w:szCs w:val="22"/>
        </w:rPr>
        <w:t xml:space="preserve"> rechtspersoon in de opsporingsfase.</w:t>
      </w:r>
    </w:p>
    <w:p w14:paraId="16D002CB" w14:textId="77777777" w:rsidR="005E7A6C" w:rsidRPr="00797BEE" w:rsidRDefault="005E7A6C" w:rsidP="00241055">
      <w:pPr>
        <w:spacing w:line="360" w:lineRule="auto"/>
        <w:jc w:val="both"/>
        <w:rPr>
          <w:color w:val="000000" w:themeColor="text1"/>
          <w:sz w:val="22"/>
          <w:szCs w:val="22"/>
        </w:rPr>
      </w:pPr>
    </w:p>
    <w:p w14:paraId="3FEB325E" w14:textId="4F2B0747" w:rsidR="00241055" w:rsidRPr="00797BEE" w:rsidRDefault="00241055" w:rsidP="002A48A6">
      <w:pPr>
        <w:pStyle w:val="Kop2"/>
        <w:spacing w:line="360" w:lineRule="auto"/>
        <w:rPr>
          <w:rFonts w:ascii="Times New Roman" w:hAnsi="Times New Roman" w:cs="Times New Roman"/>
          <w:b/>
          <w:bCs/>
          <w:color w:val="000000" w:themeColor="text1"/>
          <w:sz w:val="24"/>
          <w:szCs w:val="24"/>
        </w:rPr>
      </w:pPr>
      <w:bookmarkStart w:id="27" w:name="_Toc187745535"/>
      <w:r w:rsidRPr="00797BEE">
        <w:rPr>
          <w:rFonts w:ascii="Times New Roman" w:hAnsi="Times New Roman" w:cs="Times New Roman"/>
          <w:b/>
          <w:bCs/>
          <w:color w:val="000000" w:themeColor="text1"/>
          <w:sz w:val="24"/>
          <w:szCs w:val="24"/>
        </w:rPr>
        <w:t>§3.3 De procespositie van vertegenwoordigers in de opsporingsfase</w:t>
      </w:r>
      <w:bookmarkEnd w:id="27"/>
    </w:p>
    <w:p w14:paraId="13269279" w14:textId="5929E6C1" w:rsidR="00241055" w:rsidRPr="00797BEE" w:rsidRDefault="00241055" w:rsidP="002A48A6">
      <w:pPr>
        <w:spacing w:line="360" w:lineRule="auto"/>
        <w:jc w:val="both"/>
        <w:rPr>
          <w:color w:val="000000" w:themeColor="text1"/>
          <w:sz w:val="22"/>
          <w:szCs w:val="22"/>
        </w:rPr>
      </w:pPr>
      <w:r w:rsidRPr="00797BEE">
        <w:rPr>
          <w:color w:val="000000" w:themeColor="text1"/>
          <w:sz w:val="22"/>
          <w:szCs w:val="22"/>
        </w:rPr>
        <w:t xml:space="preserve">In 1976 </w:t>
      </w:r>
      <w:r w:rsidR="00BF0B63">
        <w:rPr>
          <w:color w:val="000000" w:themeColor="text1"/>
          <w:sz w:val="22"/>
          <w:szCs w:val="22"/>
        </w:rPr>
        <w:t>introduceerde</w:t>
      </w:r>
      <w:r w:rsidRPr="00797BEE">
        <w:rPr>
          <w:color w:val="000000" w:themeColor="text1"/>
          <w:sz w:val="22"/>
          <w:szCs w:val="22"/>
        </w:rPr>
        <w:t xml:space="preserve"> de wetgever een </w:t>
      </w:r>
      <w:r w:rsidR="006A292C" w:rsidRPr="00797BEE">
        <w:rPr>
          <w:color w:val="000000" w:themeColor="text1"/>
          <w:sz w:val="22"/>
          <w:szCs w:val="22"/>
        </w:rPr>
        <w:t>wettelijke regeling in artikel 528 Sv voor de vertegenwoordiging van de rechtspersoon in de vervolgingsfas</w:t>
      </w:r>
      <w:r w:rsidR="00BF0B63">
        <w:rPr>
          <w:color w:val="000000" w:themeColor="text1"/>
          <w:sz w:val="22"/>
          <w:szCs w:val="22"/>
        </w:rPr>
        <w:t>e van een strafproces</w:t>
      </w:r>
      <w:r w:rsidR="006A292C" w:rsidRPr="00797BEE">
        <w:rPr>
          <w:color w:val="000000" w:themeColor="text1"/>
          <w:sz w:val="22"/>
          <w:szCs w:val="22"/>
        </w:rPr>
        <w:t>.</w:t>
      </w:r>
      <w:r w:rsidR="00BF0B63">
        <w:rPr>
          <w:color w:val="000000" w:themeColor="text1"/>
          <w:sz w:val="22"/>
          <w:szCs w:val="22"/>
        </w:rPr>
        <w:t xml:space="preserve"> In de literatuur is het onderwerp van discussie of deze vertegenwoordigingsregeling, voortvloeiend uit artikel 528 Sv, ook van toepassing is in de opsporingsfase</w:t>
      </w:r>
      <w:r w:rsidRPr="00797BEE">
        <w:rPr>
          <w:color w:val="000000" w:themeColor="text1"/>
          <w:sz w:val="22"/>
          <w:szCs w:val="22"/>
        </w:rPr>
        <w:t>.</w:t>
      </w:r>
      <w:r w:rsidRPr="00797BEE">
        <w:rPr>
          <w:rStyle w:val="Voetnootmarkering"/>
          <w:color w:val="000000" w:themeColor="text1"/>
          <w:sz w:val="22"/>
          <w:szCs w:val="22"/>
        </w:rPr>
        <w:footnoteReference w:id="251"/>
      </w:r>
      <w:r w:rsidR="00852E82" w:rsidRPr="00797BEE">
        <w:rPr>
          <w:color w:val="000000" w:themeColor="text1"/>
          <w:sz w:val="22"/>
          <w:szCs w:val="22"/>
        </w:rPr>
        <w:t xml:space="preserve"> </w:t>
      </w:r>
      <w:r w:rsidRPr="00797BEE">
        <w:rPr>
          <w:color w:val="000000" w:themeColor="text1"/>
          <w:sz w:val="22"/>
          <w:szCs w:val="22"/>
        </w:rPr>
        <w:t>Onder opsporing wordt het onderzoek in verband met strafbare feiten onder gezag van de OvJ met als doel het nemen van strafvorderlijke beslissingen</w:t>
      </w:r>
      <w:r w:rsidR="00BF0B63">
        <w:rPr>
          <w:color w:val="000000" w:themeColor="text1"/>
          <w:sz w:val="22"/>
          <w:szCs w:val="22"/>
        </w:rPr>
        <w:t xml:space="preserve"> verstaan</w:t>
      </w:r>
      <w:r w:rsidRPr="00797BEE">
        <w:rPr>
          <w:color w:val="000000" w:themeColor="text1"/>
          <w:sz w:val="22"/>
          <w:szCs w:val="22"/>
        </w:rPr>
        <w:t>.</w:t>
      </w:r>
      <w:r w:rsidRPr="00797BEE">
        <w:rPr>
          <w:rStyle w:val="Voetnootmarkering"/>
          <w:color w:val="000000" w:themeColor="text1"/>
          <w:sz w:val="22"/>
          <w:szCs w:val="22"/>
        </w:rPr>
        <w:footnoteReference w:id="252"/>
      </w:r>
      <w:r w:rsidRPr="00797BEE">
        <w:rPr>
          <w:color w:val="000000" w:themeColor="text1"/>
          <w:sz w:val="22"/>
          <w:szCs w:val="22"/>
        </w:rPr>
        <w:t xml:space="preserve"> In </w:t>
      </w:r>
      <w:r w:rsidR="00BF0B63">
        <w:rPr>
          <w:color w:val="000000" w:themeColor="text1"/>
          <w:sz w:val="22"/>
          <w:szCs w:val="22"/>
        </w:rPr>
        <w:t>de</w:t>
      </w:r>
      <w:r w:rsidRPr="00797BEE">
        <w:rPr>
          <w:color w:val="000000" w:themeColor="text1"/>
          <w:sz w:val="22"/>
          <w:szCs w:val="22"/>
        </w:rPr>
        <w:t xml:space="preserve"> </w:t>
      </w:r>
      <w:r w:rsidR="00BF0B63">
        <w:rPr>
          <w:color w:val="000000" w:themeColor="text1"/>
          <w:sz w:val="22"/>
          <w:szCs w:val="22"/>
        </w:rPr>
        <w:t>opsporings</w:t>
      </w:r>
      <w:r w:rsidRPr="00797BEE">
        <w:rPr>
          <w:color w:val="000000" w:themeColor="text1"/>
          <w:sz w:val="22"/>
          <w:szCs w:val="22"/>
        </w:rPr>
        <w:t>fase kan het voorkomen</w:t>
      </w:r>
      <w:r w:rsidR="006A292C" w:rsidRPr="00797BEE">
        <w:rPr>
          <w:color w:val="000000" w:themeColor="text1"/>
          <w:sz w:val="22"/>
          <w:szCs w:val="22"/>
        </w:rPr>
        <w:t xml:space="preserve"> </w:t>
      </w:r>
      <w:r w:rsidRPr="00797BEE">
        <w:rPr>
          <w:color w:val="000000" w:themeColor="text1"/>
          <w:sz w:val="22"/>
          <w:szCs w:val="22"/>
        </w:rPr>
        <w:t xml:space="preserve">dat de rechtspersoon nog geen beslissing heeft </w:t>
      </w:r>
      <w:r w:rsidR="00BF0B63">
        <w:rPr>
          <w:color w:val="000000" w:themeColor="text1"/>
          <w:sz w:val="22"/>
          <w:szCs w:val="22"/>
        </w:rPr>
        <w:t>genomen</w:t>
      </w:r>
      <w:r w:rsidRPr="00797BEE">
        <w:rPr>
          <w:color w:val="000000" w:themeColor="text1"/>
          <w:sz w:val="22"/>
          <w:szCs w:val="22"/>
        </w:rPr>
        <w:t xml:space="preserve"> over welke bestuurder hem tijdens de vervolgingsfase zal vertegenwoordigen</w:t>
      </w:r>
      <w:r w:rsidR="00BF0B63">
        <w:rPr>
          <w:color w:val="000000" w:themeColor="text1"/>
          <w:sz w:val="22"/>
          <w:szCs w:val="22"/>
        </w:rPr>
        <w:t>. Dit zou een</w:t>
      </w:r>
      <w:r w:rsidR="00924DA7" w:rsidRPr="00797BEE">
        <w:rPr>
          <w:color w:val="000000" w:themeColor="text1"/>
          <w:sz w:val="22"/>
          <w:szCs w:val="22"/>
        </w:rPr>
        <w:t xml:space="preserve"> mogelijk</w:t>
      </w:r>
      <w:r w:rsidR="00BF0B63">
        <w:rPr>
          <w:color w:val="000000" w:themeColor="text1"/>
          <w:sz w:val="22"/>
          <w:szCs w:val="22"/>
        </w:rPr>
        <w:t xml:space="preserve">e verklaring kunnen zijn </w:t>
      </w:r>
      <w:r w:rsidR="00924DA7" w:rsidRPr="00797BEE">
        <w:rPr>
          <w:color w:val="000000" w:themeColor="text1"/>
          <w:sz w:val="22"/>
          <w:szCs w:val="22"/>
        </w:rPr>
        <w:t xml:space="preserve">voor het ontbreken van een wettelijke </w:t>
      </w:r>
      <w:r w:rsidR="00EA5DE9" w:rsidRPr="00797BEE">
        <w:rPr>
          <w:color w:val="000000" w:themeColor="text1"/>
          <w:sz w:val="22"/>
          <w:szCs w:val="22"/>
        </w:rPr>
        <w:t>regeling in de opsporingsfase</w:t>
      </w:r>
      <w:r w:rsidR="00924DA7" w:rsidRPr="00797BEE">
        <w:rPr>
          <w:color w:val="000000" w:themeColor="text1"/>
          <w:sz w:val="22"/>
          <w:szCs w:val="22"/>
        </w:rPr>
        <w:t xml:space="preserve">. Opsporingsambtenaren kunnen </w:t>
      </w:r>
      <w:r w:rsidRPr="00797BEE">
        <w:rPr>
          <w:color w:val="000000" w:themeColor="text1"/>
          <w:sz w:val="22"/>
          <w:szCs w:val="22"/>
        </w:rPr>
        <w:t>‘</w:t>
      </w:r>
      <w:r w:rsidR="00BF0B63">
        <w:rPr>
          <w:color w:val="000000" w:themeColor="text1"/>
          <w:sz w:val="22"/>
          <w:szCs w:val="22"/>
        </w:rPr>
        <w:t xml:space="preserve">profiteren’ van het feit dat een wettelijke regeling in de opsporingsfase ontbreekt </w:t>
      </w:r>
      <w:r w:rsidRPr="00797BEE">
        <w:rPr>
          <w:color w:val="000000" w:themeColor="text1"/>
          <w:sz w:val="22"/>
          <w:szCs w:val="22"/>
        </w:rPr>
        <w:t xml:space="preserve">door bestuurders van </w:t>
      </w:r>
      <w:r w:rsidR="00924DA7" w:rsidRPr="00797BEE">
        <w:rPr>
          <w:color w:val="000000" w:themeColor="text1"/>
          <w:sz w:val="22"/>
          <w:szCs w:val="22"/>
        </w:rPr>
        <w:t>rechtspersonen</w:t>
      </w:r>
      <w:r w:rsidRPr="00797BEE">
        <w:rPr>
          <w:color w:val="000000" w:themeColor="text1"/>
          <w:sz w:val="22"/>
          <w:szCs w:val="22"/>
        </w:rPr>
        <w:t xml:space="preserve"> te horen als getuige.</w:t>
      </w:r>
      <w:r w:rsidRPr="00797BEE">
        <w:rPr>
          <w:rStyle w:val="Voetnootmarkering"/>
          <w:color w:val="000000" w:themeColor="text1"/>
          <w:sz w:val="22"/>
          <w:szCs w:val="22"/>
        </w:rPr>
        <w:footnoteReference w:id="253"/>
      </w:r>
      <w:r w:rsidRPr="00797BEE">
        <w:rPr>
          <w:color w:val="000000" w:themeColor="text1"/>
          <w:sz w:val="22"/>
          <w:szCs w:val="22"/>
        </w:rPr>
        <w:t xml:space="preserve"> De wetgever heeft destijds echter toegestaan dat een bestuurder van de rechtspersoon in de opsporingsfase als getuige kan worden gehoord</w:t>
      </w:r>
      <w:r w:rsidR="00852E82" w:rsidRPr="00797BEE">
        <w:rPr>
          <w:color w:val="000000" w:themeColor="text1"/>
          <w:sz w:val="22"/>
          <w:szCs w:val="22"/>
        </w:rPr>
        <w:t xml:space="preserve">: </w:t>
      </w:r>
      <w:r w:rsidRPr="00797BEE">
        <w:rPr>
          <w:color w:val="000000" w:themeColor="text1"/>
          <w:sz w:val="22"/>
          <w:szCs w:val="22"/>
        </w:rPr>
        <w:t>“</w:t>
      </w:r>
      <w:r w:rsidRPr="00797BEE">
        <w:rPr>
          <w:i/>
          <w:iCs/>
          <w:color w:val="000000" w:themeColor="text1"/>
          <w:sz w:val="22"/>
          <w:szCs w:val="22"/>
        </w:rPr>
        <w:t xml:space="preserve">het proces-verbaal van een verhoor van een als getuige gehoorde bestuurder van een rechtspersoon, die nadien op de terechtzitting de rechtspersoon blijkt te vertegenwoordigen, zal dus wel degelijk aan het bewijs kunnen medewerken, </w:t>
      </w:r>
      <w:r w:rsidR="00972788" w:rsidRPr="00797BEE">
        <w:rPr>
          <w:i/>
          <w:iCs/>
          <w:color w:val="000000" w:themeColor="text1"/>
          <w:sz w:val="22"/>
          <w:szCs w:val="22"/>
        </w:rPr>
        <w:t>ook</w:t>
      </w:r>
      <w:r w:rsidRPr="00797BEE">
        <w:rPr>
          <w:i/>
          <w:iCs/>
          <w:color w:val="000000" w:themeColor="text1"/>
          <w:sz w:val="22"/>
          <w:szCs w:val="22"/>
        </w:rPr>
        <w:t xml:space="preserve"> indien die bestuurder ter terechtzitting zijn eerder afgelegde verklaring herroept.</w:t>
      </w:r>
      <w:r w:rsidRPr="00797BEE">
        <w:rPr>
          <w:color w:val="000000" w:themeColor="text1"/>
          <w:sz w:val="22"/>
          <w:szCs w:val="22"/>
        </w:rPr>
        <w:t>”</w:t>
      </w:r>
      <w:r w:rsidRPr="00797BEE">
        <w:rPr>
          <w:rStyle w:val="Voetnootmarkering"/>
          <w:color w:val="000000" w:themeColor="text1"/>
          <w:sz w:val="22"/>
          <w:szCs w:val="22"/>
        </w:rPr>
        <w:footnoteReference w:id="254"/>
      </w:r>
      <w:r w:rsidRPr="00797BEE">
        <w:rPr>
          <w:color w:val="000000" w:themeColor="text1"/>
          <w:sz w:val="22"/>
          <w:szCs w:val="22"/>
        </w:rPr>
        <w:t xml:space="preserve"> Dit lijkt te </w:t>
      </w:r>
      <w:r w:rsidR="008F0943" w:rsidRPr="00797BEE">
        <w:rPr>
          <w:color w:val="000000" w:themeColor="text1"/>
          <w:sz w:val="22"/>
          <w:szCs w:val="22"/>
        </w:rPr>
        <w:t>suggereren</w:t>
      </w:r>
      <w:r w:rsidRPr="00797BEE">
        <w:rPr>
          <w:color w:val="000000" w:themeColor="text1"/>
          <w:sz w:val="22"/>
          <w:szCs w:val="22"/>
        </w:rPr>
        <w:t xml:space="preserve"> dat artikel 52</w:t>
      </w:r>
      <w:r w:rsidR="00844738" w:rsidRPr="00797BEE">
        <w:rPr>
          <w:color w:val="000000" w:themeColor="text1"/>
          <w:sz w:val="22"/>
          <w:szCs w:val="22"/>
        </w:rPr>
        <w:t>8</w:t>
      </w:r>
      <w:r w:rsidRPr="00797BEE">
        <w:rPr>
          <w:color w:val="000000" w:themeColor="text1"/>
          <w:sz w:val="22"/>
          <w:szCs w:val="22"/>
        </w:rPr>
        <w:t xml:space="preserve"> Sv niet geldt in de opsporingsfase. </w:t>
      </w:r>
    </w:p>
    <w:p w14:paraId="49CDF011" w14:textId="77777777" w:rsidR="00241055" w:rsidRPr="00797BEE" w:rsidRDefault="00241055" w:rsidP="00241055">
      <w:pPr>
        <w:spacing w:line="360" w:lineRule="auto"/>
        <w:jc w:val="both"/>
        <w:rPr>
          <w:color w:val="000000" w:themeColor="text1"/>
          <w:sz w:val="22"/>
          <w:szCs w:val="22"/>
        </w:rPr>
      </w:pPr>
    </w:p>
    <w:p w14:paraId="7C7F9A48" w14:textId="0A328466" w:rsidR="00241055" w:rsidRPr="00797BEE" w:rsidRDefault="00241055" w:rsidP="00241055">
      <w:pPr>
        <w:spacing w:line="360" w:lineRule="auto"/>
        <w:jc w:val="both"/>
        <w:rPr>
          <w:color w:val="000000" w:themeColor="text1"/>
          <w:sz w:val="22"/>
          <w:szCs w:val="22"/>
        </w:rPr>
      </w:pPr>
      <w:r w:rsidRPr="00797BEE">
        <w:rPr>
          <w:color w:val="000000" w:themeColor="text1"/>
          <w:sz w:val="22"/>
          <w:szCs w:val="22"/>
        </w:rPr>
        <w:t xml:space="preserve">Torringa </w:t>
      </w:r>
      <w:r w:rsidR="00852E82" w:rsidRPr="00797BEE">
        <w:rPr>
          <w:color w:val="000000" w:themeColor="text1"/>
          <w:sz w:val="22"/>
          <w:szCs w:val="22"/>
        </w:rPr>
        <w:t>schrijft</w:t>
      </w:r>
      <w:r w:rsidRPr="00797BEE">
        <w:rPr>
          <w:color w:val="000000" w:themeColor="text1"/>
          <w:sz w:val="22"/>
          <w:szCs w:val="22"/>
        </w:rPr>
        <w:t xml:space="preserve"> dat het niet de bedoeling van de wetgever is</w:t>
      </w:r>
      <w:r w:rsidR="004F0F03" w:rsidRPr="00797BEE">
        <w:rPr>
          <w:color w:val="000000" w:themeColor="text1"/>
          <w:sz w:val="22"/>
          <w:szCs w:val="22"/>
        </w:rPr>
        <w:t xml:space="preserve"> geweest</w:t>
      </w:r>
      <w:r w:rsidRPr="00797BEE">
        <w:rPr>
          <w:color w:val="000000" w:themeColor="text1"/>
          <w:sz w:val="22"/>
          <w:szCs w:val="22"/>
        </w:rPr>
        <w:t xml:space="preserve"> om alle personen die in aanmerking komen voor de vertegenwoordiging van de rechtspersoon een zwijgrecht te verlenen. In de opsporingsfase is </w:t>
      </w:r>
      <w:r w:rsidR="004B3FFA" w:rsidRPr="00797BEE">
        <w:rPr>
          <w:color w:val="000000" w:themeColor="text1"/>
          <w:sz w:val="22"/>
          <w:szCs w:val="22"/>
        </w:rPr>
        <w:t xml:space="preserve">het </w:t>
      </w:r>
      <w:r w:rsidRPr="00797BEE">
        <w:rPr>
          <w:color w:val="000000" w:themeColor="text1"/>
          <w:sz w:val="22"/>
          <w:szCs w:val="22"/>
        </w:rPr>
        <w:t xml:space="preserve">vaak onduidelijk wie de rechtspersoon in </w:t>
      </w:r>
      <w:r w:rsidR="008F0943" w:rsidRPr="00797BEE">
        <w:rPr>
          <w:color w:val="000000" w:themeColor="text1"/>
          <w:sz w:val="22"/>
          <w:szCs w:val="22"/>
        </w:rPr>
        <w:t xml:space="preserve">de vervolgingsfase </w:t>
      </w:r>
      <w:r w:rsidR="004B3FFA" w:rsidRPr="00797BEE">
        <w:rPr>
          <w:color w:val="000000" w:themeColor="text1"/>
          <w:sz w:val="22"/>
          <w:szCs w:val="22"/>
        </w:rPr>
        <w:t>gaat vertegenwoordigen</w:t>
      </w:r>
      <w:r w:rsidRPr="00797BEE">
        <w:rPr>
          <w:color w:val="000000" w:themeColor="text1"/>
          <w:sz w:val="22"/>
          <w:szCs w:val="22"/>
        </w:rPr>
        <w:t xml:space="preserve"> waardoor meerdere personen aanspraak kunnen maken op het zwijgrecht. Een ruime interpretatie van het zwijgrecht zou de bewijsvergaring te zeer belemmeren.</w:t>
      </w:r>
      <w:r w:rsidRPr="00797BEE">
        <w:rPr>
          <w:rStyle w:val="Voetnootmarkering"/>
          <w:color w:val="000000" w:themeColor="text1"/>
          <w:sz w:val="22"/>
          <w:szCs w:val="22"/>
        </w:rPr>
        <w:footnoteReference w:id="255"/>
      </w:r>
      <w:r w:rsidR="00046EC9">
        <w:rPr>
          <w:color w:val="000000" w:themeColor="text1"/>
          <w:sz w:val="22"/>
          <w:szCs w:val="22"/>
        </w:rPr>
        <w:t xml:space="preserve"> </w:t>
      </w:r>
      <w:r w:rsidRPr="00797BEE">
        <w:rPr>
          <w:color w:val="000000" w:themeColor="text1"/>
          <w:sz w:val="22"/>
          <w:szCs w:val="22"/>
        </w:rPr>
        <w:t xml:space="preserve">Artikel 528 Sv van toepassing verklaren </w:t>
      </w:r>
      <w:r w:rsidR="004B3FFA" w:rsidRPr="00797BEE">
        <w:rPr>
          <w:color w:val="000000" w:themeColor="text1"/>
          <w:sz w:val="22"/>
          <w:szCs w:val="22"/>
        </w:rPr>
        <w:t>op</w:t>
      </w:r>
      <w:r w:rsidRPr="00797BEE">
        <w:rPr>
          <w:color w:val="000000" w:themeColor="text1"/>
          <w:sz w:val="22"/>
          <w:szCs w:val="22"/>
        </w:rPr>
        <w:t xml:space="preserve"> de opsporingsfase is daarom niet wenselijk volgens Torringa. Alle mogelijke vertegenwoordigers moeten volgens </w:t>
      </w:r>
      <w:r w:rsidR="004F0F03" w:rsidRPr="00797BEE">
        <w:rPr>
          <w:color w:val="000000" w:themeColor="text1"/>
          <w:sz w:val="22"/>
          <w:szCs w:val="22"/>
        </w:rPr>
        <w:t>Torringa</w:t>
      </w:r>
      <w:r w:rsidRPr="00797BEE">
        <w:rPr>
          <w:color w:val="000000" w:themeColor="text1"/>
          <w:sz w:val="22"/>
          <w:szCs w:val="22"/>
        </w:rPr>
        <w:t xml:space="preserve"> als getuige gehoord worden. Zij kunnen geen beroep doen </w:t>
      </w:r>
      <w:r w:rsidRPr="00797BEE">
        <w:rPr>
          <w:color w:val="000000" w:themeColor="text1"/>
          <w:sz w:val="22"/>
          <w:szCs w:val="22"/>
        </w:rPr>
        <w:lastRenderedPageBreak/>
        <w:t>op het in artikel 29 Sv gelegen zwijgrecht en dienen geen cautie te krijgen.</w:t>
      </w:r>
      <w:r w:rsidRPr="00797BEE">
        <w:rPr>
          <w:rStyle w:val="Voetnootmarkering"/>
          <w:color w:val="000000" w:themeColor="text1"/>
          <w:sz w:val="22"/>
          <w:szCs w:val="22"/>
        </w:rPr>
        <w:footnoteReference w:id="256"/>
      </w:r>
      <w:r w:rsidRPr="00797BEE">
        <w:rPr>
          <w:color w:val="000000" w:themeColor="text1"/>
          <w:sz w:val="22"/>
          <w:szCs w:val="22"/>
        </w:rPr>
        <w:t xml:space="preserve"> Het zwijgrecht kan door de rechtspersoon in </w:t>
      </w:r>
      <w:r w:rsidR="00BF0B63">
        <w:rPr>
          <w:color w:val="000000" w:themeColor="text1"/>
          <w:sz w:val="22"/>
          <w:szCs w:val="22"/>
        </w:rPr>
        <w:t>de opsporings</w:t>
      </w:r>
      <w:r w:rsidRPr="00797BEE">
        <w:rPr>
          <w:color w:val="000000" w:themeColor="text1"/>
          <w:sz w:val="22"/>
          <w:szCs w:val="22"/>
        </w:rPr>
        <w:t>fase niet worden uitgeoefend.</w:t>
      </w:r>
      <w:r w:rsidRPr="00797BEE">
        <w:rPr>
          <w:rStyle w:val="Voetnootmarkering"/>
          <w:color w:val="000000" w:themeColor="text1"/>
          <w:sz w:val="22"/>
          <w:szCs w:val="22"/>
        </w:rPr>
        <w:footnoteReference w:id="257"/>
      </w:r>
      <w:r w:rsidR="00046EC9">
        <w:rPr>
          <w:color w:val="000000" w:themeColor="text1"/>
          <w:sz w:val="22"/>
          <w:szCs w:val="22"/>
        </w:rPr>
        <w:t xml:space="preserve"> </w:t>
      </w:r>
      <w:r w:rsidR="004B3FFA" w:rsidRPr="00797BEE">
        <w:rPr>
          <w:color w:val="000000" w:themeColor="text1"/>
          <w:sz w:val="22"/>
          <w:szCs w:val="22"/>
        </w:rPr>
        <w:t>Ook</w:t>
      </w:r>
      <w:r w:rsidR="004F0F03" w:rsidRPr="00797BEE">
        <w:rPr>
          <w:color w:val="000000" w:themeColor="text1"/>
          <w:sz w:val="22"/>
          <w:szCs w:val="22"/>
        </w:rPr>
        <w:t xml:space="preserve"> Wortel schrijft </w:t>
      </w:r>
      <w:r w:rsidRPr="00797BEE">
        <w:rPr>
          <w:color w:val="000000" w:themeColor="text1"/>
          <w:sz w:val="22"/>
          <w:szCs w:val="22"/>
        </w:rPr>
        <w:t>dat het zwijgrecht</w:t>
      </w:r>
      <w:r w:rsidR="004B3FFA" w:rsidRPr="00797BEE">
        <w:rPr>
          <w:color w:val="000000" w:themeColor="text1"/>
          <w:sz w:val="22"/>
          <w:szCs w:val="22"/>
        </w:rPr>
        <w:t xml:space="preserve">, </w:t>
      </w:r>
      <w:r w:rsidRPr="00797BEE">
        <w:rPr>
          <w:color w:val="000000" w:themeColor="text1"/>
          <w:sz w:val="22"/>
          <w:szCs w:val="22"/>
        </w:rPr>
        <w:t>ontleend aan de status van de verdachte rechtspersoo</w:t>
      </w:r>
      <w:r w:rsidR="004B3FFA" w:rsidRPr="00797BEE">
        <w:rPr>
          <w:color w:val="000000" w:themeColor="text1"/>
          <w:sz w:val="22"/>
          <w:szCs w:val="22"/>
        </w:rPr>
        <w:t xml:space="preserve">n, </w:t>
      </w:r>
      <w:r w:rsidRPr="00797BEE">
        <w:rPr>
          <w:color w:val="000000" w:themeColor="text1"/>
          <w:sz w:val="22"/>
          <w:szCs w:val="22"/>
        </w:rPr>
        <w:t xml:space="preserve">aan </w:t>
      </w:r>
      <w:r w:rsidR="004B3FFA" w:rsidRPr="00797BEE">
        <w:rPr>
          <w:color w:val="000000" w:themeColor="text1"/>
          <w:sz w:val="22"/>
          <w:szCs w:val="22"/>
        </w:rPr>
        <w:t>geen enkele persoon binnen de rechtspersoon</w:t>
      </w:r>
      <w:r w:rsidRPr="00797BEE">
        <w:rPr>
          <w:color w:val="000000" w:themeColor="text1"/>
          <w:sz w:val="22"/>
          <w:szCs w:val="22"/>
        </w:rPr>
        <w:t xml:space="preserve"> toekomt zolang opsporingshandelingen tegen de </w:t>
      </w:r>
      <w:r w:rsidR="004B3FFA" w:rsidRPr="00797BEE">
        <w:rPr>
          <w:color w:val="000000" w:themeColor="text1"/>
          <w:sz w:val="22"/>
          <w:szCs w:val="22"/>
        </w:rPr>
        <w:t>rechtspersoon</w:t>
      </w:r>
      <w:r w:rsidRPr="00797BEE">
        <w:rPr>
          <w:color w:val="000000" w:themeColor="text1"/>
          <w:sz w:val="22"/>
          <w:szCs w:val="22"/>
        </w:rPr>
        <w:t xml:space="preserve"> als geheel zijn gericht.</w:t>
      </w:r>
      <w:r w:rsidRPr="00797BEE">
        <w:rPr>
          <w:rStyle w:val="Voetnootmarkering"/>
          <w:color w:val="000000" w:themeColor="text1"/>
          <w:sz w:val="22"/>
          <w:szCs w:val="22"/>
        </w:rPr>
        <w:footnoteReference w:id="258"/>
      </w:r>
      <w:r w:rsidRPr="00797BEE">
        <w:rPr>
          <w:color w:val="000000" w:themeColor="text1"/>
          <w:sz w:val="22"/>
          <w:szCs w:val="22"/>
        </w:rPr>
        <w:t xml:space="preserve"> Tijdens de opsporingsfase staat vaak nog niet vast wie de rechtspersoon zal gaan vertegenwoordigen tijdens het strafproces. Alle bestuurders komen daarvoor in aanmerking en dat </w:t>
      </w:r>
      <w:r w:rsidR="00033FA1" w:rsidRPr="00797BEE">
        <w:rPr>
          <w:color w:val="000000" w:themeColor="text1"/>
          <w:sz w:val="22"/>
          <w:szCs w:val="22"/>
        </w:rPr>
        <w:t>leidt ertoe</w:t>
      </w:r>
      <w:r w:rsidRPr="00797BEE">
        <w:rPr>
          <w:color w:val="000000" w:themeColor="text1"/>
          <w:sz w:val="22"/>
          <w:szCs w:val="22"/>
        </w:rPr>
        <w:t xml:space="preserve"> dat opsporingsambtenaren, voordat de rechtspersoon een vertegenwoordiger heeft aangewezen, iedere bestuurder als vertegenwoordiger moet behandelen.</w:t>
      </w:r>
      <w:r w:rsidRPr="00797BEE">
        <w:rPr>
          <w:rStyle w:val="Voetnootmarkering"/>
          <w:color w:val="000000" w:themeColor="text1"/>
          <w:sz w:val="22"/>
          <w:szCs w:val="22"/>
        </w:rPr>
        <w:footnoteReference w:id="259"/>
      </w:r>
      <w:r w:rsidRPr="00797BEE">
        <w:rPr>
          <w:color w:val="000000" w:themeColor="text1"/>
          <w:sz w:val="22"/>
          <w:szCs w:val="22"/>
        </w:rPr>
        <w:t xml:space="preserve"> Dit</w:t>
      </w:r>
      <w:r w:rsidR="004F0F03" w:rsidRPr="00797BEE">
        <w:rPr>
          <w:color w:val="000000" w:themeColor="text1"/>
          <w:sz w:val="22"/>
          <w:szCs w:val="22"/>
        </w:rPr>
        <w:t xml:space="preserve"> betekent </w:t>
      </w:r>
      <w:r w:rsidRPr="00797BEE">
        <w:rPr>
          <w:color w:val="000000" w:themeColor="text1"/>
          <w:sz w:val="22"/>
          <w:szCs w:val="22"/>
        </w:rPr>
        <w:t xml:space="preserve">dat </w:t>
      </w:r>
      <w:r w:rsidR="004F59A3" w:rsidRPr="00797BEE">
        <w:rPr>
          <w:color w:val="000000" w:themeColor="text1"/>
          <w:sz w:val="22"/>
          <w:szCs w:val="22"/>
        </w:rPr>
        <w:t>elke</w:t>
      </w:r>
      <w:r w:rsidRPr="00797BEE">
        <w:rPr>
          <w:color w:val="000000" w:themeColor="text1"/>
          <w:sz w:val="22"/>
          <w:szCs w:val="22"/>
        </w:rPr>
        <w:t xml:space="preserve"> </w:t>
      </w:r>
      <w:r w:rsidR="00CF61AC" w:rsidRPr="00797BEE">
        <w:rPr>
          <w:color w:val="000000" w:themeColor="text1"/>
          <w:sz w:val="22"/>
          <w:szCs w:val="22"/>
        </w:rPr>
        <w:t>bestuurder</w:t>
      </w:r>
      <w:r w:rsidRPr="00797BEE">
        <w:rPr>
          <w:color w:val="000000" w:themeColor="text1"/>
          <w:sz w:val="22"/>
          <w:szCs w:val="22"/>
        </w:rPr>
        <w:t xml:space="preserve"> zich uit hoofde van </w:t>
      </w:r>
      <w:r w:rsidR="004F59A3" w:rsidRPr="00797BEE">
        <w:rPr>
          <w:color w:val="000000" w:themeColor="text1"/>
          <w:sz w:val="22"/>
          <w:szCs w:val="22"/>
        </w:rPr>
        <w:t>zijn</w:t>
      </w:r>
      <w:r w:rsidRPr="00797BEE">
        <w:rPr>
          <w:color w:val="000000" w:themeColor="text1"/>
          <w:sz w:val="22"/>
          <w:szCs w:val="22"/>
        </w:rPr>
        <w:t xml:space="preserve"> functie </w:t>
      </w:r>
      <w:r w:rsidR="00CF61AC" w:rsidRPr="00797BEE">
        <w:rPr>
          <w:color w:val="000000" w:themeColor="text1"/>
          <w:sz w:val="22"/>
          <w:szCs w:val="22"/>
        </w:rPr>
        <w:t>kan</w:t>
      </w:r>
      <w:r w:rsidRPr="00797BEE">
        <w:rPr>
          <w:color w:val="000000" w:themeColor="text1"/>
          <w:sz w:val="22"/>
          <w:szCs w:val="22"/>
        </w:rPr>
        <w:t xml:space="preserve"> beroepen op een zwijgrecht</w:t>
      </w:r>
      <w:r w:rsidR="004F59A3" w:rsidRPr="00797BEE">
        <w:rPr>
          <w:color w:val="000000" w:themeColor="text1"/>
          <w:sz w:val="22"/>
          <w:szCs w:val="22"/>
        </w:rPr>
        <w:t xml:space="preserve">, waarmee in feite </w:t>
      </w:r>
      <w:r w:rsidRPr="00797BEE">
        <w:rPr>
          <w:color w:val="000000" w:themeColor="text1"/>
          <w:sz w:val="22"/>
          <w:szCs w:val="22"/>
        </w:rPr>
        <w:t xml:space="preserve">een functioneel verschoningsrecht in de zin van artikel 218 </w:t>
      </w:r>
      <w:r w:rsidR="0093089E" w:rsidRPr="00797BEE">
        <w:rPr>
          <w:color w:val="000000" w:themeColor="text1"/>
          <w:sz w:val="22"/>
          <w:szCs w:val="22"/>
        </w:rPr>
        <w:t>S</w:t>
      </w:r>
      <w:r w:rsidRPr="00797BEE">
        <w:rPr>
          <w:color w:val="000000" w:themeColor="text1"/>
          <w:sz w:val="22"/>
          <w:szCs w:val="22"/>
        </w:rPr>
        <w:t>v wordt gecreëerd.</w:t>
      </w:r>
      <w:r w:rsidRPr="00797BEE">
        <w:rPr>
          <w:rStyle w:val="Voetnootmarkering"/>
          <w:color w:val="000000" w:themeColor="text1"/>
          <w:sz w:val="22"/>
          <w:szCs w:val="22"/>
        </w:rPr>
        <w:footnoteReference w:id="260"/>
      </w:r>
      <w:r w:rsidR="0093089E" w:rsidRPr="00797BEE">
        <w:rPr>
          <w:color w:val="000000" w:themeColor="text1"/>
          <w:sz w:val="22"/>
          <w:szCs w:val="22"/>
        </w:rPr>
        <w:t xml:space="preserve"> </w:t>
      </w:r>
    </w:p>
    <w:p w14:paraId="464EC1C1" w14:textId="77777777" w:rsidR="00241055" w:rsidRPr="00797BEE" w:rsidRDefault="00241055" w:rsidP="00241055">
      <w:pPr>
        <w:pStyle w:val="Lijstalinea"/>
        <w:spacing w:line="360" w:lineRule="auto"/>
        <w:jc w:val="both"/>
        <w:rPr>
          <w:color w:val="000000" w:themeColor="text1"/>
          <w:sz w:val="22"/>
          <w:szCs w:val="22"/>
          <w:highlight w:val="yellow"/>
        </w:rPr>
      </w:pPr>
    </w:p>
    <w:p w14:paraId="566BDDDB" w14:textId="6B2F13AC" w:rsidR="00241055" w:rsidRPr="00797BEE" w:rsidRDefault="00241055" w:rsidP="00241055">
      <w:pPr>
        <w:spacing w:line="360" w:lineRule="auto"/>
        <w:jc w:val="both"/>
        <w:rPr>
          <w:color w:val="000000" w:themeColor="text1"/>
          <w:sz w:val="22"/>
          <w:szCs w:val="22"/>
        </w:rPr>
      </w:pPr>
      <w:r w:rsidRPr="00797BEE">
        <w:rPr>
          <w:color w:val="000000" w:themeColor="text1"/>
          <w:sz w:val="22"/>
          <w:szCs w:val="22"/>
        </w:rPr>
        <w:t xml:space="preserve">Aan de andere kant </w:t>
      </w:r>
      <w:r w:rsidR="004F0F03" w:rsidRPr="00797BEE">
        <w:rPr>
          <w:color w:val="000000" w:themeColor="text1"/>
          <w:sz w:val="22"/>
          <w:szCs w:val="22"/>
        </w:rPr>
        <w:t>pleiten</w:t>
      </w:r>
      <w:r w:rsidRPr="00797BEE">
        <w:rPr>
          <w:color w:val="000000" w:themeColor="text1"/>
          <w:sz w:val="22"/>
          <w:szCs w:val="22"/>
        </w:rPr>
        <w:t xml:space="preserve"> verschillende schrijvers om artikel 528 Sv van toepassing te verklaren op de opsporingsfase.</w:t>
      </w:r>
      <w:r w:rsidRPr="00797BEE">
        <w:rPr>
          <w:rStyle w:val="Voetnootmarkering"/>
          <w:color w:val="000000" w:themeColor="text1"/>
          <w:sz w:val="22"/>
          <w:szCs w:val="22"/>
        </w:rPr>
        <w:footnoteReference w:id="261"/>
      </w:r>
      <w:r w:rsidRPr="00797BEE">
        <w:rPr>
          <w:color w:val="000000" w:themeColor="text1"/>
          <w:sz w:val="22"/>
          <w:szCs w:val="22"/>
        </w:rPr>
        <w:t xml:space="preserve"> De </w:t>
      </w:r>
      <w:r w:rsidR="008F0943" w:rsidRPr="00797BEE">
        <w:rPr>
          <w:color w:val="000000" w:themeColor="text1"/>
          <w:sz w:val="22"/>
          <w:szCs w:val="22"/>
        </w:rPr>
        <w:t>opvattingen</w:t>
      </w:r>
      <w:r w:rsidRPr="00797BEE">
        <w:rPr>
          <w:color w:val="000000" w:themeColor="text1"/>
          <w:sz w:val="22"/>
          <w:szCs w:val="22"/>
        </w:rPr>
        <w:t xml:space="preserve"> over de toepassing van 528 Sv verschillen. Lensing</w:t>
      </w:r>
      <w:r w:rsidR="004F0F03" w:rsidRPr="00797BEE">
        <w:rPr>
          <w:color w:val="000000" w:themeColor="text1"/>
          <w:sz w:val="22"/>
          <w:szCs w:val="22"/>
        </w:rPr>
        <w:t xml:space="preserve"> schrijft</w:t>
      </w:r>
      <w:r w:rsidRPr="00797BEE">
        <w:rPr>
          <w:color w:val="000000" w:themeColor="text1"/>
          <w:sz w:val="22"/>
          <w:szCs w:val="22"/>
        </w:rPr>
        <w:t xml:space="preserve"> dat naar analogie van de regeling van artikel 528 Sv de rechtspersoon één persoon moet kunnen aanwijzen die hem vertegenwoordigt in </w:t>
      </w:r>
      <w:r w:rsidR="004F0F03" w:rsidRPr="00797BEE">
        <w:rPr>
          <w:color w:val="000000" w:themeColor="text1"/>
          <w:sz w:val="22"/>
          <w:szCs w:val="22"/>
        </w:rPr>
        <w:t>de opsporingsfase</w:t>
      </w:r>
      <w:r w:rsidRPr="00797BEE">
        <w:rPr>
          <w:color w:val="000000" w:themeColor="text1"/>
          <w:sz w:val="22"/>
          <w:szCs w:val="22"/>
        </w:rPr>
        <w:t>.</w:t>
      </w:r>
      <w:r w:rsidRPr="00797BEE">
        <w:rPr>
          <w:rStyle w:val="Voetnootmarkering"/>
          <w:color w:val="000000" w:themeColor="text1"/>
          <w:sz w:val="22"/>
          <w:szCs w:val="22"/>
        </w:rPr>
        <w:footnoteReference w:id="262"/>
      </w:r>
      <w:r w:rsidRPr="00797BEE">
        <w:rPr>
          <w:color w:val="000000" w:themeColor="text1"/>
          <w:sz w:val="22"/>
          <w:szCs w:val="22"/>
        </w:rPr>
        <w:t xml:space="preserve"> Jörg is van mening dat als een rechtspersoon verdacht wordt van bepaalde feiten, deze rechtspersoon in de gelegenheid moet worden gesteld een procesvertegenwoordiger aan te wijzen die het zwijgrecht uitoefent namens de rechtspersoon. Dit moet gebeuren voordat de verhoren plaatsvinden</w:t>
      </w:r>
      <w:r w:rsidR="004F0F03" w:rsidRPr="00797BEE">
        <w:rPr>
          <w:color w:val="000000" w:themeColor="text1"/>
          <w:sz w:val="22"/>
          <w:szCs w:val="22"/>
        </w:rPr>
        <w:t>. W</w:t>
      </w:r>
      <w:r w:rsidRPr="00797BEE">
        <w:rPr>
          <w:color w:val="000000" w:themeColor="text1"/>
          <w:sz w:val="22"/>
          <w:szCs w:val="22"/>
        </w:rPr>
        <w:t>ijst de rechtspersoon niet binnen een redelijke termijn een vertegenwoordiger aan, dan hoeft er volgens Jörg geen cautie te worden gegeven.</w:t>
      </w:r>
      <w:r w:rsidRPr="00797BEE">
        <w:rPr>
          <w:rStyle w:val="Voetnootmarkering"/>
          <w:color w:val="000000" w:themeColor="text1"/>
          <w:sz w:val="22"/>
          <w:szCs w:val="22"/>
        </w:rPr>
        <w:footnoteReference w:id="263"/>
      </w:r>
      <w:r w:rsidRPr="00797BEE">
        <w:rPr>
          <w:color w:val="000000" w:themeColor="text1"/>
          <w:sz w:val="22"/>
          <w:szCs w:val="22"/>
        </w:rPr>
        <w:t xml:space="preserve"> Ook de Vries-Leemans </w:t>
      </w:r>
      <w:r w:rsidR="008F0943" w:rsidRPr="00797BEE">
        <w:rPr>
          <w:color w:val="000000" w:themeColor="text1"/>
          <w:sz w:val="22"/>
          <w:szCs w:val="22"/>
        </w:rPr>
        <w:t>is van mening</w:t>
      </w:r>
      <w:r w:rsidRPr="00797BEE">
        <w:rPr>
          <w:color w:val="000000" w:themeColor="text1"/>
          <w:sz w:val="22"/>
          <w:szCs w:val="22"/>
        </w:rPr>
        <w:t xml:space="preserve"> dat aan de vertegenwoordiger van </w:t>
      </w:r>
      <w:r w:rsidR="008F0943" w:rsidRPr="00797BEE">
        <w:rPr>
          <w:color w:val="000000" w:themeColor="text1"/>
          <w:sz w:val="22"/>
          <w:szCs w:val="22"/>
        </w:rPr>
        <w:t>een</w:t>
      </w:r>
      <w:r w:rsidRPr="00797BEE">
        <w:rPr>
          <w:color w:val="000000" w:themeColor="text1"/>
          <w:sz w:val="22"/>
          <w:szCs w:val="22"/>
        </w:rPr>
        <w:t xml:space="preserve"> rechtspersoon in de opsporingsfase het </w:t>
      </w:r>
      <w:r w:rsidR="008F0943" w:rsidRPr="00797BEE">
        <w:rPr>
          <w:color w:val="000000" w:themeColor="text1"/>
          <w:sz w:val="22"/>
          <w:szCs w:val="22"/>
        </w:rPr>
        <w:t>afgeleid</w:t>
      </w:r>
      <w:r w:rsidRPr="00797BEE">
        <w:rPr>
          <w:color w:val="000000" w:themeColor="text1"/>
          <w:sz w:val="22"/>
          <w:szCs w:val="22"/>
        </w:rPr>
        <w:t xml:space="preserve"> zwijgrecht van de rechtspersoon toekomt en dient voor het verhoor de cautie uit artikel 29 lid 2 Sv te krijgen. De vertegenwoordiger dient niet als getuige gehoord te worden, want anders wordt het zwijgrecht in de vervolgingsfase illusoir. Het zwijgrecht heeft</w:t>
      </w:r>
      <w:r w:rsidR="004F0F03" w:rsidRPr="00797BEE">
        <w:rPr>
          <w:color w:val="000000" w:themeColor="text1"/>
          <w:sz w:val="22"/>
          <w:szCs w:val="22"/>
        </w:rPr>
        <w:t xml:space="preserve"> </w:t>
      </w:r>
      <w:r w:rsidRPr="00797BEE">
        <w:rPr>
          <w:color w:val="000000" w:themeColor="text1"/>
          <w:sz w:val="22"/>
          <w:szCs w:val="22"/>
        </w:rPr>
        <w:t xml:space="preserve">geen betekenis </w:t>
      </w:r>
      <w:r w:rsidR="004F0F03" w:rsidRPr="00797BEE">
        <w:rPr>
          <w:color w:val="000000" w:themeColor="text1"/>
          <w:sz w:val="22"/>
          <w:szCs w:val="22"/>
        </w:rPr>
        <w:t>meer</w:t>
      </w:r>
      <w:r w:rsidR="004B3FFA" w:rsidRPr="00797BEE">
        <w:rPr>
          <w:color w:val="000000" w:themeColor="text1"/>
          <w:sz w:val="22"/>
          <w:szCs w:val="22"/>
        </w:rPr>
        <w:t xml:space="preserve"> indien</w:t>
      </w:r>
      <w:r w:rsidR="004F0F03" w:rsidRPr="00797BEE">
        <w:rPr>
          <w:color w:val="000000" w:themeColor="text1"/>
          <w:sz w:val="22"/>
          <w:szCs w:val="22"/>
        </w:rPr>
        <w:t xml:space="preserve"> </w:t>
      </w:r>
      <w:r w:rsidRPr="00797BEE">
        <w:rPr>
          <w:color w:val="000000" w:themeColor="text1"/>
          <w:sz w:val="22"/>
          <w:szCs w:val="22"/>
        </w:rPr>
        <w:t xml:space="preserve">de vertegenwoordiger </w:t>
      </w:r>
      <w:r w:rsidR="004F0F03" w:rsidRPr="00797BEE">
        <w:rPr>
          <w:color w:val="000000" w:themeColor="text1"/>
          <w:sz w:val="22"/>
          <w:szCs w:val="22"/>
        </w:rPr>
        <w:t xml:space="preserve">een verklaring </w:t>
      </w:r>
      <w:r w:rsidR="004B3FFA" w:rsidRPr="00797BEE">
        <w:rPr>
          <w:color w:val="000000" w:themeColor="text1"/>
          <w:sz w:val="22"/>
          <w:szCs w:val="22"/>
        </w:rPr>
        <w:t xml:space="preserve">heeft </w:t>
      </w:r>
      <w:r w:rsidRPr="00797BEE">
        <w:rPr>
          <w:color w:val="000000" w:themeColor="text1"/>
          <w:sz w:val="22"/>
          <w:szCs w:val="22"/>
        </w:rPr>
        <w:t xml:space="preserve">afgelegd tijdens de opsporingsfase </w:t>
      </w:r>
      <w:r w:rsidR="004F0F03" w:rsidRPr="00797BEE">
        <w:rPr>
          <w:color w:val="000000" w:themeColor="text1"/>
          <w:sz w:val="22"/>
          <w:szCs w:val="22"/>
        </w:rPr>
        <w:t>die meewerkt als</w:t>
      </w:r>
      <w:r w:rsidRPr="00797BEE">
        <w:rPr>
          <w:color w:val="000000" w:themeColor="text1"/>
          <w:sz w:val="22"/>
          <w:szCs w:val="22"/>
        </w:rPr>
        <w:t xml:space="preserve"> bewijs.</w:t>
      </w:r>
      <w:r w:rsidRPr="00797BEE">
        <w:rPr>
          <w:rStyle w:val="Voetnootmarkering"/>
          <w:color w:val="000000" w:themeColor="text1"/>
          <w:sz w:val="22"/>
          <w:szCs w:val="22"/>
        </w:rPr>
        <w:footnoteReference w:id="264"/>
      </w:r>
      <w:r w:rsidRPr="00797BEE">
        <w:rPr>
          <w:color w:val="000000" w:themeColor="text1"/>
          <w:sz w:val="22"/>
          <w:szCs w:val="22"/>
        </w:rPr>
        <w:t xml:space="preserve"> </w:t>
      </w:r>
    </w:p>
    <w:p w14:paraId="246FC1E4" w14:textId="158238D2" w:rsidR="00241055" w:rsidRPr="00797BEE" w:rsidRDefault="00241055" w:rsidP="00241055">
      <w:pPr>
        <w:spacing w:line="360" w:lineRule="auto"/>
        <w:jc w:val="both"/>
        <w:rPr>
          <w:color w:val="000000" w:themeColor="text1"/>
          <w:sz w:val="22"/>
          <w:szCs w:val="22"/>
        </w:rPr>
      </w:pPr>
      <w:r w:rsidRPr="00797BEE">
        <w:rPr>
          <w:color w:val="000000" w:themeColor="text1"/>
          <w:sz w:val="22"/>
          <w:szCs w:val="22"/>
        </w:rPr>
        <w:t xml:space="preserve">Doorenbos </w:t>
      </w:r>
      <w:r w:rsidR="00540B9D" w:rsidRPr="00797BEE">
        <w:rPr>
          <w:color w:val="000000" w:themeColor="text1"/>
          <w:sz w:val="22"/>
          <w:szCs w:val="22"/>
        </w:rPr>
        <w:t>is ook van mening</w:t>
      </w:r>
      <w:r w:rsidRPr="00797BEE">
        <w:rPr>
          <w:color w:val="000000" w:themeColor="text1"/>
          <w:sz w:val="22"/>
          <w:szCs w:val="22"/>
        </w:rPr>
        <w:t xml:space="preserve"> dat de vertegenwoordigingsregeling van artikel 528 Sv in de opsporingsfase </w:t>
      </w:r>
      <w:r w:rsidR="00033FA1" w:rsidRPr="00797BEE">
        <w:rPr>
          <w:color w:val="000000" w:themeColor="text1"/>
          <w:sz w:val="22"/>
          <w:szCs w:val="22"/>
        </w:rPr>
        <w:t>moet</w:t>
      </w:r>
      <w:r w:rsidRPr="00797BEE">
        <w:rPr>
          <w:color w:val="000000" w:themeColor="text1"/>
          <w:sz w:val="22"/>
          <w:szCs w:val="22"/>
        </w:rPr>
        <w:t xml:space="preserve"> gelden.</w:t>
      </w:r>
      <w:r w:rsidRPr="00797BEE">
        <w:rPr>
          <w:rStyle w:val="Voetnootmarkering"/>
          <w:color w:val="000000" w:themeColor="text1"/>
          <w:sz w:val="22"/>
          <w:szCs w:val="22"/>
        </w:rPr>
        <w:footnoteReference w:id="265"/>
      </w:r>
      <w:r w:rsidRPr="00797BEE">
        <w:rPr>
          <w:color w:val="000000" w:themeColor="text1"/>
          <w:sz w:val="22"/>
          <w:szCs w:val="22"/>
        </w:rPr>
        <w:t xml:space="preserve"> De centrale positie van bestuurders binnen de rechtspersoon </w:t>
      </w:r>
      <w:r w:rsidR="00540B9D" w:rsidRPr="00797BEE">
        <w:rPr>
          <w:color w:val="000000" w:themeColor="text1"/>
          <w:sz w:val="22"/>
          <w:szCs w:val="22"/>
        </w:rPr>
        <w:t xml:space="preserve">brengt met zich mee </w:t>
      </w:r>
      <w:r w:rsidRPr="00797BEE">
        <w:rPr>
          <w:color w:val="000000" w:themeColor="text1"/>
          <w:sz w:val="22"/>
          <w:szCs w:val="22"/>
        </w:rPr>
        <w:t xml:space="preserve">dat bestuurders per definitie vertegenwoordigers zijn in de opsporingsfase. Zij dienen als </w:t>
      </w:r>
      <w:r w:rsidRPr="00797BEE">
        <w:rPr>
          <w:color w:val="000000" w:themeColor="text1"/>
          <w:sz w:val="22"/>
          <w:szCs w:val="22"/>
        </w:rPr>
        <w:lastRenderedPageBreak/>
        <w:t>vertegenwoordiger gehoord te worden en moeten vooraf de cautie uit artikel 29 lid 2 Sv krijgen.</w:t>
      </w:r>
      <w:r w:rsidRPr="00797BEE">
        <w:rPr>
          <w:rStyle w:val="Voetnootmarkering"/>
          <w:color w:val="000000" w:themeColor="text1"/>
          <w:sz w:val="22"/>
          <w:szCs w:val="22"/>
        </w:rPr>
        <w:footnoteReference w:id="266"/>
      </w:r>
      <w:r w:rsidRPr="00797BEE">
        <w:rPr>
          <w:color w:val="000000" w:themeColor="text1"/>
          <w:sz w:val="22"/>
          <w:szCs w:val="22"/>
        </w:rPr>
        <w:t xml:space="preserve"> Het is irrelevant of de opsporingsambtenaar de bestuurder aanmerkt als verdachte of getuige. Gezien de algemene vertegenwoordigingsbevoegdheid van bestuurders moet worden aangenomen dat hun verklaring, ook wanneer die volgens het proces-verbaal van verhoor als getuige is afgelegd, materieel zal gelden als verklaring van de rechtspersoon.</w:t>
      </w:r>
      <w:r w:rsidRPr="00797BEE">
        <w:rPr>
          <w:rStyle w:val="Voetnootmarkering"/>
          <w:color w:val="000000" w:themeColor="text1"/>
          <w:sz w:val="22"/>
          <w:szCs w:val="22"/>
        </w:rPr>
        <w:footnoteReference w:id="267"/>
      </w:r>
      <w:r w:rsidRPr="00797BEE">
        <w:rPr>
          <w:color w:val="000000" w:themeColor="text1"/>
          <w:sz w:val="22"/>
          <w:szCs w:val="22"/>
        </w:rPr>
        <w:t xml:space="preserve"> Bestuurders moeten daarom altijd de cautie krijgen, ook als de vertegenwoordiger geen verdachte is. De cautie behoedt de wettelijk vertegenwoordiger voor een ongewilde medewerking aan de veroordeling van de verdachte rechtspersoon.</w:t>
      </w:r>
      <w:r w:rsidRPr="00797BEE">
        <w:rPr>
          <w:rStyle w:val="Voetnootmarkering"/>
          <w:color w:val="000000" w:themeColor="text1"/>
          <w:sz w:val="22"/>
          <w:szCs w:val="22"/>
        </w:rPr>
        <w:footnoteReference w:id="268"/>
      </w:r>
      <w:r w:rsidR="00046EC9">
        <w:rPr>
          <w:color w:val="000000" w:themeColor="text1"/>
          <w:sz w:val="22"/>
          <w:szCs w:val="22"/>
        </w:rPr>
        <w:t xml:space="preserve"> </w:t>
      </w:r>
      <w:r w:rsidRPr="00797BEE">
        <w:rPr>
          <w:color w:val="000000" w:themeColor="text1"/>
          <w:sz w:val="22"/>
          <w:szCs w:val="22"/>
        </w:rPr>
        <w:t>Doorenbos pleit ervoor dat de verdedigingsrechten van de verdachte rechtspersoon niet kunnen worden genegeerd op basis van de beperkte formulering van de vertegenwoordigingsregeling.</w:t>
      </w:r>
      <w:r w:rsidRPr="00797BEE">
        <w:rPr>
          <w:rStyle w:val="Voetnootmarkering"/>
          <w:color w:val="000000" w:themeColor="text1"/>
          <w:sz w:val="22"/>
          <w:szCs w:val="22"/>
        </w:rPr>
        <w:footnoteReference w:id="269"/>
      </w:r>
      <w:r w:rsidR="00046EC9">
        <w:rPr>
          <w:color w:val="000000" w:themeColor="text1"/>
          <w:sz w:val="22"/>
          <w:szCs w:val="22"/>
        </w:rPr>
        <w:t xml:space="preserve"> </w:t>
      </w:r>
      <w:r w:rsidRPr="00797BEE">
        <w:rPr>
          <w:color w:val="000000" w:themeColor="text1"/>
          <w:sz w:val="22"/>
          <w:szCs w:val="22"/>
        </w:rPr>
        <w:t xml:space="preserve">Indien artikel 528 Sv geldt in de opsporingsfase, verklaren de vertegenwoordigers namens de rechtspersoon </w:t>
      </w:r>
      <w:r w:rsidR="008F0943" w:rsidRPr="00797BEE">
        <w:rPr>
          <w:color w:val="000000" w:themeColor="text1"/>
          <w:sz w:val="22"/>
          <w:szCs w:val="22"/>
        </w:rPr>
        <w:t xml:space="preserve">in de opsporingsfase </w:t>
      </w:r>
      <w:r w:rsidRPr="00797BEE">
        <w:rPr>
          <w:color w:val="000000" w:themeColor="text1"/>
          <w:sz w:val="22"/>
          <w:szCs w:val="22"/>
        </w:rPr>
        <w:t xml:space="preserve">en dienen hun verklaringen te gelden als verklaringen van </w:t>
      </w:r>
      <w:r w:rsidR="008F0943" w:rsidRPr="00797BEE">
        <w:rPr>
          <w:color w:val="000000" w:themeColor="text1"/>
          <w:sz w:val="22"/>
          <w:szCs w:val="22"/>
        </w:rPr>
        <w:t>de</w:t>
      </w:r>
      <w:r w:rsidRPr="00797BEE">
        <w:rPr>
          <w:color w:val="000000" w:themeColor="text1"/>
          <w:sz w:val="22"/>
          <w:szCs w:val="22"/>
        </w:rPr>
        <w:t xml:space="preserve"> rechtspersoon.</w:t>
      </w:r>
      <w:r w:rsidRPr="00797BEE">
        <w:rPr>
          <w:rStyle w:val="Voetnootmarkering"/>
          <w:color w:val="000000" w:themeColor="text1"/>
          <w:sz w:val="22"/>
          <w:szCs w:val="22"/>
        </w:rPr>
        <w:footnoteReference w:id="270"/>
      </w:r>
    </w:p>
    <w:p w14:paraId="6E6DFC94" w14:textId="77777777" w:rsidR="00241055" w:rsidRPr="00797BEE" w:rsidRDefault="00241055" w:rsidP="00241055">
      <w:pPr>
        <w:spacing w:line="360" w:lineRule="auto"/>
        <w:jc w:val="both"/>
        <w:rPr>
          <w:color w:val="000000" w:themeColor="text1"/>
          <w:sz w:val="22"/>
          <w:szCs w:val="22"/>
        </w:rPr>
      </w:pPr>
    </w:p>
    <w:p w14:paraId="525E37E9" w14:textId="7DDD7793" w:rsidR="004B3FFA" w:rsidRPr="00797BEE" w:rsidRDefault="00241055" w:rsidP="009D4182">
      <w:pPr>
        <w:spacing w:line="360" w:lineRule="auto"/>
        <w:jc w:val="both"/>
        <w:rPr>
          <w:color w:val="000000" w:themeColor="text1"/>
          <w:sz w:val="22"/>
          <w:szCs w:val="22"/>
        </w:rPr>
      </w:pPr>
      <w:r w:rsidRPr="00797BEE">
        <w:rPr>
          <w:color w:val="000000" w:themeColor="text1"/>
          <w:sz w:val="22"/>
          <w:szCs w:val="22"/>
        </w:rPr>
        <w:t xml:space="preserve">Recente rechtspraak toont aan dat deze discussie nog niet is opgehelderd. In een beschikking van de </w:t>
      </w:r>
      <w:r w:rsidR="004B3FFA" w:rsidRPr="00797BEE">
        <w:rPr>
          <w:color w:val="000000" w:themeColor="text1"/>
          <w:sz w:val="22"/>
          <w:szCs w:val="22"/>
        </w:rPr>
        <w:t>r</w:t>
      </w:r>
      <w:r w:rsidRPr="00797BEE">
        <w:rPr>
          <w:color w:val="000000" w:themeColor="text1"/>
          <w:sz w:val="22"/>
          <w:szCs w:val="22"/>
        </w:rPr>
        <w:t xml:space="preserve">echtbank (hierna: </w:t>
      </w:r>
      <w:r w:rsidR="004B3FFA" w:rsidRPr="00797BEE">
        <w:rPr>
          <w:color w:val="000000" w:themeColor="text1"/>
          <w:sz w:val="22"/>
          <w:szCs w:val="22"/>
        </w:rPr>
        <w:t>R</w:t>
      </w:r>
      <w:r w:rsidRPr="00797BEE">
        <w:rPr>
          <w:color w:val="000000" w:themeColor="text1"/>
          <w:sz w:val="22"/>
          <w:szCs w:val="22"/>
        </w:rPr>
        <w:t xml:space="preserve">b) Amsterdam wordt aan een rechtspersoon </w:t>
      </w:r>
      <w:r w:rsidR="000800C4" w:rsidRPr="00797BEE">
        <w:rPr>
          <w:color w:val="000000" w:themeColor="text1"/>
          <w:sz w:val="22"/>
          <w:szCs w:val="22"/>
        </w:rPr>
        <w:t xml:space="preserve">(niet-verdachte) </w:t>
      </w:r>
      <w:r w:rsidRPr="00797BEE">
        <w:rPr>
          <w:color w:val="000000" w:themeColor="text1"/>
          <w:sz w:val="22"/>
          <w:szCs w:val="22"/>
        </w:rPr>
        <w:t>een vordering tot het verstrekken van camerabeelden gedaan die belastend zijn voor de rechtspersoon.</w:t>
      </w:r>
      <w:r w:rsidRPr="00797BEE">
        <w:rPr>
          <w:rStyle w:val="Voetnootmarkering"/>
          <w:color w:val="000000" w:themeColor="text1"/>
          <w:sz w:val="22"/>
          <w:szCs w:val="22"/>
        </w:rPr>
        <w:footnoteReference w:id="271"/>
      </w:r>
      <w:r w:rsidR="00046EC9">
        <w:rPr>
          <w:color w:val="000000" w:themeColor="text1"/>
          <w:sz w:val="22"/>
          <w:szCs w:val="22"/>
        </w:rPr>
        <w:t xml:space="preserve"> </w:t>
      </w:r>
      <w:r w:rsidRPr="00797BEE">
        <w:rPr>
          <w:color w:val="000000" w:themeColor="text1"/>
          <w:sz w:val="22"/>
          <w:szCs w:val="22"/>
        </w:rPr>
        <w:t xml:space="preserve">De </w:t>
      </w:r>
      <w:r w:rsidR="000800C4" w:rsidRPr="00797BEE">
        <w:rPr>
          <w:color w:val="000000" w:themeColor="text1"/>
          <w:sz w:val="22"/>
          <w:szCs w:val="22"/>
        </w:rPr>
        <w:t>rechtspersoon</w:t>
      </w:r>
      <w:r w:rsidRPr="00797BEE">
        <w:rPr>
          <w:color w:val="000000" w:themeColor="text1"/>
          <w:sz w:val="22"/>
          <w:szCs w:val="22"/>
        </w:rPr>
        <w:t xml:space="preserve"> </w:t>
      </w:r>
      <w:r w:rsidR="00EB1B02" w:rsidRPr="00797BEE">
        <w:rPr>
          <w:color w:val="000000" w:themeColor="text1"/>
          <w:sz w:val="22"/>
          <w:szCs w:val="22"/>
        </w:rPr>
        <w:t xml:space="preserve">(de klaagster) </w:t>
      </w:r>
      <w:r w:rsidRPr="00797BEE">
        <w:rPr>
          <w:color w:val="000000" w:themeColor="text1"/>
          <w:sz w:val="22"/>
          <w:szCs w:val="22"/>
        </w:rPr>
        <w:t>dient een klaagschrift in</w:t>
      </w:r>
      <w:r w:rsidR="000800C4" w:rsidRPr="00797BEE">
        <w:rPr>
          <w:color w:val="000000" w:themeColor="text1"/>
          <w:sz w:val="22"/>
          <w:szCs w:val="22"/>
        </w:rPr>
        <w:t>.</w:t>
      </w:r>
      <w:r w:rsidR="00EB1B02" w:rsidRPr="00797BEE">
        <w:rPr>
          <w:color w:val="000000" w:themeColor="text1"/>
          <w:sz w:val="22"/>
          <w:szCs w:val="22"/>
        </w:rPr>
        <w:t xml:space="preserve"> </w:t>
      </w:r>
      <w:r w:rsidRPr="00797BEE">
        <w:rPr>
          <w:color w:val="000000" w:themeColor="text1"/>
          <w:sz w:val="22"/>
          <w:szCs w:val="22"/>
        </w:rPr>
        <w:t xml:space="preserve">Opmerkelijk is dat in de conclusie van de advocaat-generaal (hierna: AG) Spronken wordt gepleit </w:t>
      </w:r>
      <w:r w:rsidR="00CA1AE8" w:rsidRPr="00797BEE">
        <w:rPr>
          <w:color w:val="000000" w:themeColor="text1"/>
          <w:sz w:val="22"/>
          <w:szCs w:val="22"/>
        </w:rPr>
        <w:t>om</w:t>
      </w:r>
      <w:r w:rsidRPr="00797BEE">
        <w:rPr>
          <w:color w:val="000000" w:themeColor="text1"/>
          <w:sz w:val="22"/>
          <w:szCs w:val="22"/>
        </w:rPr>
        <w:t xml:space="preserve"> aansluiting </w:t>
      </w:r>
      <w:r w:rsidR="00CA1AE8" w:rsidRPr="00797BEE">
        <w:rPr>
          <w:color w:val="000000" w:themeColor="text1"/>
          <w:sz w:val="22"/>
          <w:szCs w:val="22"/>
        </w:rPr>
        <w:t xml:space="preserve">te zoeken </w:t>
      </w:r>
      <w:r w:rsidRPr="00797BEE">
        <w:rPr>
          <w:color w:val="000000" w:themeColor="text1"/>
          <w:sz w:val="22"/>
          <w:szCs w:val="22"/>
        </w:rPr>
        <w:t>bij artikel 528 Sv in de opsporingsfase</w:t>
      </w:r>
      <w:r w:rsidR="00EB1B02" w:rsidRPr="00797BEE">
        <w:rPr>
          <w:color w:val="000000" w:themeColor="text1"/>
          <w:sz w:val="22"/>
          <w:szCs w:val="22"/>
        </w:rPr>
        <w:t xml:space="preserve"> en niet </w:t>
      </w:r>
      <w:r w:rsidR="004B3FFA" w:rsidRPr="00797BEE">
        <w:rPr>
          <w:color w:val="000000" w:themeColor="text1"/>
          <w:sz w:val="22"/>
          <w:szCs w:val="22"/>
        </w:rPr>
        <w:t>slechts</w:t>
      </w:r>
      <w:r w:rsidR="00EB1B02" w:rsidRPr="00797BEE">
        <w:rPr>
          <w:color w:val="000000" w:themeColor="text1"/>
          <w:sz w:val="22"/>
          <w:szCs w:val="22"/>
        </w:rPr>
        <w:t xml:space="preserve"> in de vervolgingsfase</w:t>
      </w:r>
      <w:r w:rsidR="00CA1AE8" w:rsidRPr="00797BEE">
        <w:rPr>
          <w:color w:val="000000" w:themeColor="text1"/>
          <w:sz w:val="22"/>
          <w:szCs w:val="22"/>
        </w:rPr>
        <w:t>.</w:t>
      </w:r>
      <w:r w:rsidR="00046EC9">
        <w:rPr>
          <w:color w:val="000000" w:themeColor="text1"/>
          <w:sz w:val="22"/>
          <w:szCs w:val="22"/>
        </w:rPr>
        <w:t xml:space="preserve"> </w:t>
      </w:r>
      <w:r w:rsidR="00CA1AE8" w:rsidRPr="00797BEE">
        <w:rPr>
          <w:color w:val="000000" w:themeColor="text1"/>
          <w:sz w:val="22"/>
          <w:szCs w:val="22"/>
        </w:rPr>
        <w:t>E</w:t>
      </w:r>
      <w:r w:rsidR="00844738" w:rsidRPr="00797BEE">
        <w:rPr>
          <w:color w:val="000000" w:themeColor="text1"/>
          <w:sz w:val="22"/>
          <w:szCs w:val="22"/>
        </w:rPr>
        <w:t>en rechtspersoon moet</w:t>
      </w:r>
      <w:r w:rsidR="00CA1AE8" w:rsidRPr="00797BEE">
        <w:rPr>
          <w:color w:val="000000" w:themeColor="text1"/>
          <w:sz w:val="22"/>
          <w:szCs w:val="22"/>
        </w:rPr>
        <w:t xml:space="preserve"> namelijk</w:t>
      </w:r>
      <w:r w:rsidR="00844738" w:rsidRPr="00797BEE">
        <w:rPr>
          <w:color w:val="000000" w:themeColor="text1"/>
          <w:sz w:val="22"/>
          <w:szCs w:val="22"/>
        </w:rPr>
        <w:t xml:space="preserve"> kunnen handelen als hij geconfronteerd wordt met ee</w:t>
      </w:r>
      <w:r w:rsidR="00B83717" w:rsidRPr="00797BEE">
        <w:rPr>
          <w:color w:val="000000" w:themeColor="text1"/>
          <w:sz w:val="22"/>
          <w:szCs w:val="22"/>
        </w:rPr>
        <w:t>n</w:t>
      </w:r>
      <w:r w:rsidR="00844738" w:rsidRPr="00797BEE">
        <w:rPr>
          <w:color w:val="000000" w:themeColor="text1"/>
          <w:sz w:val="22"/>
          <w:szCs w:val="22"/>
        </w:rPr>
        <w:t xml:space="preserve"> bevel</w:t>
      </w:r>
      <w:r w:rsidRPr="00797BEE">
        <w:rPr>
          <w:color w:val="000000" w:themeColor="text1"/>
          <w:sz w:val="22"/>
          <w:szCs w:val="22"/>
        </w:rPr>
        <w:t>.</w:t>
      </w:r>
      <w:r w:rsidRPr="00797BEE">
        <w:rPr>
          <w:rStyle w:val="Voetnootmarkering"/>
          <w:color w:val="000000" w:themeColor="text1"/>
          <w:sz w:val="22"/>
          <w:szCs w:val="22"/>
        </w:rPr>
        <w:footnoteReference w:id="272"/>
      </w:r>
      <w:r w:rsidRPr="00797BEE">
        <w:rPr>
          <w:color w:val="000000" w:themeColor="text1"/>
          <w:sz w:val="22"/>
          <w:szCs w:val="22"/>
        </w:rPr>
        <w:t xml:space="preserve"> De HR </w:t>
      </w:r>
      <w:r w:rsidR="004B3FFA" w:rsidRPr="00797BEE">
        <w:rPr>
          <w:color w:val="000000" w:themeColor="text1"/>
          <w:sz w:val="22"/>
          <w:szCs w:val="22"/>
        </w:rPr>
        <w:t>passeert</w:t>
      </w:r>
      <w:r w:rsidR="00EB1B02" w:rsidRPr="00797BEE">
        <w:rPr>
          <w:color w:val="000000" w:themeColor="text1"/>
          <w:sz w:val="22"/>
          <w:szCs w:val="22"/>
        </w:rPr>
        <w:t xml:space="preserve"> dit punt van AG </w:t>
      </w:r>
      <w:r w:rsidR="0093089E" w:rsidRPr="00797BEE">
        <w:rPr>
          <w:color w:val="000000" w:themeColor="text1"/>
          <w:sz w:val="22"/>
          <w:szCs w:val="22"/>
        </w:rPr>
        <w:t>S</w:t>
      </w:r>
      <w:r w:rsidR="00EB1B02" w:rsidRPr="00797BEE">
        <w:rPr>
          <w:color w:val="000000" w:themeColor="text1"/>
          <w:sz w:val="22"/>
          <w:szCs w:val="22"/>
        </w:rPr>
        <w:t>pronken</w:t>
      </w:r>
      <w:r w:rsidR="004B3FFA" w:rsidRPr="00797BEE">
        <w:rPr>
          <w:color w:val="000000" w:themeColor="text1"/>
          <w:sz w:val="22"/>
          <w:szCs w:val="22"/>
        </w:rPr>
        <w:t xml:space="preserve"> zonder enige verdere uitleg</w:t>
      </w:r>
      <w:r w:rsidRPr="00797BEE">
        <w:rPr>
          <w:color w:val="000000" w:themeColor="text1"/>
          <w:sz w:val="22"/>
          <w:szCs w:val="22"/>
        </w:rPr>
        <w:t>.</w:t>
      </w:r>
      <w:r w:rsidRPr="00797BEE">
        <w:rPr>
          <w:rStyle w:val="Voetnootmarkering"/>
          <w:color w:val="000000" w:themeColor="text1"/>
          <w:sz w:val="22"/>
          <w:szCs w:val="22"/>
        </w:rPr>
        <w:footnoteReference w:id="273"/>
      </w:r>
      <w:r w:rsidRPr="00797BEE">
        <w:rPr>
          <w:color w:val="000000" w:themeColor="text1"/>
          <w:sz w:val="22"/>
          <w:szCs w:val="22"/>
        </w:rPr>
        <w:t xml:space="preserve"> </w:t>
      </w:r>
      <w:r w:rsidR="00540B9D" w:rsidRPr="00797BEE">
        <w:rPr>
          <w:color w:val="000000" w:themeColor="text1"/>
          <w:sz w:val="22"/>
          <w:szCs w:val="22"/>
        </w:rPr>
        <w:t>In een</w:t>
      </w:r>
      <w:r w:rsidR="00CA1AE8" w:rsidRPr="00797BEE">
        <w:rPr>
          <w:color w:val="000000" w:themeColor="text1"/>
          <w:sz w:val="22"/>
          <w:szCs w:val="22"/>
        </w:rPr>
        <w:t xml:space="preserve"> ander</w:t>
      </w:r>
      <w:r w:rsidR="00540B9D" w:rsidRPr="00797BEE">
        <w:rPr>
          <w:color w:val="000000" w:themeColor="text1"/>
          <w:sz w:val="22"/>
          <w:szCs w:val="22"/>
        </w:rPr>
        <w:t xml:space="preserve"> arrest van de </w:t>
      </w:r>
      <w:r w:rsidR="004B3FFA" w:rsidRPr="00797BEE">
        <w:rPr>
          <w:color w:val="000000" w:themeColor="text1"/>
          <w:sz w:val="22"/>
          <w:szCs w:val="22"/>
        </w:rPr>
        <w:t>Rb</w:t>
      </w:r>
      <w:r w:rsidR="008F0943" w:rsidRPr="00797BEE">
        <w:rPr>
          <w:color w:val="000000" w:themeColor="text1"/>
          <w:sz w:val="22"/>
          <w:szCs w:val="22"/>
        </w:rPr>
        <w:t xml:space="preserve"> </w:t>
      </w:r>
      <w:r w:rsidR="00540B9D" w:rsidRPr="00797BEE">
        <w:rPr>
          <w:color w:val="000000" w:themeColor="text1"/>
          <w:sz w:val="22"/>
          <w:szCs w:val="22"/>
        </w:rPr>
        <w:t xml:space="preserve">Zeeland-West-Brabant overweegt de </w:t>
      </w:r>
      <w:r w:rsidR="008F0943" w:rsidRPr="00797BEE">
        <w:rPr>
          <w:color w:val="000000" w:themeColor="text1"/>
          <w:sz w:val="22"/>
          <w:szCs w:val="22"/>
        </w:rPr>
        <w:t>rechtbank</w:t>
      </w:r>
      <w:r w:rsidR="00540B9D" w:rsidRPr="00797BEE">
        <w:rPr>
          <w:color w:val="000000" w:themeColor="text1"/>
          <w:sz w:val="22"/>
          <w:szCs w:val="22"/>
        </w:rPr>
        <w:t xml:space="preserve"> </w:t>
      </w:r>
      <w:r w:rsidR="00314BD1" w:rsidRPr="00797BEE">
        <w:rPr>
          <w:color w:val="000000" w:themeColor="text1"/>
          <w:sz w:val="22"/>
          <w:szCs w:val="22"/>
        </w:rPr>
        <w:t xml:space="preserve">dat het zwijgrecht blijkens </w:t>
      </w:r>
      <w:r w:rsidR="00540B9D" w:rsidRPr="00797BEE">
        <w:rPr>
          <w:color w:val="000000" w:themeColor="text1"/>
          <w:sz w:val="22"/>
          <w:szCs w:val="22"/>
        </w:rPr>
        <w:t xml:space="preserve">de jurisprudentie van de </w:t>
      </w:r>
      <w:r w:rsidR="00CD6F2C" w:rsidRPr="00797BEE">
        <w:rPr>
          <w:color w:val="000000" w:themeColor="text1"/>
          <w:sz w:val="22"/>
          <w:szCs w:val="22"/>
        </w:rPr>
        <w:t>HR</w:t>
      </w:r>
      <w:r w:rsidR="00540B9D" w:rsidRPr="00797BEE">
        <w:rPr>
          <w:color w:val="000000" w:themeColor="text1"/>
          <w:sz w:val="22"/>
          <w:szCs w:val="22"/>
        </w:rPr>
        <w:t xml:space="preserve"> en het EHRM absoluut</w:t>
      </w:r>
      <w:r w:rsidR="00314BD1" w:rsidRPr="00797BEE">
        <w:rPr>
          <w:color w:val="000000" w:themeColor="text1"/>
          <w:sz w:val="22"/>
          <w:szCs w:val="22"/>
        </w:rPr>
        <w:t xml:space="preserve"> is</w:t>
      </w:r>
      <w:r w:rsidR="008F0943" w:rsidRPr="00797BEE">
        <w:rPr>
          <w:color w:val="000000" w:themeColor="text1"/>
          <w:sz w:val="22"/>
          <w:szCs w:val="22"/>
        </w:rPr>
        <w:t xml:space="preserve"> </w:t>
      </w:r>
      <w:r w:rsidR="00314BD1" w:rsidRPr="00797BEE">
        <w:rPr>
          <w:color w:val="000000" w:themeColor="text1"/>
          <w:sz w:val="22"/>
          <w:szCs w:val="22"/>
        </w:rPr>
        <w:t>en er</w:t>
      </w:r>
      <w:r w:rsidR="00540B9D" w:rsidRPr="00797BEE">
        <w:rPr>
          <w:color w:val="000000" w:themeColor="text1"/>
          <w:sz w:val="22"/>
          <w:szCs w:val="22"/>
        </w:rPr>
        <w:t xml:space="preserve"> geen feiten of omstandigheden </w:t>
      </w:r>
      <w:r w:rsidR="00314BD1" w:rsidRPr="00797BEE">
        <w:rPr>
          <w:color w:val="000000" w:themeColor="text1"/>
          <w:sz w:val="22"/>
          <w:szCs w:val="22"/>
        </w:rPr>
        <w:t xml:space="preserve">zijn </w:t>
      </w:r>
      <w:r w:rsidR="00540B9D" w:rsidRPr="00797BEE">
        <w:rPr>
          <w:color w:val="000000" w:themeColor="text1"/>
          <w:sz w:val="22"/>
          <w:szCs w:val="22"/>
        </w:rPr>
        <w:t xml:space="preserve">op grond waarvan een uitzondering </w:t>
      </w:r>
      <w:r w:rsidR="00033FA1" w:rsidRPr="00797BEE">
        <w:rPr>
          <w:color w:val="000000" w:themeColor="text1"/>
          <w:sz w:val="22"/>
          <w:szCs w:val="22"/>
        </w:rPr>
        <w:t>moet</w:t>
      </w:r>
      <w:r w:rsidR="004B3FFA" w:rsidRPr="00797BEE">
        <w:rPr>
          <w:color w:val="000000" w:themeColor="text1"/>
          <w:sz w:val="22"/>
          <w:szCs w:val="22"/>
        </w:rPr>
        <w:t xml:space="preserve"> worden gemaakt</w:t>
      </w:r>
      <w:r w:rsidR="00540B9D" w:rsidRPr="00797BEE">
        <w:rPr>
          <w:color w:val="000000" w:themeColor="text1"/>
          <w:sz w:val="22"/>
          <w:szCs w:val="22"/>
        </w:rPr>
        <w:t xml:space="preserve">. Dit brengt met zich dat een verhorende ambtenaar verplicht is de verdachte voor ieder verhoor </w:t>
      </w:r>
      <w:r w:rsidR="008F0943" w:rsidRPr="00797BEE">
        <w:rPr>
          <w:color w:val="000000" w:themeColor="text1"/>
          <w:sz w:val="22"/>
          <w:szCs w:val="22"/>
        </w:rPr>
        <w:t>mede</w:t>
      </w:r>
      <w:r w:rsidR="00540B9D" w:rsidRPr="00797BEE">
        <w:rPr>
          <w:color w:val="000000" w:themeColor="text1"/>
          <w:sz w:val="22"/>
          <w:szCs w:val="22"/>
        </w:rPr>
        <w:t xml:space="preserve"> te delen dat hij niet tot antwoorden verplicht is. Bij een rechtspersoon dient de cautie aan zijn vertegenwoordiger te worden verleend.</w:t>
      </w:r>
      <w:r w:rsidR="00314BD1" w:rsidRPr="00797BEE">
        <w:rPr>
          <w:rStyle w:val="Voetnootmarkering"/>
          <w:color w:val="000000" w:themeColor="text1"/>
          <w:sz w:val="22"/>
          <w:szCs w:val="22"/>
        </w:rPr>
        <w:footnoteReference w:id="274"/>
      </w:r>
      <w:r w:rsidR="00046EC9">
        <w:rPr>
          <w:color w:val="000000" w:themeColor="text1"/>
          <w:sz w:val="22"/>
          <w:szCs w:val="22"/>
        </w:rPr>
        <w:t xml:space="preserve"> </w:t>
      </w:r>
      <w:r w:rsidR="00CA1AE8" w:rsidRPr="00797BEE">
        <w:rPr>
          <w:color w:val="000000" w:themeColor="text1"/>
          <w:sz w:val="22"/>
          <w:szCs w:val="22"/>
        </w:rPr>
        <w:t>In de praktijk worden dus vaak (</w:t>
      </w:r>
      <w:r w:rsidR="00CF61AC" w:rsidRPr="00797BEE">
        <w:rPr>
          <w:color w:val="000000" w:themeColor="text1"/>
          <w:sz w:val="22"/>
          <w:szCs w:val="22"/>
        </w:rPr>
        <w:t>mogelijke</w:t>
      </w:r>
      <w:r w:rsidR="00CA1AE8" w:rsidRPr="00797BEE">
        <w:rPr>
          <w:color w:val="000000" w:themeColor="text1"/>
          <w:sz w:val="22"/>
          <w:szCs w:val="22"/>
        </w:rPr>
        <w:t>) vertegenwoordigers in de gelegenheid gesteld namens de rechtspersoon het zwijgrecht uit te oefenen.</w:t>
      </w:r>
      <w:r w:rsidR="00CA1AE8" w:rsidRPr="00797BEE">
        <w:rPr>
          <w:rStyle w:val="Voetnootmarkering"/>
          <w:color w:val="000000" w:themeColor="text1"/>
          <w:sz w:val="22"/>
          <w:szCs w:val="22"/>
        </w:rPr>
        <w:footnoteReference w:id="275"/>
      </w:r>
      <w:r w:rsidR="00046EC9">
        <w:rPr>
          <w:color w:val="000000" w:themeColor="text1"/>
          <w:sz w:val="22"/>
          <w:szCs w:val="22"/>
        </w:rPr>
        <w:t xml:space="preserve"> </w:t>
      </w:r>
      <w:r w:rsidRPr="00797BEE">
        <w:rPr>
          <w:color w:val="000000" w:themeColor="text1"/>
          <w:sz w:val="22"/>
          <w:szCs w:val="22"/>
        </w:rPr>
        <w:t xml:space="preserve">Het laatste woord over deze discussie lijkt </w:t>
      </w:r>
      <w:r w:rsidR="004B3FFA" w:rsidRPr="00797BEE">
        <w:rPr>
          <w:color w:val="000000" w:themeColor="text1"/>
          <w:sz w:val="22"/>
          <w:szCs w:val="22"/>
        </w:rPr>
        <w:t xml:space="preserve">echter nog </w:t>
      </w:r>
      <w:r w:rsidR="00CA1AE8" w:rsidRPr="00797BEE">
        <w:rPr>
          <w:color w:val="000000" w:themeColor="text1"/>
          <w:sz w:val="22"/>
          <w:szCs w:val="22"/>
        </w:rPr>
        <w:t xml:space="preserve">niet </w:t>
      </w:r>
      <w:r w:rsidRPr="00797BEE">
        <w:rPr>
          <w:color w:val="000000" w:themeColor="text1"/>
          <w:sz w:val="22"/>
          <w:szCs w:val="22"/>
        </w:rPr>
        <w:t xml:space="preserve">gesproken. </w:t>
      </w:r>
    </w:p>
    <w:p w14:paraId="570C3640" w14:textId="2A211638" w:rsidR="008E5B0E" w:rsidRPr="00797BEE" w:rsidRDefault="002F6942" w:rsidP="000F7843">
      <w:pPr>
        <w:pStyle w:val="Kop2"/>
        <w:spacing w:line="360" w:lineRule="auto"/>
        <w:rPr>
          <w:rFonts w:ascii="Times New Roman" w:hAnsi="Times New Roman" w:cs="Times New Roman"/>
          <w:b/>
          <w:bCs/>
          <w:color w:val="000000" w:themeColor="text1"/>
          <w:sz w:val="24"/>
          <w:szCs w:val="24"/>
        </w:rPr>
      </w:pPr>
      <w:bookmarkStart w:id="28" w:name="_Toc187745536"/>
      <w:r w:rsidRPr="00797BEE">
        <w:rPr>
          <w:rFonts w:ascii="Times New Roman" w:hAnsi="Times New Roman" w:cs="Times New Roman"/>
          <w:b/>
          <w:bCs/>
          <w:color w:val="000000" w:themeColor="text1"/>
          <w:sz w:val="24"/>
          <w:szCs w:val="24"/>
        </w:rPr>
        <w:lastRenderedPageBreak/>
        <w:t>§3.</w:t>
      </w:r>
      <w:r w:rsidR="00241055" w:rsidRPr="00797BEE">
        <w:rPr>
          <w:rFonts w:ascii="Times New Roman" w:hAnsi="Times New Roman" w:cs="Times New Roman"/>
          <w:b/>
          <w:bCs/>
          <w:color w:val="000000" w:themeColor="text1"/>
          <w:sz w:val="24"/>
          <w:szCs w:val="24"/>
        </w:rPr>
        <w:t>4</w:t>
      </w:r>
      <w:r w:rsidRPr="00797BEE">
        <w:rPr>
          <w:rFonts w:ascii="Times New Roman" w:hAnsi="Times New Roman" w:cs="Times New Roman"/>
          <w:b/>
          <w:bCs/>
          <w:color w:val="000000" w:themeColor="text1"/>
          <w:sz w:val="24"/>
          <w:szCs w:val="24"/>
        </w:rPr>
        <w:t xml:space="preserve"> </w:t>
      </w:r>
      <w:r w:rsidR="007C6214" w:rsidRPr="00797BEE">
        <w:rPr>
          <w:rFonts w:ascii="Times New Roman" w:hAnsi="Times New Roman" w:cs="Times New Roman"/>
          <w:b/>
          <w:bCs/>
          <w:color w:val="000000" w:themeColor="text1"/>
          <w:sz w:val="24"/>
          <w:szCs w:val="24"/>
        </w:rPr>
        <w:t>De</w:t>
      </w:r>
      <w:r w:rsidR="008E5B0E" w:rsidRPr="00797BEE">
        <w:rPr>
          <w:rFonts w:ascii="Times New Roman" w:hAnsi="Times New Roman" w:cs="Times New Roman"/>
          <w:b/>
          <w:bCs/>
          <w:color w:val="000000" w:themeColor="text1"/>
          <w:sz w:val="24"/>
          <w:szCs w:val="24"/>
        </w:rPr>
        <w:t xml:space="preserve"> </w:t>
      </w:r>
      <w:r w:rsidR="00DF2257" w:rsidRPr="00797BEE">
        <w:rPr>
          <w:rFonts w:ascii="Times New Roman" w:hAnsi="Times New Roman" w:cs="Times New Roman"/>
          <w:b/>
          <w:bCs/>
          <w:color w:val="000000" w:themeColor="text1"/>
          <w:sz w:val="24"/>
          <w:szCs w:val="24"/>
        </w:rPr>
        <w:t>vertegenwoordiging</w:t>
      </w:r>
      <w:r w:rsidR="00241055" w:rsidRPr="00797BEE">
        <w:rPr>
          <w:rFonts w:ascii="Times New Roman" w:hAnsi="Times New Roman" w:cs="Times New Roman"/>
          <w:b/>
          <w:bCs/>
          <w:color w:val="000000" w:themeColor="text1"/>
          <w:sz w:val="24"/>
          <w:szCs w:val="24"/>
        </w:rPr>
        <w:t xml:space="preserve"> </w:t>
      </w:r>
      <w:r w:rsidR="000C6B98" w:rsidRPr="00797BEE">
        <w:rPr>
          <w:rFonts w:ascii="Times New Roman" w:hAnsi="Times New Roman" w:cs="Times New Roman"/>
          <w:b/>
          <w:bCs/>
          <w:color w:val="000000" w:themeColor="text1"/>
          <w:sz w:val="24"/>
          <w:szCs w:val="24"/>
        </w:rPr>
        <w:t xml:space="preserve">in </w:t>
      </w:r>
      <w:r w:rsidR="00241055" w:rsidRPr="00797BEE">
        <w:rPr>
          <w:rFonts w:ascii="Times New Roman" w:hAnsi="Times New Roman" w:cs="Times New Roman"/>
          <w:b/>
          <w:bCs/>
          <w:color w:val="000000" w:themeColor="text1"/>
          <w:sz w:val="24"/>
          <w:szCs w:val="24"/>
        </w:rPr>
        <w:t>de vervolgingsfase</w:t>
      </w:r>
      <w:bookmarkEnd w:id="28"/>
      <w:r w:rsidR="00DF2257" w:rsidRPr="00797BEE">
        <w:rPr>
          <w:rFonts w:ascii="Times New Roman" w:hAnsi="Times New Roman" w:cs="Times New Roman"/>
          <w:b/>
          <w:bCs/>
          <w:color w:val="000000" w:themeColor="text1"/>
          <w:sz w:val="24"/>
          <w:szCs w:val="24"/>
        </w:rPr>
        <w:t xml:space="preserve"> </w:t>
      </w:r>
    </w:p>
    <w:p w14:paraId="6F3BAD1C" w14:textId="46DB10EF" w:rsidR="00BA6419" w:rsidRPr="00797BEE" w:rsidRDefault="00BD6384" w:rsidP="000F7843">
      <w:pPr>
        <w:spacing w:line="360" w:lineRule="auto"/>
        <w:jc w:val="both"/>
        <w:rPr>
          <w:color w:val="000000" w:themeColor="text1"/>
          <w:sz w:val="22"/>
          <w:szCs w:val="22"/>
        </w:rPr>
      </w:pPr>
      <w:r w:rsidRPr="00797BEE">
        <w:rPr>
          <w:color w:val="000000" w:themeColor="text1"/>
          <w:sz w:val="22"/>
          <w:szCs w:val="22"/>
        </w:rPr>
        <w:t>Verdachte r</w:t>
      </w:r>
      <w:r w:rsidR="00432599" w:rsidRPr="00797BEE">
        <w:rPr>
          <w:color w:val="000000" w:themeColor="text1"/>
          <w:sz w:val="22"/>
          <w:szCs w:val="22"/>
        </w:rPr>
        <w:t xml:space="preserve">echtspersonen kunnen </w:t>
      </w:r>
      <w:r w:rsidR="000F7843" w:rsidRPr="00797BEE">
        <w:rPr>
          <w:color w:val="000000" w:themeColor="text1"/>
          <w:sz w:val="22"/>
          <w:szCs w:val="22"/>
        </w:rPr>
        <w:t xml:space="preserve">niet zelfstandig </w:t>
      </w:r>
      <w:r w:rsidR="00FA1488" w:rsidRPr="00797BEE">
        <w:rPr>
          <w:color w:val="000000" w:themeColor="text1"/>
          <w:sz w:val="22"/>
          <w:szCs w:val="22"/>
        </w:rPr>
        <w:t>optreden in een rechtsgeding zonder</w:t>
      </w:r>
      <w:r w:rsidR="000F7843" w:rsidRPr="00797BEE">
        <w:rPr>
          <w:color w:val="000000" w:themeColor="text1"/>
          <w:sz w:val="22"/>
          <w:szCs w:val="22"/>
        </w:rPr>
        <w:t xml:space="preserve"> tussenkomst van natuurlijke personen.</w:t>
      </w:r>
      <w:r w:rsidR="000F7843" w:rsidRPr="00797BEE">
        <w:rPr>
          <w:rStyle w:val="Voetnootmarkering"/>
          <w:color w:val="000000" w:themeColor="text1"/>
          <w:sz w:val="22"/>
          <w:szCs w:val="22"/>
        </w:rPr>
        <w:footnoteReference w:id="276"/>
      </w:r>
      <w:r w:rsidR="000F7843" w:rsidRPr="00797BEE">
        <w:rPr>
          <w:color w:val="000000" w:themeColor="text1"/>
          <w:sz w:val="22"/>
          <w:szCs w:val="22"/>
        </w:rPr>
        <w:t xml:space="preserve"> </w:t>
      </w:r>
      <w:r w:rsidRPr="00797BEE">
        <w:rPr>
          <w:color w:val="000000" w:themeColor="text1"/>
          <w:sz w:val="22"/>
          <w:szCs w:val="22"/>
        </w:rPr>
        <w:t>Daarom heeft de wetgever i</w:t>
      </w:r>
      <w:r w:rsidR="00DF2257" w:rsidRPr="00797BEE">
        <w:rPr>
          <w:color w:val="000000" w:themeColor="text1"/>
          <w:sz w:val="22"/>
          <w:szCs w:val="22"/>
        </w:rPr>
        <w:t xml:space="preserve">n 1976 </w:t>
      </w:r>
      <w:r w:rsidR="000F7843" w:rsidRPr="00797BEE">
        <w:rPr>
          <w:color w:val="000000" w:themeColor="text1"/>
          <w:sz w:val="22"/>
          <w:szCs w:val="22"/>
        </w:rPr>
        <w:t xml:space="preserve">een regeling in artikel 528 Sv </w:t>
      </w:r>
      <w:r w:rsidRPr="00797BEE">
        <w:rPr>
          <w:color w:val="000000" w:themeColor="text1"/>
          <w:sz w:val="22"/>
          <w:szCs w:val="22"/>
        </w:rPr>
        <w:t xml:space="preserve">geïntroduceerd </w:t>
      </w:r>
      <w:r w:rsidR="000F7843" w:rsidRPr="00797BEE">
        <w:rPr>
          <w:color w:val="000000" w:themeColor="text1"/>
          <w:sz w:val="22"/>
          <w:szCs w:val="22"/>
        </w:rPr>
        <w:t>waarin</w:t>
      </w:r>
      <w:r w:rsidR="00DF2257" w:rsidRPr="00797BEE">
        <w:rPr>
          <w:color w:val="000000" w:themeColor="text1"/>
          <w:sz w:val="22"/>
          <w:szCs w:val="22"/>
        </w:rPr>
        <w:t xml:space="preserve"> de vertegenwoordiging van </w:t>
      </w:r>
      <w:r w:rsidR="00C14746" w:rsidRPr="00797BEE">
        <w:rPr>
          <w:color w:val="000000" w:themeColor="text1"/>
          <w:sz w:val="22"/>
          <w:szCs w:val="22"/>
        </w:rPr>
        <w:t xml:space="preserve">rechtspersonen </w:t>
      </w:r>
      <w:r w:rsidR="000F7843" w:rsidRPr="00797BEE">
        <w:rPr>
          <w:color w:val="000000" w:themeColor="text1"/>
          <w:sz w:val="22"/>
          <w:szCs w:val="22"/>
        </w:rPr>
        <w:t>is geregeld</w:t>
      </w:r>
      <w:r w:rsidR="00DF2257" w:rsidRPr="00797BEE">
        <w:rPr>
          <w:color w:val="000000" w:themeColor="text1"/>
          <w:sz w:val="22"/>
          <w:szCs w:val="22"/>
        </w:rPr>
        <w:t>.</w:t>
      </w:r>
      <w:r w:rsidR="00DF2257" w:rsidRPr="00797BEE">
        <w:rPr>
          <w:rStyle w:val="Voetnootmarkering"/>
          <w:color w:val="000000" w:themeColor="text1"/>
          <w:sz w:val="22"/>
          <w:szCs w:val="22"/>
        </w:rPr>
        <w:footnoteReference w:id="277"/>
      </w:r>
      <w:r w:rsidR="00046EC9">
        <w:rPr>
          <w:color w:val="000000" w:themeColor="text1"/>
          <w:sz w:val="22"/>
          <w:szCs w:val="22"/>
        </w:rPr>
        <w:t xml:space="preserve"> </w:t>
      </w:r>
      <w:r w:rsidR="00432599" w:rsidRPr="00797BEE">
        <w:rPr>
          <w:color w:val="000000" w:themeColor="text1"/>
          <w:sz w:val="22"/>
          <w:szCs w:val="22"/>
        </w:rPr>
        <w:t xml:space="preserve">Zoals eerder genoemd, is het toepassingsbereik van artikel 528 Sv beperkt. Uit artikel 528 Sv kan worden afgeleid dat </w:t>
      </w:r>
      <w:r w:rsidR="004B3FFA" w:rsidRPr="00797BEE">
        <w:rPr>
          <w:color w:val="000000" w:themeColor="text1"/>
          <w:sz w:val="22"/>
          <w:szCs w:val="22"/>
        </w:rPr>
        <w:t>het artikel</w:t>
      </w:r>
      <w:r w:rsidR="00432599" w:rsidRPr="00797BEE">
        <w:rPr>
          <w:color w:val="000000" w:themeColor="text1"/>
          <w:sz w:val="22"/>
          <w:szCs w:val="22"/>
        </w:rPr>
        <w:t xml:space="preserve"> betrekking heeft op de stra</w:t>
      </w:r>
      <w:r w:rsidRPr="00797BEE">
        <w:rPr>
          <w:color w:val="000000" w:themeColor="text1"/>
          <w:sz w:val="22"/>
          <w:szCs w:val="22"/>
        </w:rPr>
        <w:t>f</w:t>
      </w:r>
      <w:r w:rsidR="00432599" w:rsidRPr="00797BEE">
        <w:rPr>
          <w:color w:val="000000" w:themeColor="text1"/>
          <w:sz w:val="22"/>
          <w:szCs w:val="22"/>
        </w:rPr>
        <w:t>vervolging als zodanig.</w:t>
      </w:r>
      <w:r w:rsidR="00432599" w:rsidRPr="00797BEE">
        <w:rPr>
          <w:rStyle w:val="Voetnootmarkering"/>
          <w:color w:val="000000" w:themeColor="text1"/>
          <w:sz w:val="22"/>
          <w:szCs w:val="22"/>
        </w:rPr>
        <w:footnoteReference w:id="278"/>
      </w:r>
      <w:r w:rsidR="00432599" w:rsidRPr="00797BEE">
        <w:rPr>
          <w:color w:val="000000" w:themeColor="text1"/>
          <w:sz w:val="22"/>
          <w:szCs w:val="22"/>
        </w:rPr>
        <w:t xml:space="preserve"> Met de strafvervolging wordt bedoeld de fase waarin </w:t>
      </w:r>
      <w:r w:rsidR="00065A75" w:rsidRPr="00797BEE">
        <w:rPr>
          <w:color w:val="000000" w:themeColor="text1"/>
          <w:sz w:val="22"/>
          <w:szCs w:val="22"/>
        </w:rPr>
        <w:t>het OM de verdachte vervolg</w:t>
      </w:r>
      <w:r w:rsidR="00BF0B63">
        <w:rPr>
          <w:color w:val="000000" w:themeColor="text1"/>
          <w:sz w:val="22"/>
          <w:szCs w:val="22"/>
        </w:rPr>
        <w:t>t</w:t>
      </w:r>
      <w:r w:rsidR="00065A75" w:rsidRPr="00797BEE">
        <w:rPr>
          <w:color w:val="000000" w:themeColor="text1"/>
          <w:sz w:val="22"/>
          <w:szCs w:val="22"/>
        </w:rPr>
        <w:t xml:space="preserve"> voor een strafbaar feit. Het OM kan besluiten om </w:t>
      </w:r>
      <w:r w:rsidR="00432599" w:rsidRPr="00797BEE">
        <w:rPr>
          <w:color w:val="000000" w:themeColor="text1"/>
          <w:sz w:val="22"/>
          <w:szCs w:val="22"/>
        </w:rPr>
        <w:t xml:space="preserve">een rechter </w:t>
      </w:r>
      <w:r w:rsidR="00065A75" w:rsidRPr="00797BEE">
        <w:rPr>
          <w:color w:val="000000" w:themeColor="text1"/>
          <w:sz w:val="22"/>
          <w:szCs w:val="22"/>
        </w:rPr>
        <w:t>bij  de</w:t>
      </w:r>
      <w:r w:rsidR="00432599" w:rsidRPr="00797BEE">
        <w:rPr>
          <w:color w:val="000000" w:themeColor="text1"/>
          <w:sz w:val="22"/>
          <w:szCs w:val="22"/>
        </w:rPr>
        <w:t xml:space="preserve"> zaak </w:t>
      </w:r>
      <w:r w:rsidR="00065A75" w:rsidRPr="00797BEE">
        <w:rPr>
          <w:color w:val="000000" w:themeColor="text1"/>
          <w:sz w:val="22"/>
          <w:szCs w:val="22"/>
        </w:rPr>
        <w:t>te betrekken of een zaak zelf af te doen, bijvoorbeeld door een strafbeschikking</w:t>
      </w:r>
      <w:r w:rsidR="00432599" w:rsidRPr="00797BEE">
        <w:rPr>
          <w:color w:val="000000" w:themeColor="text1"/>
          <w:sz w:val="22"/>
          <w:szCs w:val="22"/>
        </w:rPr>
        <w:t>.</w:t>
      </w:r>
      <w:r w:rsidR="00432599" w:rsidRPr="00797BEE">
        <w:rPr>
          <w:rStyle w:val="Voetnootmarkering"/>
          <w:color w:val="000000" w:themeColor="text1"/>
          <w:sz w:val="22"/>
          <w:szCs w:val="22"/>
        </w:rPr>
        <w:footnoteReference w:id="279"/>
      </w:r>
      <w:r w:rsidR="00046EC9">
        <w:rPr>
          <w:color w:val="000000" w:themeColor="text1"/>
          <w:sz w:val="22"/>
          <w:szCs w:val="22"/>
        </w:rPr>
        <w:t xml:space="preserve"> </w:t>
      </w:r>
      <w:r w:rsidR="00432599" w:rsidRPr="00797BEE">
        <w:rPr>
          <w:color w:val="000000" w:themeColor="text1"/>
          <w:sz w:val="22"/>
          <w:szCs w:val="22"/>
        </w:rPr>
        <w:t>De vertegenwoordigers van de rechtspersoon kunnen zich, indien de strafvervolging is ingesteld, beroepen op alle rechten die een rechtspersoon heeft, waaronder het zwijgrecht uit artikel 29 lid 1 Sv.</w:t>
      </w:r>
      <w:r w:rsidR="00432599" w:rsidRPr="00797BEE">
        <w:rPr>
          <w:rStyle w:val="Voetnootmarkering"/>
          <w:color w:val="000000" w:themeColor="text1"/>
          <w:sz w:val="22"/>
          <w:szCs w:val="22"/>
        </w:rPr>
        <w:footnoteReference w:id="280"/>
      </w:r>
      <w:r w:rsidRPr="00797BEE">
        <w:rPr>
          <w:color w:val="000000" w:themeColor="text1"/>
          <w:sz w:val="22"/>
          <w:szCs w:val="22"/>
        </w:rPr>
        <w:t xml:space="preserve"> </w:t>
      </w:r>
      <w:r w:rsidR="00BA6419" w:rsidRPr="00797BEE">
        <w:rPr>
          <w:color w:val="000000" w:themeColor="text1"/>
          <w:sz w:val="22"/>
          <w:szCs w:val="22"/>
        </w:rPr>
        <w:t xml:space="preserve">De vertegenwoordigingsregeling van artikel 528 Sv luidt als volgt: </w:t>
      </w:r>
    </w:p>
    <w:p w14:paraId="70C28870" w14:textId="77777777" w:rsidR="00BA6419" w:rsidRPr="00797BEE" w:rsidRDefault="00BA6419" w:rsidP="00BA6419">
      <w:pPr>
        <w:spacing w:line="276" w:lineRule="auto"/>
        <w:jc w:val="both"/>
        <w:rPr>
          <w:color w:val="000000" w:themeColor="text1"/>
          <w:sz w:val="20"/>
          <w:szCs w:val="20"/>
        </w:rPr>
      </w:pPr>
    </w:p>
    <w:p w14:paraId="148DC2E1" w14:textId="77777777" w:rsidR="00BA6419" w:rsidRPr="00797BEE" w:rsidRDefault="00BA6419" w:rsidP="00065A75">
      <w:pPr>
        <w:spacing w:line="276" w:lineRule="auto"/>
        <w:ind w:left="700"/>
        <w:jc w:val="both"/>
        <w:rPr>
          <w:color w:val="000000" w:themeColor="text1"/>
          <w:sz w:val="18"/>
          <w:szCs w:val="18"/>
        </w:rPr>
      </w:pPr>
      <w:r w:rsidRPr="00797BEE">
        <w:rPr>
          <w:color w:val="000000" w:themeColor="text1"/>
          <w:sz w:val="18"/>
          <w:szCs w:val="18"/>
        </w:rPr>
        <w:t>“1. Indien een strafvervolging wordt ingesteld tegen een rechtspersoon, doelvermogen of rederij, wordt deze rechtspersoon of dit doelvermogen tijdens de vervolging vertegenwoordigd door de bestuurder of, indien er meer bestuurders zijn, door een van hen en de rederij door de boekhouder of een der leden van de rederij. De vertegenwoordiger kan bij gemachtigde verschijnen.</w:t>
      </w:r>
    </w:p>
    <w:p w14:paraId="5F032E5E" w14:textId="77777777" w:rsidR="00BA6419" w:rsidRPr="00797BEE" w:rsidRDefault="00BA6419" w:rsidP="00065A75">
      <w:pPr>
        <w:spacing w:line="276" w:lineRule="auto"/>
        <w:ind w:left="700"/>
        <w:jc w:val="both"/>
        <w:rPr>
          <w:color w:val="000000" w:themeColor="text1"/>
          <w:sz w:val="18"/>
          <w:szCs w:val="18"/>
        </w:rPr>
      </w:pPr>
      <w:r w:rsidRPr="00797BEE">
        <w:rPr>
          <w:color w:val="000000" w:themeColor="text1"/>
          <w:sz w:val="18"/>
          <w:szCs w:val="18"/>
        </w:rPr>
        <w:t>2. Indien de strafvervolging wordt ingesteld tegen een maatschap of vennootschap zonder rechtspersoonlijkheid, wordt deze tijdens de vervolging vertegenwoordigd door de aansprakelijke vennoot of, indien er meer aansprakelijke vennoten zijn, door een van hen. De vertegenwoordiger kan bij gemachtigde verschijnen.</w:t>
      </w:r>
    </w:p>
    <w:p w14:paraId="4ACB24F0" w14:textId="756BD890" w:rsidR="00E15CCB" w:rsidRPr="00797BEE" w:rsidRDefault="00BA6419" w:rsidP="00065A75">
      <w:pPr>
        <w:spacing w:line="276" w:lineRule="auto"/>
        <w:ind w:left="700"/>
        <w:jc w:val="both"/>
        <w:rPr>
          <w:rStyle w:val="Voetnootmarkering"/>
          <w:color w:val="000000" w:themeColor="text1"/>
          <w:sz w:val="18"/>
          <w:szCs w:val="18"/>
        </w:rPr>
      </w:pPr>
      <w:r w:rsidRPr="00797BEE">
        <w:rPr>
          <w:color w:val="000000" w:themeColor="text1"/>
          <w:sz w:val="18"/>
          <w:szCs w:val="18"/>
        </w:rPr>
        <w:t>3. De rechter kan de persoonlijke verschijning van een bepaalde bestuurder of vennoot bevelen; hij kan alsdan zijn medebrenging gelasten.”</w:t>
      </w:r>
      <w:r w:rsidR="00DF2257" w:rsidRPr="00797BEE">
        <w:rPr>
          <w:rStyle w:val="Voetnootmarkering"/>
          <w:color w:val="000000" w:themeColor="text1"/>
          <w:sz w:val="18"/>
          <w:szCs w:val="18"/>
        </w:rPr>
        <w:t xml:space="preserve"> </w:t>
      </w:r>
    </w:p>
    <w:p w14:paraId="0746E0AA" w14:textId="77777777" w:rsidR="00E15CCB" w:rsidRPr="00797BEE" w:rsidRDefault="00E15CCB" w:rsidP="00E15CCB">
      <w:pPr>
        <w:spacing w:line="276" w:lineRule="auto"/>
        <w:ind w:left="700"/>
        <w:rPr>
          <w:color w:val="000000" w:themeColor="text1"/>
          <w:sz w:val="18"/>
          <w:szCs w:val="18"/>
        </w:rPr>
      </w:pPr>
    </w:p>
    <w:p w14:paraId="7DEEEE4D" w14:textId="33ED0957" w:rsidR="009E211F" w:rsidRPr="00797BEE" w:rsidRDefault="00B30A30" w:rsidP="00DF2257">
      <w:pPr>
        <w:spacing w:line="360" w:lineRule="auto"/>
        <w:jc w:val="both"/>
        <w:rPr>
          <w:color w:val="000000" w:themeColor="text1"/>
          <w:sz w:val="22"/>
          <w:szCs w:val="22"/>
        </w:rPr>
      </w:pPr>
      <w:r w:rsidRPr="00797BEE">
        <w:rPr>
          <w:color w:val="000000" w:themeColor="text1"/>
          <w:sz w:val="22"/>
          <w:szCs w:val="22"/>
        </w:rPr>
        <w:t xml:space="preserve">In </w:t>
      </w:r>
      <w:r w:rsidR="00DF2257" w:rsidRPr="00797BEE">
        <w:rPr>
          <w:color w:val="000000" w:themeColor="text1"/>
          <w:sz w:val="22"/>
          <w:szCs w:val="22"/>
        </w:rPr>
        <w:t xml:space="preserve">artikel 528 Sv is </w:t>
      </w:r>
      <w:r w:rsidR="00FA1488" w:rsidRPr="00797BEE">
        <w:rPr>
          <w:color w:val="000000" w:themeColor="text1"/>
          <w:sz w:val="22"/>
          <w:szCs w:val="22"/>
        </w:rPr>
        <w:t xml:space="preserve">vastgelegd wie </w:t>
      </w:r>
      <w:r w:rsidR="00DF2257" w:rsidRPr="00797BEE">
        <w:rPr>
          <w:color w:val="000000" w:themeColor="text1"/>
          <w:sz w:val="22"/>
          <w:szCs w:val="22"/>
        </w:rPr>
        <w:t xml:space="preserve">namens een </w:t>
      </w:r>
      <w:r w:rsidR="009777F1" w:rsidRPr="00797BEE">
        <w:rPr>
          <w:color w:val="000000" w:themeColor="text1"/>
          <w:sz w:val="22"/>
          <w:szCs w:val="22"/>
        </w:rPr>
        <w:t>entiteit</w:t>
      </w:r>
      <w:r w:rsidR="00DF2257" w:rsidRPr="00797BEE">
        <w:rPr>
          <w:color w:val="000000" w:themeColor="text1"/>
          <w:sz w:val="22"/>
          <w:szCs w:val="22"/>
        </w:rPr>
        <w:t xml:space="preserve"> als vertegenwoordiger kan optreden in een strafvervolging. </w:t>
      </w:r>
      <w:r w:rsidR="00BF0B63">
        <w:rPr>
          <w:color w:val="000000" w:themeColor="text1"/>
          <w:sz w:val="22"/>
          <w:szCs w:val="22"/>
        </w:rPr>
        <w:t>Rechtspersonen en</w:t>
      </w:r>
      <w:r w:rsidRPr="00797BEE">
        <w:rPr>
          <w:color w:val="000000" w:themeColor="text1"/>
          <w:sz w:val="22"/>
          <w:szCs w:val="22"/>
        </w:rPr>
        <w:t xml:space="preserve"> </w:t>
      </w:r>
      <w:r w:rsidR="00DF2257" w:rsidRPr="00797BEE">
        <w:rPr>
          <w:color w:val="000000" w:themeColor="text1"/>
          <w:sz w:val="22"/>
          <w:szCs w:val="22"/>
        </w:rPr>
        <w:t>doelvermogen</w:t>
      </w:r>
      <w:r w:rsidR="00BF0B63">
        <w:rPr>
          <w:color w:val="000000" w:themeColor="text1"/>
          <w:sz w:val="22"/>
          <w:szCs w:val="22"/>
        </w:rPr>
        <w:t>s</w:t>
      </w:r>
      <w:r w:rsidR="00DF2257" w:rsidRPr="00797BEE">
        <w:rPr>
          <w:color w:val="000000" w:themeColor="text1"/>
          <w:sz w:val="22"/>
          <w:szCs w:val="22"/>
        </w:rPr>
        <w:t xml:space="preserve"> </w:t>
      </w:r>
      <w:r w:rsidR="00BF0B63">
        <w:rPr>
          <w:color w:val="000000" w:themeColor="text1"/>
          <w:sz w:val="22"/>
          <w:szCs w:val="22"/>
        </w:rPr>
        <w:t>worden</w:t>
      </w:r>
      <w:r w:rsidR="00DF2257" w:rsidRPr="00797BEE">
        <w:rPr>
          <w:color w:val="000000" w:themeColor="text1"/>
          <w:sz w:val="22"/>
          <w:szCs w:val="22"/>
        </w:rPr>
        <w:t xml:space="preserve"> tijdens de vervolging vertegenwoordigd door </w:t>
      </w:r>
      <w:r w:rsidRPr="00797BEE">
        <w:rPr>
          <w:color w:val="000000" w:themeColor="text1"/>
          <w:sz w:val="22"/>
          <w:szCs w:val="22"/>
        </w:rPr>
        <w:t>de</w:t>
      </w:r>
      <w:r w:rsidR="00DF2257" w:rsidRPr="00797BEE">
        <w:rPr>
          <w:color w:val="000000" w:themeColor="text1"/>
          <w:sz w:val="22"/>
          <w:szCs w:val="22"/>
        </w:rPr>
        <w:t xml:space="preserve"> bestuur</w:t>
      </w:r>
      <w:r w:rsidRPr="00797BEE">
        <w:rPr>
          <w:color w:val="000000" w:themeColor="text1"/>
          <w:sz w:val="22"/>
          <w:szCs w:val="22"/>
        </w:rPr>
        <w:t>der</w:t>
      </w:r>
      <w:r w:rsidR="00DF2257" w:rsidRPr="00797BEE">
        <w:rPr>
          <w:color w:val="000000" w:themeColor="text1"/>
          <w:sz w:val="22"/>
          <w:szCs w:val="22"/>
        </w:rPr>
        <w:t>.</w:t>
      </w:r>
      <w:r w:rsidR="00DF2257" w:rsidRPr="00797BEE">
        <w:rPr>
          <w:rStyle w:val="Voetnootmarkering"/>
          <w:color w:val="000000" w:themeColor="text1"/>
          <w:sz w:val="22"/>
          <w:szCs w:val="22"/>
        </w:rPr>
        <w:footnoteReference w:id="281"/>
      </w:r>
      <w:r w:rsidRPr="00797BEE">
        <w:rPr>
          <w:color w:val="000000" w:themeColor="text1"/>
          <w:sz w:val="22"/>
          <w:szCs w:val="22"/>
        </w:rPr>
        <w:t xml:space="preserve"> Indien er meerdere bestuurders zijn, komt de bevoegdheid tot vertegenwoordiging tevens </w:t>
      </w:r>
      <w:r w:rsidR="007B1162" w:rsidRPr="00797BEE">
        <w:rPr>
          <w:color w:val="000000" w:themeColor="text1"/>
          <w:sz w:val="22"/>
          <w:szCs w:val="22"/>
        </w:rPr>
        <w:t xml:space="preserve">toe </w:t>
      </w:r>
      <w:r w:rsidRPr="00797BEE">
        <w:rPr>
          <w:color w:val="000000" w:themeColor="text1"/>
          <w:sz w:val="22"/>
          <w:szCs w:val="22"/>
        </w:rPr>
        <w:t>aan iedere bestuurder.</w:t>
      </w:r>
      <w:r w:rsidRPr="00797BEE">
        <w:rPr>
          <w:rStyle w:val="Voetnootmarkering"/>
          <w:color w:val="000000" w:themeColor="text1"/>
          <w:sz w:val="22"/>
          <w:szCs w:val="22"/>
        </w:rPr>
        <w:footnoteReference w:id="282"/>
      </w:r>
      <w:r w:rsidRPr="00797BEE">
        <w:rPr>
          <w:color w:val="000000" w:themeColor="text1"/>
          <w:sz w:val="22"/>
          <w:szCs w:val="22"/>
        </w:rPr>
        <w:t xml:space="preserve"> Een rederij wordt vertegenwoordigd door de boekhouder of </w:t>
      </w:r>
      <w:r w:rsidR="0098379B" w:rsidRPr="00797BEE">
        <w:rPr>
          <w:color w:val="000000" w:themeColor="text1"/>
          <w:sz w:val="22"/>
          <w:szCs w:val="22"/>
        </w:rPr>
        <w:t>één</w:t>
      </w:r>
      <w:r w:rsidRPr="00797BEE">
        <w:rPr>
          <w:color w:val="000000" w:themeColor="text1"/>
          <w:sz w:val="22"/>
          <w:szCs w:val="22"/>
        </w:rPr>
        <w:t xml:space="preserve"> van de leden der rederij. Een maatschap of VOF wordt vertegenwoordigd door de aansprakelijke vennoot, </w:t>
      </w:r>
      <w:r w:rsidRPr="00797BEE">
        <w:rPr>
          <w:color w:val="000000" w:themeColor="text1"/>
          <w:sz w:val="22"/>
          <w:szCs w:val="22"/>
        </w:rPr>
        <w:lastRenderedPageBreak/>
        <w:t xml:space="preserve">of indien er meer aansprakelijke vennoten zijn, door </w:t>
      </w:r>
      <w:r w:rsidR="007B1162" w:rsidRPr="00797BEE">
        <w:rPr>
          <w:color w:val="000000" w:themeColor="text1"/>
          <w:sz w:val="22"/>
          <w:szCs w:val="22"/>
        </w:rPr>
        <w:t>één</w:t>
      </w:r>
      <w:r w:rsidRPr="00797BEE">
        <w:rPr>
          <w:color w:val="000000" w:themeColor="text1"/>
          <w:sz w:val="22"/>
          <w:szCs w:val="22"/>
        </w:rPr>
        <w:t xml:space="preserve"> van hen.</w:t>
      </w:r>
      <w:r w:rsidRPr="00797BEE">
        <w:rPr>
          <w:rStyle w:val="Voetnootmarkering"/>
          <w:color w:val="000000" w:themeColor="text1"/>
          <w:sz w:val="22"/>
          <w:szCs w:val="22"/>
        </w:rPr>
        <w:footnoteReference w:id="283"/>
      </w:r>
      <w:r w:rsidRPr="00797BEE">
        <w:rPr>
          <w:color w:val="000000" w:themeColor="text1"/>
          <w:sz w:val="22"/>
          <w:szCs w:val="22"/>
        </w:rPr>
        <w:t xml:space="preserve"> Het artikel </w:t>
      </w:r>
      <w:r w:rsidR="00FA1488" w:rsidRPr="00797BEE">
        <w:rPr>
          <w:color w:val="000000" w:themeColor="text1"/>
          <w:sz w:val="22"/>
          <w:szCs w:val="22"/>
        </w:rPr>
        <w:t xml:space="preserve">suggereert </w:t>
      </w:r>
      <w:r w:rsidRPr="00797BEE">
        <w:rPr>
          <w:color w:val="000000" w:themeColor="text1"/>
          <w:sz w:val="22"/>
          <w:szCs w:val="22"/>
        </w:rPr>
        <w:t>dat slechts één bestuurder, één aansprakelijke vennoot, één lid</w:t>
      </w:r>
      <w:r w:rsidR="0098379B" w:rsidRPr="00797BEE">
        <w:rPr>
          <w:color w:val="000000" w:themeColor="text1"/>
          <w:sz w:val="22"/>
          <w:szCs w:val="22"/>
        </w:rPr>
        <w:t xml:space="preserve"> of </w:t>
      </w:r>
      <w:r w:rsidRPr="00797BEE">
        <w:rPr>
          <w:color w:val="000000" w:themeColor="text1"/>
          <w:sz w:val="22"/>
          <w:szCs w:val="22"/>
        </w:rPr>
        <w:t xml:space="preserve">één boekhouder van de rederij een verdachte </w:t>
      </w:r>
      <w:r w:rsidR="0098379B" w:rsidRPr="00797BEE">
        <w:rPr>
          <w:color w:val="000000" w:themeColor="text1"/>
          <w:sz w:val="22"/>
          <w:szCs w:val="22"/>
        </w:rPr>
        <w:t>entiteit</w:t>
      </w:r>
      <w:r w:rsidRPr="00797BEE">
        <w:rPr>
          <w:color w:val="000000" w:themeColor="text1"/>
          <w:sz w:val="22"/>
          <w:szCs w:val="22"/>
        </w:rPr>
        <w:t xml:space="preserve"> kan vertegenwoordigen. Dit is echter onjuist, het artikel sluit niet uit dat </w:t>
      </w:r>
      <w:r w:rsidR="0098379B" w:rsidRPr="00797BEE">
        <w:rPr>
          <w:color w:val="000000" w:themeColor="text1"/>
          <w:sz w:val="22"/>
          <w:szCs w:val="22"/>
        </w:rPr>
        <w:t xml:space="preserve">de rechtspersoon </w:t>
      </w:r>
      <w:r w:rsidRPr="00797BEE">
        <w:rPr>
          <w:color w:val="000000" w:themeColor="text1"/>
          <w:sz w:val="22"/>
          <w:szCs w:val="22"/>
        </w:rPr>
        <w:t>door meer dan één bestuurder vertegenwoordigd</w:t>
      </w:r>
      <w:r w:rsidR="007B1162" w:rsidRPr="00797BEE">
        <w:rPr>
          <w:color w:val="000000" w:themeColor="text1"/>
          <w:sz w:val="22"/>
          <w:szCs w:val="22"/>
        </w:rPr>
        <w:t xml:space="preserve"> kan worden</w:t>
      </w:r>
      <w:r w:rsidRPr="00797BEE">
        <w:rPr>
          <w:color w:val="000000" w:themeColor="text1"/>
          <w:sz w:val="22"/>
          <w:szCs w:val="22"/>
        </w:rPr>
        <w:t>.</w:t>
      </w:r>
      <w:r w:rsidRPr="00797BEE">
        <w:rPr>
          <w:rStyle w:val="Voetnootmarkering"/>
          <w:color w:val="000000" w:themeColor="text1"/>
          <w:sz w:val="22"/>
          <w:szCs w:val="22"/>
        </w:rPr>
        <w:footnoteReference w:id="284"/>
      </w:r>
      <w:r w:rsidRPr="00797BEE">
        <w:rPr>
          <w:color w:val="000000" w:themeColor="text1"/>
          <w:sz w:val="22"/>
          <w:szCs w:val="22"/>
        </w:rPr>
        <w:t xml:space="preserve"> Wanneer een verdachte rechtspersoon meer dan één bestuurder heeft, die tezamen het volledige bestuur vormen, betekent dit niet</w:t>
      </w:r>
      <w:r w:rsidR="007B1162" w:rsidRPr="00797BEE">
        <w:rPr>
          <w:color w:val="000000" w:themeColor="text1"/>
          <w:sz w:val="22"/>
          <w:szCs w:val="22"/>
        </w:rPr>
        <w:t xml:space="preserve"> dat</w:t>
      </w:r>
      <w:r w:rsidRPr="00797BEE">
        <w:rPr>
          <w:color w:val="000000" w:themeColor="text1"/>
          <w:sz w:val="22"/>
          <w:szCs w:val="22"/>
        </w:rPr>
        <w:t xml:space="preserve"> het hele bestuur de rechtspersoon </w:t>
      </w:r>
      <w:r w:rsidR="007B1162" w:rsidRPr="00797BEE">
        <w:rPr>
          <w:color w:val="000000" w:themeColor="text1"/>
          <w:sz w:val="22"/>
          <w:szCs w:val="22"/>
        </w:rPr>
        <w:t>moet</w:t>
      </w:r>
      <w:r w:rsidRPr="00797BEE">
        <w:rPr>
          <w:color w:val="000000" w:themeColor="text1"/>
          <w:sz w:val="22"/>
          <w:szCs w:val="22"/>
        </w:rPr>
        <w:t xml:space="preserve"> vertegenwoordigen in het strafproces. Volstaan kan worden met één bestuurd</w:t>
      </w:r>
      <w:r w:rsidR="000F7843" w:rsidRPr="00797BEE">
        <w:rPr>
          <w:color w:val="000000" w:themeColor="text1"/>
          <w:sz w:val="22"/>
          <w:szCs w:val="22"/>
        </w:rPr>
        <w:t>er</w:t>
      </w:r>
      <w:r w:rsidRPr="00797BEE">
        <w:rPr>
          <w:color w:val="000000" w:themeColor="text1"/>
          <w:sz w:val="22"/>
          <w:szCs w:val="22"/>
        </w:rPr>
        <w:t xml:space="preserve"> (lid, vennoot, maat of boekhouder).</w:t>
      </w:r>
      <w:r w:rsidRPr="00797BEE">
        <w:rPr>
          <w:rStyle w:val="Voetnootmarkering"/>
          <w:color w:val="000000" w:themeColor="text1"/>
          <w:sz w:val="22"/>
          <w:szCs w:val="22"/>
        </w:rPr>
        <w:footnoteReference w:id="285"/>
      </w:r>
      <w:r w:rsidR="009E211F" w:rsidRPr="00797BEE">
        <w:rPr>
          <w:color w:val="000000" w:themeColor="text1"/>
          <w:sz w:val="22"/>
          <w:szCs w:val="22"/>
        </w:rPr>
        <w:t xml:space="preserve"> </w:t>
      </w:r>
      <w:r w:rsidR="006A709D" w:rsidRPr="00797BEE">
        <w:rPr>
          <w:color w:val="000000" w:themeColor="text1"/>
          <w:sz w:val="22"/>
          <w:szCs w:val="22"/>
        </w:rPr>
        <w:t>In de MvT bij artikel 528 Sv schrijft de wetgever dat het mogelijk is om een bestuurder die de rechtspersoon niet vertegenwoordigt, als getuige te doen horen in de strafzaak tegen de rechtspersoon.</w:t>
      </w:r>
      <w:r w:rsidR="006A709D" w:rsidRPr="00797BEE">
        <w:rPr>
          <w:rStyle w:val="Voetnootmarkering"/>
          <w:color w:val="000000" w:themeColor="text1"/>
          <w:sz w:val="22"/>
          <w:szCs w:val="22"/>
        </w:rPr>
        <w:footnoteReference w:id="286"/>
      </w:r>
      <w:r w:rsidR="006A709D" w:rsidRPr="00797BEE">
        <w:rPr>
          <w:color w:val="000000" w:themeColor="text1"/>
          <w:sz w:val="22"/>
          <w:szCs w:val="22"/>
        </w:rPr>
        <w:t xml:space="preserve"> </w:t>
      </w:r>
      <w:r w:rsidR="009E211F" w:rsidRPr="00797BEE">
        <w:rPr>
          <w:color w:val="000000" w:themeColor="text1"/>
          <w:sz w:val="22"/>
          <w:szCs w:val="22"/>
        </w:rPr>
        <w:t>Verder is het mogelijk dat de vertegenwoordiger bij machtiging verschijnt door een derde buiten het bestuur als gemachtigde aan te stellen.</w:t>
      </w:r>
      <w:r w:rsidR="009E211F" w:rsidRPr="00797BEE">
        <w:rPr>
          <w:rStyle w:val="Voetnootmarkering"/>
          <w:color w:val="000000" w:themeColor="text1"/>
          <w:sz w:val="22"/>
          <w:szCs w:val="22"/>
        </w:rPr>
        <w:footnoteReference w:id="287"/>
      </w:r>
      <w:r w:rsidR="009E211F" w:rsidRPr="00797BEE">
        <w:rPr>
          <w:color w:val="000000" w:themeColor="text1"/>
          <w:sz w:val="22"/>
          <w:szCs w:val="22"/>
        </w:rPr>
        <w:t xml:space="preserve"> In principe kan dit eenieder zijn, zoals een persoon werkzaam ten behoeve van de verdachte rechtspersoon, een extern adviseur of advocaat.</w:t>
      </w:r>
      <w:r w:rsidR="009E211F" w:rsidRPr="00797BEE">
        <w:rPr>
          <w:rStyle w:val="Voetnootmarkering"/>
          <w:color w:val="000000" w:themeColor="text1"/>
          <w:sz w:val="22"/>
          <w:szCs w:val="22"/>
        </w:rPr>
        <w:footnoteReference w:id="288"/>
      </w:r>
      <w:r w:rsidR="009E211F" w:rsidRPr="00797BEE">
        <w:rPr>
          <w:color w:val="000000" w:themeColor="text1"/>
          <w:sz w:val="22"/>
          <w:szCs w:val="22"/>
        </w:rPr>
        <w:t xml:space="preserve"> De wet stelt geen eisen aan de machtiging in artikel 528 Sv, waardoor een mondelinge</w:t>
      </w:r>
      <w:r w:rsidR="00642939" w:rsidRPr="00797BEE">
        <w:rPr>
          <w:color w:val="000000" w:themeColor="text1"/>
          <w:sz w:val="22"/>
          <w:szCs w:val="22"/>
        </w:rPr>
        <w:t>,</w:t>
      </w:r>
      <w:r w:rsidR="009E211F" w:rsidRPr="00797BEE">
        <w:rPr>
          <w:color w:val="000000" w:themeColor="text1"/>
          <w:sz w:val="22"/>
          <w:szCs w:val="22"/>
        </w:rPr>
        <w:t xml:space="preserve"> algemene volmacht kan volstaan.</w:t>
      </w:r>
      <w:r w:rsidR="009E211F" w:rsidRPr="00797BEE">
        <w:rPr>
          <w:rStyle w:val="Voetnootmarkering"/>
          <w:color w:val="000000" w:themeColor="text1"/>
          <w:sz w:val="22"/>
          <w:szCs w:val="22"/>
        </w:rPr>
        <w:footnoteReference w:id="289"/>
      </w:r>
      <w:r w:rsidR="009E211F" w:rsidRPr="00797BEE">
        <w:rPr>
          <w:color w:val="000000" w:themeColor="text1"/>
          <w:sz w:val="22"/>
          <w:szCs w:val="22"/>
        </w:rPr>
        <w:t xml:space="preserve"> Van Strien </w:t>
      </w:r>
      <w:r w:rsidR="00642939" w:rsidRPr="00797BEE">
        <w:rPr>
          <w:color w:val="000000" w:themeColor="text1"/>
          <w:sz w:val="22"/>
          <w:szCs w:val="22"/>
        </w:rPr>
        <w:t xml:space="preserve">schrijft </w:t>
      </w:r>
      <w:r w:rsidR="009E211F" w:rsidRPr="00797BEE">
        <w:rPr>
          <w:color w:val="000000" w:themeColor="text1"/>
          <w:sz w:val="22"/>
          <w:szCs w:val="22"/>
        </w:rPr>
        <w:t xml:space="preserve">dat het niet wenselijk </w:t>
      </w:r>
      <w:r w:rsidR="00642939" w:rsidRPr="00797BEE">
        <w:rPr>
          <w:color w:val="000000" w:themeColor="text1"/>
          <w:sz w:val="22"/>
          <w:szCs w:val="22"/>
        </w:rPr>
        <w:t xml:space="preserve">is om </w:t>
      </w:r>
      <w:r w:rsidR="009E211F" w:rsidRPr="00797BEE">
        <w:rPr>
          <w:color w:val="000000" w:themeColor="text1"/>
          <w:sz w:val="22"/>
          <w:szCs w:val="22"/>
        </w:rPr>
        <w:t xml:space="preserve">de gemachtigde persoon </w:t>
      </w:r>
      <w:r w:rsidR="00642939" w:rsidRPr="00797BEE">
        <w:rPr>
          <w:color w:val="000000" w:themeColor="text1"/>
          <w:sz w:val="22"/>
          <w:szCs w:val="22"/>
        </w:rPr>
        <w:t xml:space="preserve">ook weer een ander persoon te laten </w:t>
      </w:r>
      <w:r w:rsidR="009E211F" w:rsidRPr="00797BEE">
        <w:rPr>
          <w:color w:val="000000" w:themeColor="text1"/>
          <w:sz w:val="22"/>
          <w:szCs w:val="22"/>
        </w:rPr>
        <w:t>machtigen. Vaak kiest een bestuurder aan de hand van diens persoonlijke kwaliteiten voor een gemachtigde.</w:t>
      </w:r>
      <w:r w:rsidR="009E211F" w:rsidRPr="00797BEE">
        <w:rPr>
          <w:rStyle w:val="Voetnootmarkering"/>
          <w:color w:val="000000" w:themeColor="text1"/>
          <w:sz w:val="22"/>
          <w:szCs w:val="22"/>
        </w:rPr>
        <w:footnoteReference w:id="290"/>
      </w:r>
    </w:p>
    <w:p w14:paraId="70A30643" w14:textId="77777777" w:rsidR="009E211F" w:rsidRPr="00797BEE" w:rsidRDefault="009E211F" w:rsidP="00DF2257">
      <w:pPr>
        <w:spacing w:line="360" w:lineRule="auto"/>
        <w:jc w:val="both"/>
        <w:rPr>
          <w:color w:val="000000" w:themeColor="text1"/>
          <w:sz w:val="22"/>
          <w:szCs w:val="22"/>
        </w:rPr>
      </w:pPr>
    </w:p>
    <w:p w14:paraId="46122662" w14:textId="51F45F6D" w:rsidR="00F864F7" w:rsidRPr="00797BEE" w:rsidRDefault="00B30A30" w:rsidP="00B30A30">
      <w:pPr>
        <w:spacing w:line="360" w:lineRule="auto"/>
        <w:jc w:val="both"/>
        <w:rPr>
          <w:color w:val="000000" w:themeColor="text1"/>
          <w:sz w:val="22"/>
          <w:szCs w:val="22"/>
        </w:rPr>
      </w:pPr>
      <w:r w:rsidRPr="00797BEE">
        <w:rPr>
          <w:color w:val="000000" w:themeColor="text1"/>
          <w:sz w:val="22"/>
          <w:szCs w:val="22"/>
        </w:rPr>
        <w:t>Een uitgangspunt van artikel 528 Sv is dat de rechtspersoon in beginsel het initiatief heeft tot aanwijzing van de vertegenwoordiger.</w:t>
      </w:r>
      <w:r w:rsidRPr="00797BEE">
        <w:rPr>
          <w:rStyle w:val="Voetnootmarkering"/>
          <w:color w:val="000000" w:themeColor="text1"/>
          <w:sz w:val="22"/>
          <w:szCs w:val="22"/>
        </w:rPr>
        <w:footnoteReference w:id="291"/>
      </w:r>
      <w:r w:rsidRPr="00797BEE">
        <w:rPr>
          <w:color w:val="000000" w:themeColor="text1"/>
          <w:sz w:val="22"/>
          <w:szCs w:val="22"/>
        </w:rPr>
        <w:t xml:space="preserve"> Weliswaar kan de rechter op grond van artikel 528 lid 3 Sv andere bestuurders ter zitting doen verschijnen, maar dat doet niet af aan de keuzevrijheid van de rechtspersoon </w:t>
      </w:r>
      <w:r w:rsidRPr="00797BEE">
        <w:rPr>
          <w:color w:val="000000" w:themeColor="text1"/>
          <w:sz w:val="22"/>
          <w:szCs w:val="22"/>
        </w:rPr>
        <w:lastRenderedPageBreak/>
        <w:t xml:space="preserve">voor het kiezen van </w:t>
      </w:r>
      <w:r w:rsidR="00D417D0" w:rsidRPr="00797BEE">
        <w:rPr>
          <w:color w:val="000000" w:themeColor="text1"/>
          <w:sz w:val="22"/>
          <w:szCs w:val="22"/>
        </w:rPr>
        <w:t>zijn</w:t>
      </w:r>
      <w:r w:rsidRPr="00797BEE">
        <w:rPr>
          <w:color w:val="000000" w:themeColor="text1"/>
          <w:sz w:val="22"/>
          <w:szCs w:val="22"/>
        </w:rPr>
        <w:t xml:space="preserve"> vertegenwoordigers.</w:t>
      </w:r>
      <w:r w:rsidRPr="00797BEE">
        <w:rPr>
          <w:rStyle w:val="Voetnootmarkering"/>
          <w:color w:val="000000" w:themeColor="text1"/>
          <w:sz w:val="22"/>
          <w:szCs w:val="22"/>
        </w:rPr>
        <w:footnoteReference w:id="292"/>
      </w:r>
      <w:r w:rsidR="00046EC9">
        <w:rPr>
          <w:color w:val="000000" w:themeColor="text1"/>
          <w:sz w:val="22"/>
          <w:szCs w:val="22"/>
        </w:rPr>
        <w:t xml:space="preserve"> </w:t>
      </w:r>
      <w:r w:rsidRPr="00797BEE">
        <w:rPr>
          <w:color w:val="000000" w:themeColor="text1"/>
          <w:sz w:val="22"/>
          <w:szCs w:val="22"/>
        </w:rPr>
        <w:t>De vertegenwoordiger vertegenwoordigt de rechtspersoon als zodanig dat een verklaring van deze vertegenwoordiger ter zitting geldt als een verklaring van de verdachte rechtspersoon.</w:t>
      </w:r>
      <w:r w:rsidRPr="00797BEE">
        <w:rPr>
          <w:rStyle w:val="Voetnootmarkering"/>
          <w:color w:val="000000" w:themeColor="text1"/>
          <w:sz w:val="22"/>
          <w:szCs w:val="22"/>
        </w:rPr>
        <w:footnoteReference w:id="293"/>
      </w:r>
      <w:r w:rsidR="00046EC9">
        <w:rPr>
          <w:color w:val="000000" w:themeColor="text1"/>
          <w:sz w:val="22"/>
          <w:szCs w:val="22"/>
        </w:rPr>
        <w:t xml:space="preserve"> </w:t>
      </w:r>
      <w:r w:rsidRPr="00797BEE">
        <w:rPr>
          <w:color w:val="000000" w:themeColor="text1"/>
          <w:sz w:val="22"/>
          <w:szCs w:val="22"/>
        </w:rPr>
        <w:t xml:space="preserve">Alle verdedigingsrechten van de rechtspersoon </w:t>
      </w:r>
      <w:r w:rsidR="00642939" w:rsidRPr="00797BEE">
        <w:rPr>
          <w:color w:val="000000" w:themeColor="text1"/>
          <w:sz w:val="22"/>
          <w:szCs w:val="22"/>
        </w:rPr>
        <w:t>kunnen</w:t>
      </w:r>
      <w:r w:rsidRPr="00797BEE">
        <w:rPr>
          <w:color w:val="000000" w:themeColor="text1"/>
          <w:sz w:val="22"/>
          <w:szCs w:val="22"/>
        </w:rPr>
        <w:t xml:space="preserve"> door de vertegenwoordigers uitgeoefend</w:t>
      </w:r>
      <w:r w:rsidR="00642939" w:rsidRPr="00797BEE">
        <w:rPr>
          <w:color w:val="000000" w:themeColor="text1"/>
          <w:sz w:val="22"/>
          <w:szCs w:val="22"/>
        </w:rPr>
        <w:t xml:space="preserve"> worden</w:t>
      </w:r>
      <w:r w:rsidRPr="00797BEE">
        <w:rPr>
          <w:color w:val="000000" w:themeColor="text1"/>
          <w:sz w:val="22"/>
          <w:szCs w:val="22"/>
        </w:rPr>
        <w:t xml:space="preserve">. Dit houdt in </w:t>
      </w:r>
      <w:r w:rsidR="009E211F" w:rsidRPr="00797BEE">
        <w:rPr>
          <w:color w:val="000000" w:themeColor="text1"/>
          <w:sz w:val="22"/>
          <w:szCs w:val="22"/>
        </w:rPr>
        <w:t xml:space="preserve">dat de vertegenwoordiger gebruik kan maken van het zwijgrecht van de rechtspersoon </w:t>
      </w:r>
      <w:r w:rsidR="000F7843" w:rsidRPr="00797BEE">
        <w:rPr>
          <w:color w:val="000000" w:themeColor="text1"/>
          <w:sz w:val="22"/>
          <w:szCs w:val="22"/>
        </w:rPr>
        <w:t xml:space="preserve">uit artikel 29 lid 1 Sv </w:t>
      </w:r>
      <w:r w:rsidR="009E211F" w:rsidRPr="00797BEE">
        <w:rPr>
          <w:color w:val="000000" w:themeColor="text1"/>
          <w:sz w:val="22"/>
          <w:szCs w:val="22"/>
        </w:rPr>
        <w:t xml:space="preserve">en </w:t>
      </w:r>
      <w:r w:rsidRPr="00797BEE">
        <w:rPr>
          <w:color w:val="000000" w:themeColor="text1"/>
          <w:sz w:val="22"/>
          <w:szCs w:val="22"/>
        </w:rPr>
        <w:t>dat de cautie</w:t>
      </w:r>
      <w:r w:rsidR="00B53CE8" w:rsidRPr="00797BEE">
        <w:rPr>
          <w:color w:val="000000" w:themeColor="text1"/>
          <w:sz w:val="22"/>
          <w:szCs w:val="22"/>
        </w:rPr>
        <w:t xml:space="preserve"> uit artikel 29 lid 2 Sv</w:t>
      </w:r>
      <w:r w:rsidRPr="00797BEE">
        <w:rPr>
          <w:color w:val="000000" w:themeColor="text1"/>
          <w:sz w:val="22"/>
          <w:szCs w:val="22"/>
        </w:rPr>
        <w:t xml:space="preserve"> </w:t>
      </w:r>
      <w:r w:rsidR="009E211F" w:rsidRPr="00797BEE">
        <w:rPr>
          <w:color w:val="000000" w:themeColor="text1"/>
          <w:sz w:val="22"/>
          <w:szCs w:val="22"/>
        </w:rPr>
        <w:t xml:space="preserve">tijdens de zitting </w:t>
      </w:r>
      <w:r w:rsidRPr="00797BEE">
        <w:rPr>
          <w:color w:val="000000" w:themeColor="text1"/>
          <w:sz w:val="22"/>
          <w:szCs w:val="22"/>
        </w:rPr>
        <w:t xml:space="preserve">aan </w:t>
      </w:r>
      <w:r w:rsidR="009E211F" w:rsidRPr="00797BEE">
        <w:rPr>
          <w:color w:val="000000" w:themeColor="text1"/>
          <w:sz w:val="22"/>
          <w:szCs w:val="22"/>
        </w:rPr>
        <w:t xml:space="preserve">de </w:t>
      </w:r>
      <w:r w:rsidRPr="00797BEE">
        <w:rPr>
          <w:color w:val="000000" w:themeColor="text1"/>
          <w:sz w:val="22"/>
          <w:szCs w:val="22"/>
        </w:rPr>
        <w:t>vertegenwoordiger moet worden gegeven.</w:t>
      </w:r>
      <w:r w:rsidRPr="00797BEE">
        <w:rPr>
          <w:rStyle w:val="Voetnootmarkering"/>
          <w:color w:val="000000" w:themeColor="text1"/>
          <w:sz w:val="22"/>
          <w:szCs w:val="22"/>
        </w:rPr>
        <w:footnoteReference w:id="294"/>
      </w:r>
      <w:r w:rsidR="00046EC9">
        <w:rPr>
          <w:color w:val="000000" w:themeColor="text1"/>
          <w:sz w:val="22"/>
          <w:szCs w:val="22"/>
        </w:rPr>
        <w:t xml:space="preserve"> </w:t>
      </w:r>
      <w:r w:rsidRPr="00797BEE">
        <w:rPr>
          <w:color w:val="000000" w:themeColor="text1"/>
          <w:sz w:val="22"/>
          <w:szCs w:val="22"/>
        </w:rPr>
        <w:t>Ook moet de vertegenwoordiger het recht van het laatste woord kunnen uitoefenen.</w:t>
      </w:r>
      <w:r w:rsidRPr="00797BEE">
        <w:rPr>
          <w:rStyle w:val="Voetnootmarkering"/>
          <w:color w:val="000000" w:themeColor="text1"/>
          <w:sz w:val="22"/>
          <w:szCs w:val="22"/>
        </w:rPr>
        <w:footnoteReference w:id="295"/>
      </w:r>
      <w:r w:rsidRPr="00797BEE">
        <w:rPr>
          <w:color w:val="000000" w:themeColor="text1"/>
          <w:sz w:val="22"/>
          <w:szCs w:val="22"/>
        </w:rPr>
        <w:t xml:space="preserve"> Van Strien spreekt over </w:t>
      </w:r>
      <w:r w:rsidR="00BA3854" w:rsidRPr="00797BEE">
        <w:rPr>
          <w:color w:val="000000" w:themeColor="text1"/>
          <w:sz w:val="22"/>
          <w:szCs w:val="22"/>
        </w:rPr>
        <w:t>een</w:t>
      </w:r>
      <w:r w:rsidRPr="00797BEE">
        <w:rPr>
          <w:color w:val="000000" w:themeColor="text1"/>
          <w:sz w:val="22"/>
          <w:szCs w:val="22"/>
        </w:rPr>
        <w:t xml:space="preserve"> </w:t>
      </w:r>
      <w:r w:rsidR="00BA3854" w:rsidRPr="00797BEE">
        <w:rPr>
          <w:color w:val="000000" w:themeColor="text1"/>
          <w:sz w:val="22"/>
          <w:szCs w:val="22"/>
        </w:rPr>
        <w:t>‘</w:t>
      </w:r>
      <w:r w:rsidRPr="00797BEE">
        <w:rPr>
          <w:color w:val="000000" w:themeColor="text1"/>
          <w:sz w:val="22"/>
          <w:szCs w:val="22"/>
        </w:rPr>
        <w:t>stelsel van vereenzelviging</w:t>
      </w:r>
      <w:r w:rsidR="00BA3854" w:rsidRPr="00797BEE">
        <w:rPr>
          <w:color w:val="000000" w:themeColor="text1"/>
          <w:sz w:val="22"/>
          <w:szCs w:val="22"/>
        </w:rPr>
        <w:t>’</w:t>
      </w:r>
      <w:r w:rsidR="009E211F" w:rsidRPr="00797BEE">
        <w:rPr>
          <w:color w:val="000000" w:themeColor="text1"/>
          <w:sz w:val="22"/>
          <w:szCs w:val="22"/>
        </w:rPr>
        <w:t xml:space="preserve"> tussen de vertegenwoordiger en de rechtspersoon</w:t>
      </w:r>
      <w:r w:rsidRPr="00797BEE">
        <w:rPr>
          <w:color w:val="000000" w:themeColor="text1"/>
          <w:sz w:val="22"/>
          <w:szCs w:val="22"/>
        </w:rPr>
        <w:t>.</w:t>
      </w:r>
      <w:r w:rsidRPr="00797BEE">
        <w:rPr>
          <w:rStyle w:val="Voetnootmarkering"/>
          <w:color w:val="000000" w:themeColor="text1"/>
          <w:sz w:val="22"/>
          <w:szCs w:val="22"/>
        </w:rPr>
        <w:footnoteReference w:id="296"/>
      </w:r>
      <w:r w:rsidR="00046EC9">
        <w:rPr>
          <w:color w:val="000000" w:themeColor="text1"/>
          <w:sz w:val="22"/>
          <w:szCs w:val="22"/>
        </w:rPr>
        <w:t xml:space="preserve"> </w:t>
      </w:r>
      <w:r w:rsidR="009E211F" w:rsidRPr="00797BEE">
        <w:rPr>
          <w:color w:val="000000" w:themeColor="text1"/>
          <w:sz w:val="22"/>
          <w:szCs w:val="22"/>
        </w:rPr>
        <w:t>Er bestaan desondanks</w:t>
      </w:r>
      <w:r w:rsidRPr="00797BEE">
        <w:rPr>
          <w:color w:val="000000" w:themeColor="text1"/>
          <w:sz w:val="22"/>
          <w:szCs w:val="22"/>
        </w:rPr>
        <w:t xml:space="preserve"> uitzonderingen op dit stelsel</w:t>
      </w:r>
      <w:r w:rsidR="009E211F" w:rsidRPr="00797BEE">
        <w:rPr>
          <w:color w:val="000000" w:themeColor="text1"/>
          <w:sz w:val="22"/>
          <w:szCs w:val="22"/>
        </w:rPr>
        <w:t xml:space="preserve">. </w:t>
      </w:r>
      <w:r w:rsidR="00E613E9" w:rsidRPr="00797BEE">
        <w:rPr>
          <w:color w:val="000000" w:themeColor="text1"/>
          <w:sz w:val="22"/>
          <w:szCs w:val="22"/>
        </w:rPr>
        <w:t>Aan de vertegenwoordiger</w:t>
      </w:r>
      <w:r w:rsidR="009E211F" w:rsidRPr="00797BEE">
        <w:rPr>
          <w:color w:val="000000" w:themeColor="text1"/>
          <w:sz w:val="22"/>
          <w:szCs w:val="22"/>
        </w:rPr>
        <w:t xml:space="preserve"> </w:t>
      </w:r>
      <w:r w:rsidR="00E613E9" w:rsidRPr="00797BEE">
        <w:rPr>
          <w:color w:val="000000" w:themeColor="text1"/>
          <w:sz w:val="22"/>
          <w:szCs w:val="22"/>
        </w:rPr>
        <w:t>kunnen</w:t>
      </w:r>
      <w:r w:rsidRPr="00797BEE">
        <w:rPr>
          <w:color w:val="000000" w:themeColor="text1"/>
          <w:sz w:val="22"/>
          <w:szCs w:val="22"/>
        </w:rPr>
        <w:t xml:space="preserve"> geen vrijheidsbenemende dwangmiddelen of straffen worden opgelegd als ware hij de rechtspersoon zelf is.</w:t>
      </w:r>
      <w:r w:rsidRPr="00797BEE">
        <w:rPr>
          <w:rStyle w:val="Voetnootmarkering"/>
          <w:color w:val="000000" w:themeColor="text1"/>
          <w:sz w:val="22"/>
          <w:szCs w:val="22"/>
        </w:rPr>
        <w:footnoteReference w:id="297"/>
      </w:r>
      <w:r w:rsidR="00046EC9">
        <w:rPr>
          <w:color w:val="000000" w:themeColor="text1"/>
          <w:sz w:val="22"/>
          <w:szCs w:val="22"/>
        </w:rPr>
        <w:t xml:space="preserve"> </w:t>
      </w:r>
      <w:r w:rsidRPr="00797BEE">
        <w:rPr>
          <w:color w:val="000000" w:themeColor="text1"/>
          <w:sz w:val="22"/>
          <w:szCs w:val="22"/>
        </w:rPr>
        <w:t xml:space="preserve">Doordat de vertegenwoordiger de plaats in neemt van de rechtspersoon, is het niet mogelijk dat </w:t>
      </w:r>
      <w:r w:rsidR="00A014C4" w:rsidRPr="00797BEE">
        <w:rPr>
          <w:color w:val="000000" w:themeColor="text1"/>
          <w:sz w:val="22"/>
          <w:szCs w:val="22"/>
        </w:rPr>
        <w:t>deze</w:t>
      </w:r>
      <w:r w:rsidR="00A82392" w:rsidRPr="00797BEE">
        <w:rPr>
          <w:color w:val="000000" w:themeColor="text1"/>
          <w:sz w:val="22"/>
          <w:szCs w:val="22"/>
        </w:rPr>
        <w:t xml:space="preserve"> persoon tegelijkertijd als getuige optreedt</w:t>
      </w:r>
      <w:r w:rsidRPr="00797BEE">
        <w:rPr>
          <w:color w:val="000000" w:themeColor="text1"/>
          <w:sz w:val="22"/>
          <w:szCs w:val="22"/>
        </w:rPr>
        <w:t>.</w:t>
      </w:r>
      <w:r w:rsidRPr="00797BEE">
        <w:rPr>
          <w:rStyle w:val="Voetnootmarkering"/>
          <w:color w:val="000000" w:themeColor="text1"/>
          <w:sz w:val="22"/>
          <w:szCs w:val="22"/>
        </w:rPr>
        <w:footnoteReference w:id="298"/>
      </w:r>
      <w:r w:rsidRPr="00797BEE">
        <w:rPr>
          <w:color w:val="000000" w:themeColor="text1"/>
          <w:sz w:val="22"/>
          <w:szCs w:val="22"/>
        </w:rPr>
        <w:t xml:space="preserve"> </w:t>
      </w:r>
      <w:r w:rsidR="009E211F" w:rsidRPr="00797BEE">
        <w:rPr>
          <w:color w:val="000000" w:themeColor="text1"/>
          <w:sz w:val="22"/>
          <w:szCs w:val="22"/>
        </w:rPr>
        <w:t xml:space="preserve">Hetzelfde geldt voor de bestuurder die niet als vertegenwoordiger is verschenen, maar die door de rechter is bevolen ter zitting te verschijnen op grond van </w:t>
      </w:r>
      <w:r w:rsidRPr="00797BEE">
        <w:rPr>
          <w:color w:val="000000" w:themeColor="text1"/>
          <w:sz w:val="22"/>
          <w:szCs w:val="22"/>
        </w:rPr>
        <w:t>artikel 528 lid 3 Sv</w:t>
      </w:r>
      <w:r w:rsidR="00B53CE8" w:rsidRPr="00797BEE">
        <w:rPr>
          <w:color w:val="000000" w:themeColor="text1"/>
          <w:sz w:val="22"/>
          <w:szCs w:val="22"/>
        </w:rPr>
        <w:t>.</w:t>
      </w:r>
      <w:r w:rsidR="009E211F" w:rsidRPr="00797BEE">
        <w:rPr>
          <w:rStyle w:val="Voetnootmarkering"/>
          <w:color w:val="000000" w:themeColor="text1"/>
          <w:sz w:val="22"/>
          <w:szCs w:val="22"/>
        </w:rPr>
        <w:footnoteReference w:id="299"/>
      </w:r>
      <w:r w:rsidR="00B53CE8" w:rsidRPr="00797BEE">
        <w:rPr>
          <w:color w:val="000000" w:themeColor="text1"/>
          <w:sz w:val="22"/>
          <w:szCs w:val="22"/>
        </w:rPr>
        <w:t xml:space="preserve"> </w:t>
      </w:r>
      <w:r w:rsidR="009E211F" w:rsidRPr="00797BEE">
        <w:rPr>
          <w:color w:val="000000" w:themeColor="text1"/>
          <w:sz w:val="22"/>
          <w:szCs w:val="22"/>
        </w:rPr>
        <w:t xml:space="preserve">De wet zwijgt over </w:t>
      </w:r>
      <w:r w:rsidR="00A014C4" w:rsidRPr="00797BEE">
        <w:rPr>
          <w:color w:val="000000" w:themeColor="text1"/>
          <w:sz w:val="22"/>
          <w:szCs w:val="22"/>
        </w:rPr>
        <w:t>de</w:t>
      </w:r>
      <w:r w:rsidR="009E211F" w:rsidRPr="00797BEE">
        <w:rPr>
          <w:color w:val="000000" w:themeColor="text1"/>
          <w:sz w:val="22"/>
          <w:szCs w:val="22"/>
        </w:rPr>
        <w:t xml:space="preserve"> processuele hoedanigheid</w:t>
      </w:r>
      <w:r w:rsidR="00A014C4" w:rsidRPr="00797BEE">
        <w:rPr>
          <w:color w:val="000000" w:themeColor="text1"/>
          <w:sz w:val="22"/>
          <w:szCs w:val="22"/>
        </w:rPr>
        <w:t xml:space="preserve"> van </w:t>
      </w:r>
      <w:r w:rsidR="00BA3854" w:rsidRPr="00797BEE">
        <w:rPr>
          <w:color w:val="000000" w:themeColor="text1"/>
          <w:sz w:val="22"/>
          <w:szCs w:val="22"/>
        </w:rPr>
        <w:t>de</w:t>
      </w:r>
      <w:r w:rsidR="00A014C4" w:rsidRPr="00797BEE">
        <w:rPr>
          <w:color w:val="000000" w:themeColor="text1"/>
          <w:sz w:val="22"/>
          <w:szCs w:val="22"/>
        </w:rPr>
        <w:t xml:space="preserve"> bestuurder</w:t>
      </w:r>
      <w:r w:rsidR="00BA3854" w:rsidRPr="00797BEE">
        <w:rPr>
          <w:color w:val="000000" w:themeColor="text1"/>
          <w:sz w:val="22"/>
          <w:szCs w:val="22"/>
        </w:rPr>
        <w:t xml:space="preserve">. De bestuurder wordt echter </w:t>
      </w:r>
      <w:r w:rsidR="009E211F" w:rsidRPr="00797BEE">
        <w:rPr>
          <w:color w:val="000000" w:themeColor="text1"/>
          <w:sz w:val="22"/>
          <w:szCs w:val="22"/>
        </w:rPr>
        <w:t>opgeroepen op grond van de vertegenwoordigingsregeling</w:t>
      </w:r>
      <w:r w:rsidR="00BA3854" w:rsidRPr="00797BEE">
        <w:rPr>
          <w:color w:val="000000" w:themeColor="text1"/>
          <w:sz w:val="22"/>
          <w:szCs w:val="22"/>
        </w:rPr>
        <w:t xml:space="preserve">, waardoor de </w:t>
      </w:r>
      <w:r w:rsidR="00E613E9" w:rsidRPr="00797BEE">
        <w:rPr>
          <w:color w:val="000000" w:themeColor="text1"/>
          <w:sz w:val="22"/>
          <w:szCs w:val="22"/>
        </w:rPr>
        <w:t>bestuurder</w:t>
      </w:r>
      <w:r w:rsidR="000F7843" w:rsidRPr="00797BEE">
        <w:rPr>
          <w:color w:val="000000" w:themeColor="text1"/>
          <w:sz w:val="22"/>
          <w:szCs w:val="22"/>
        </w:rPr>
        <w:t xml:space="preserve"> </w:t>
      </w:r>
      <w:r w:rsidR="00BA3854" w:rsidRPr="00797BEE">
        <w:rPr>
          <w:color w:val="000000" w:themeColor="text1"/>
          <w:sz w:val="22"/>
          <w:szCs w:val="22"/>
        </w:rPr>
        <w:t>de</w:t>
      </w:r>
      <w:r w:rsidR="000F7843" w:rsidRPr="00797BEE">
        <w:rPr>
          <w:color w:val="000000" w:themeColor="text1"/>
          <w:sz w:val="22"/>
          <w:szCs w:val="22"/>
        </w:rPr>
        <w:t xml:space="preserve"> rechtspersoon</w:t>
      </w:r>
      <w:r w:rsidR="00BA3854" w:rsidRPr="00797BEE">
        <w:rPr>
          <w:color w:val="000000" w:themeColor="text1"/>
          <w:sz w:val="22"/>
          <w:szCs w:val="22"/>
        </w:rPr>
        <w:t xml:space="preserve"> vertegenwoordigt</w:t>
      </w:r>
      <w:r w:rsidR="000F7843" w:rsidRPr="00797BEE">
        <w:rPr>
          <w:color w:val="000000" w:themeColor="text1"/>
          <w:sz w:val="22"/>
          <w:szCs w:val="22"/>
        </w:rPr>
        <w:t xml:space="preserve"> en hij</w:t>
      </w:r>
      <w:r w:rsidR="009E211F" w:rsidRPr="00797BEE">
        <w:rPr>
          <w:color w:val="000000" w:themeColor="text1"/>
          <w:sz w:val="22"/>
          <w:szCs w:val="22"/>
        </w:rPr>
        <w:t xml:space="preserve"> de verdedigingsrechten van de verdachte rechtspersoon </w:t>
      </w:r>
      <w:r w:rsidR="00BA3854" w:rsidRPr="00797BEE">
        <w:rPr>
          <w:color w:val="000000" w:themeColor="text1"/>
          <w:sz w:val="22"/>
          <w:szCs w:val="22"/>
        </w:rPr>
        <w:t xml:space="preserve">kan </w:t>
      </w:r>
      <w:r w:rsidR="009E211F" w:rsidRPr="00797BEE">
        <w:rPr>
          <w:color w:val="000000" w:themeColor="text1"/>
          <w:sz w:val="22"/>
          <w:szCs w:val="22"/>
        </w:rPr>
        <w:t>uitoefenen.</w:t>
      </w:r>
      <w:r w:rsidR="009E211F" w:rsidRPr="00797BEE">
        <w:rPr>
          <w:rStyle w:val="Voetnootmarkering"/>
          <w:color w:val="000000" w:themeColor="text1"/>
          <w:sz w:val="22"/>
          <w:szCs w:val="22"/>
        </w:rPr>
        <w:footnoteReference w:id="300"/>
      </w:r>
      <w:r w:rsidR="009E211F" w:rsidRPr="00797BEE">
        <w:rPr>
          <w:color w:val="000000" w:themeColor="text1"/>
          <w:sz w:val="22"/>
          <w:szCs w:val="22"/>
        </w:rPr>
        <w:t xml:space="preserve"> </w:t>
      </w:r>
    </w:p>
    <w:p w14:paraId="3CC7933F" w14:textId="77777777" w:rsidR="00D84A77" w:rsidRPr="00797BEE" w:rsidRDefault="00D84A77" w:rsidP="00AD3A1E">
      <w:pPr>
        <w:spacing w:line="360" w:lineRule="auto"/>
        <w:jc w:val="both"/>
        <w:rPr>
          <w:color w:val="000000" w:themeColor="text1"/>
          <w:sz w:val="22"/>
          <w:szCs w:val="22"/>
        </w:rPr>
      </w:pPr>
    </w:p>
    <w:p w14:paraId="2E035910" w14:textId="040A0663" w:rsidR="00F323C2" w:rsidRPr="00797BEE" w:rsidRDefault="00F864F7" w:rsidP="00AD3A1E">
      <w:pPr>
        <w:spacing w:line="360" w:lineRule="auto"/>
        <w:jc w:val="both"/>
        <w:rPr>
          <w:color w:val="000000" w:themeColor="text1"/>
          <w:sz w:val="22"/>
          <w:szCs w:val="22"/>
        </w:rPr>
      </w:pPr>
      <w:r w:rsidRPr="00797BEE">
        <w:rPr>
          <w:color w:val="000000" w:themeColor="text1"/>
          <w:sz w:val="22"/>
          <w:szCs w:val="22"/>
        </w:rPr>
        <w:t>In het verlengde hiervan ligt de complexe vraag of de rechter de mogelijkheid heeft om een bestuurder</w:t>
      </w:r>
      <w:r w:rsidR="00E94FA4" w:rsidRPr="00797BEE">
        <w:rPr>
          <w:color w:val="000000" w:themeColor="text1"/>
          <w:sz w:val="22"/>
          <w:szCs w:val="22"/>
        </w:rPr>
        <w:t xml:space="preserve">, </w:t>
      </w:r>
      <w:r w:rsidRPr="00797BEE">
        <w:rPr>
          <w:color w:val="000000" w:themeColor="text1"/>
          <w:sz w:val="22"/>
          <w:szCs w:val="22"/>
        </w:rPr>
        <w:t xml:space="preserve">die niet als vertegenwoordiger is verschenen, </w:t>
      </w:r>
      <w:r w:rsidR="00E94FA4" w:rsidRPr="00797BEE">
        <w:rPr>
          <w:color w:val="000000" w:themeColor="text1"/>
          <w:sz w:val="22"/>
          <w:szCs w:val="22"/>
        </w:rPr>
        <w:t xml:space="preserve">te doen oproepen als </w:t>
      </w:r>
      <w:r w:rsidRPr="00797BEE">
        <w:rPr>
          <w:color w:val="000000" w:themeColor="text1"/>
          <w:sz w:val="22"/>
          <w:szCs w:val="22"/>
        </w:rPr>
        <w:t xml:space="preserve">getuige </w:t>
      </w:r>
      <w:r w:rsidR="00E94FA4" w:rsidRPr="00797BEE">
        <w:rPr>
          <w:color w:val="000000" w:themeColor="text1"/>
          <w:sz w:val="22"/>
          <w:szCs w:val="22"/>
        </w:rPr>
        <w:t>in een</w:t>
      </w:r>
      <w:r w:rsidRPr="00797BEE">
        <w:rPr>
          <w:color w:val="000000" w:themeColor="text1"/>
          <w:sz w:val="22"/>
          <w:szCs w:val="22"/>
        </w:rPr>
        <w:t xml:space="preserve"> strafzaak tegen de rechtspersoon.</w:t>
      </w:r>
      <w:r w:rsidRPr="00797BEE">
        <w:rPr>
          <w:rStyle w:val="Voetnootmarkering"/>
          <w:color w:val="000000" w:themeColor="text1"/>
          <w:sz w:val="22"/>
          <w:szCs w:val="22"/>
        </w:rPr>
        <w:footnoteReference w:id="301"/>
      </w:r>
      <w:r w:rsidRPr="00797BEE">
        <w:rPr>
          <w:color w:val="000000" w:themeColor="text1"/>
          <w:sz w:val="22"/>
          <w:szCs w:val="22"/>
        </w:rPr>
        <w:t xml:space="preserve"> </w:t>
      </w:r>
      <w:r w:rsidR="006A709D" w:rsidRPr="00797BEE">
        <w:rPr>
          <w:color w:val="000000" w:themeColor="text1"/>
          <w:sz w:val="22"/>
          <w:szCs w:val="22"/>
        </w:rPr>
        <w:t>Zoals vermeld heeft de wetgever in de MvT bij artikel 5</w:t>
      </w:r>
      <w:r w:rsidR="00880305" w:rsidRPr="00797BEE">
        <w:rPr>
          <w:color w:val="000000" w:themeColor="text1"/>
          <w:sz w:val="22"/>
          <w:szCs w:val="22"/>
        </w:rPr>
        <w:t>28</w:t>
      </w:r>
      <w:r w:rsidR="006A709D" w:rsidRPr="00797BEE">
        <w:rPr>
          <w:color w:val="000000" w:themeColor="text1"/>
          <w:sz w:val="22"/>
          <w:szCs w:val="22"/>
        </w:rPr>
        <w:t xml:space="preserve"> Sv</w:t>
      </w:r>
      <w:r w:rsidR="00880305" w:rsidRPr="00797BEE">
        <w:rPr>
          <w:color w:val="000000" w:themeColor="text1"/>
          <w:sz w:val="22"/>
          <w:szCs w:val="22"/>
        </w:rPr>
        <w:t xml:space="preserve"> bepaalt dat het mogelijk is om een bestuurder die de rechtspersoon niet vertegenwoordigt, als getuige te doen horen in de strafzaak tegen de rechtspersoon. </w:t>
      </w:r>
      <w:r w:rsidRPr="00797BEE">
        <w:rPr>
          <w:color w:val="000000" w:themeColor="text1"/>
          <w:sz w:val="22"/>
          <w:szCs w:val="22"/>
        </w:rPr>
        <w:t xml:space="preserve">De bestuurder </w:t>
      </w:r>
      <w:r w:rsidR="00E94FA4" w:rsidRPr="00797BEE">
        <w:rPr>
          <w:color w:val="000000" w:themeColor="text1"/>
          <w:sz w:val="22"/>
          <w:szCs w:val="22"/>
        </w:rPr>
        <w:t xml:space="preserve">kan zich als getuige niet </w:t>
      </w:r>
      <w:r w:rsidRPr="00797BEE">
        <w:rPr>
          <w:color w:val="000000" w:themeColor="text1"/>
          <w:sz w:val="22"/>
          <w:szCs w:val="22"/>
        </w:rPr>
        <w:t xml:space="preserve">beroepen op </w:t>
      </w:r>
      <w:r w:rsidR="00F323C2" w:rsidRPr="00797BEE">
        <w:rPr>
          <w:color w:val="000000" w:themeColor="text1"/>
          <w:sz w:val="22"/>
          <w:szCs w:val="22"/>
        </w:rPr>
        <w:t>het</w:t>
      </w:r>
      <w:r w:rsidRPr="00797BEE">
        <w:rPr>
          <w:color w:val="000000" w:themeColor="text1"/>
          <w:sz w:val="22"/>
          <w:szCs w:val="22"/>
        </w:rPr>
        <w:t xml:space="preserve"> zwijgrecht</w:t>
      </w:r>
      <w:r w:rsidR="00F323C2" w:rsidRPr="00797BEE">
        <w:rPr>
          <w:color w:val="000000" w:themeColor="text1"/>
          <w:sz w:val="22"/>
          <w:szCs w:val="22"/>
        </w:rPr>
        <w:t xml:space="preserve"> </w:t>
      </w:r>
      <w:r w:rsidR="00F323C2" w:rsidRPr="00797BEE">
        <w:rPr>
          <w:color w:val="000000" w:themeColor="text1"/>
          <w:sz w:val="22"/>
          <w:szCs w:val="22"/>
        </w:rPr>
        <w:lastRenderedPageBreak/>
        <w:t>van de rechtspersoon</w:t>
      </w:r>
      <w:r w:rsidR="00E94FA4" w:rsidRPr="00797BEE">
        <w:rPr>
          <w:color w:val="000000" w:themeColor="text1"/>
          <w:sz w:val="22"/>
          <w:szCs w:val="22"/>
        </w:rPr>
        <w:t xml:space="preserve">, waardoor de bestuurder </w:t>
      </w:r>
      <w:r w:rsidRPr="00797BEE">
        <w:rPr>
          <w:color w:val="000000" w:themeColor="text1"/>
          <w:sz w:val="22"/>
          <w:szCs w:val="22"/>
        </w:rPr>
        <w:t xml:space="preserve">gedwongen </w:t>
      </w:r>
      <w:r w:rsidR="008C298C" w:rsidRPr="00797BEE">
        <w:rPr>
          <w:color w:val="000000" w:themeColor="text1"/>
          <w:sz w:val="22"/>
          <w:szCs w:val="22"/>
        </w:rPr>
        <w:t xml:space="preserve">wordt </w:t>
      </w:r>
      <w:r w:rsidRPr="00797BEE">
        <w:rPr>
          <w:color w:val="000000" w:themeColor="text1"/>
          <w:sz w:val="22"/>
          <w:szCs w:val="22"/>
        </w:rPr>
        <w:t xml:space="preserve">belastend te verklaren over de rechtspersoon. </w:t>
      </w:r>
      <w:r w:rsidR="00AD3A1E" w:rsidRPr="00797BEE">
        <w:rPr>
          <w:color w:val="000000" w:themeColor="text1"/>
          <w:sz w:val="22"/>
          <w:szCs w:val="22"/>
        </w:rPr>
        <w:t xml:space="preserve">Het </w:t>
      </w:r>
      <w:r w:rsidR="004B3FFA" w:rsidRPr="00797BEE">
        <w:rPr>
          <w:color w:val="000000" w:themeColor="text1"/>
          <w:sz w:val="22"/>
          <w:szCs w:val="22"/>
        </w:rPr>
        <w:t>gerechtshof</w:t>
      </w:r>
      <w:r w:rsidR="00AD3A1E" w:rsidRPr="00797BEE">
        <w:rPr>
          <w:color w:val="000000" w:themeColor="text1"/>
          <w:sz w:val="22"/>
          <w:szCs w:val="22"/>
        </w:rPr>
        <w:t xml:space="preserve"> Leeuwarden heeft echter bepaald dat artikel 528 lid 3 Sv in de weg staat aan de algemene regeling inzake het doen oproepen van getuigen zoals voorzien in artikel 315 Sv.</w:t>
      </w:r>
      <w:r w:rsidR="00AD3A1E" w:rsidRPr="00797BEE">
        <w:rPr>
          <w:rStyle w:val="Voetnootmarkering"/>
          <w:color w:val="000000" w:themeColor="text1"/>
          <w:sz w:val="22"/>
          <w:szCs w:val="22"/>
        </w:rPr>
        <w:footnoteReference w:id="302"/>
      </w:r>
      <w:r w:rsidR="00AD3A1E" w:rsidRPr="00797BEE">
        <w:rPr>
          <w:color w:val="000000" w:themeColor="text1"/>
          <w:sz w:val="22"/>
          <w:szCs w:val="22"/>
        </w:rPr>
        <w:t xml:space="preserve"> De verklaringsvrijheid en het zwijgrecht van de rechtspersoon </w:t>
      </w:r>
      <w:r w:rsidR="00E94FA4" w:rsidRPr="00797BEE">
        <w:rPr>
          <w:color w:val="000000" w:themeColor="text1"/>
          <w:sz w:val="22"/>
          <w:szCs w:val="22"/>
        </w:rPr>
        <w:t>lijken</w:t>
      </w:r>
      <w:r w:rsidR="00AD3A1E" w:rsidRPr="00797BEE">
        <w:rPr>
          <w:color w:val="000000" w:themeColor="text1"/>
          <w:sz w:val="22"/>
          <w:szCs w:val="22"/>
        </w:rPr>
        <w:t xml:space="preserve"> hiermee gewaarborgd.</w:t>
      </w:r>
      <w:r w:rsidR="00AD3A1E" w:rsidRPr="00797BEE">
        <w:rPr>
          <w:rStyle w:val="Voetnootmarkering"/>
          <w:color w:val="000000" w:themeColor="text1"/>
          <w:sz w:val="22"/>
          <w:szCs w:val="22"/>
        </w:rPr>
        <w:footnoteReference w:id="303"/>
      </w:r>
      <w:r w:rsidR="00AD3A1E" w:rsidRPr="00797BEE">
        <w:rPr>
          <w:color w:val="000000" w:themeColor="text1"/>
          <w:sz w:val="22"/>
          <w:szCs w:val="22"/>
        </w:rPr>
        <w:t xml:space="preserve"> De HR heeft </w:t>
      </w:r>
      <w:r w:rsidR="0098379B" w:rsidRPr="00797BEE">
        <w:rPr>
          <w:color w:val="000000" w:themeColor="text1"/>
          <w:sz w:val="22"/>
          <w:szCs w:val="22"/>
        </w:rPr>
        <w:t xml:space="preserve">echter </w:t>
      </w:r>
      <w:r w:rsidR="004B3FFA" w:rsidRPr="00797BEE">
        <w:rPr>
          <w:color w:val="000000" w:themeColor="text1"/>
          <w:sz w:val="22"/>
          <w:szCs w:val="22"/>
        </w:rPr>
        <w:t>nog</w:t>
      </w:r>
      <w:r w:rsidR="00AD3A1E" w:rsidRPr="00797BEE">
        <w:rPr>
          <w:color w:val="000000" w:themeColor="text1"/>
          <w:sz w:val="22"/>
          <w:szCs w:val="22"/>
        </w:rPr>
        <w:t xml:space="preserve"> </w:t>
      </w:r>
      <w:r w:rsidR="0098379B" w:rsidRPr="00797BEE">
        <w:rPr>
          <w:color w:val="000000" w:themeColor="text1"/>
          <w:sz w:val="22"/>
          <w:szCs w:val="22"/>
        </w:rPr>
        <w:t>geen uitspraak gedaan</w:t>
      </w:r>
      <w:r w:rsidR="00AD3A1E" w:rsidRPr="00797BEE">
        <w:rPr>
          <w:color w:val="000000" w:themeColor="text1"/>
          <w:sz w:val="22"/>
          <w:szCs w:val="22"/>
        </w:rPr>
        <w:t xml:space="preserve"> </w:t>
      </w:r>
      <w:r w:rsidR="0098379B" w:rsidRPr="00797BEE">
        <w:rPr>
          <w:color w:val="000000" w:themeColor="text1"/>
          <w:sz w:val="22"/>
          <w:szCs w:val="22"/>
        </w:rPr>
        <w:t>over</w:t>
      </w:r>
      <w:r w:rsidR="00AD3A1E" w:rsidRPr="00797BEE">
        <w:rPr>
          <w:color w:val="000000" w:themeColor="text1"/>
          <w:sz w:val="22"/>
          <w:szCs w:val="22"/>
        </w:rPr>
        <w:t xml:space="preserve"> de</w:t>
      </w:r>
      <w:r w:rsidR="00D40297" w:rsidRPr="00797BEE">
        <w:rPr>
          <w:color w:val="000000" w:themeColor="text1"/>
          <w:sz w:val="22"/>
          <w:szCs w:val="22"/>
        </w:rPr>
        <w:t xml:space="preserve"> uitleg van het </w:t>
      </w:r>
      <w:r w:rsidR="004B3FFA" w:rsidRPr="00797BEE">
        <w:rPr>
          <w:color w:val="000000" w:themeColor="text1"/>
          <w:sz w:val="22"/>
          <w:szCs w:val="22"/>
        </w:rPr>
        <w:t>gerechtshof</w:t>
      </w:r>
      <w:r w:rsidR="00F323C2" w:rsidRPr="00797BEE">
        <w:rPr>
          <w:color w:val="000000" w:themeColor="text1"/>
          <w:sz w:val="22"/>
          <w:szCs w:val="22"/>
        </w:rPr>
        <w:t xml:space="preserve"> Leeuwarden</w:t>
      </w:r>
      <w:r w:rsidR="0098379B" w:rsidRPr="00797BEE">
        <w:rPr>
          <w:color w:val="000000" w:themeColor="text1"/>
          <w:sz w:val="22"/>
          <w:szCs w:val="22"/>
        </w:rPr>
        <w:t xml:space="preserve">, waardoor het onzeker is of </w:t>
      </w:r>
      <w:r w:rsidR="00D40297" w:rsidRPr="00797BEE">
        <w:rPr>
          <w:color w:val="000000" w:themeColor="text1"/>
          <w:sz w:val="22"/>
          <w:szCs w:val="22"/>
        </w:rPr>
        <w:t xml:space="preserve">de verklaringsvrijheid en het zwijgrecht </w:t>
      </w:r>
      <w:r w:rsidR="0098379B" w:rsidRPr="00797BEE">
        <w:rPr>
          <w:color w:val="000000" w:themeColor="text1"/>
          <w:sz w:val="22"/>
          <w:szCs w:val="22"/>
        </w:rPr>
        <w:t xml:space="preserve">in de vervolgingsfase voldoende gewaarborgd zijn. </w:t>
      </w:r>
      <w:r w:rsidR="00D40297" w:rsidRPr="00797BEE">
        <w:rPr>
          <w:color w:val="000000" w:themeColor="text1"/>
          <w:sz w:val="22"/>
          <w:szCs w:val="22"/>
        </w:rPr>
        <w:t xml:space="preserve"> </w:t>
      </w:r>
    </w:p>
    <w:p w14:paraId="5796B9B6" w14:textId="77777777" w:rsidR="00391CB8" w:rsidRPr="00797BEE" w:rsidRDefault="00391CB8" w:rsidP="00AD3A1E">
      <w:pPr>
        <w:spacing w:line="360" w:lineRule="auto"/>
        <w:jc w:val="both"/>
        <w:rPr>
          <w:color w:val="000000" w:themeColor="text1"/>
          <w:sz w:val="22"/>
          <w:szCs w:val="22"/>
        </w:rPr>
      </w:pPr>
    </w:p>
    <w:p w14:paraId="7947F270" w14:textId="641BCC0B" w:rsidR="00AD3A1E" w:rsidRPr="00797BEE" w:rsidRDefault="00391CB8" w:rsidP="00AD3A1E">
      <w:pPr>
        <w:spacing w:line="360" w:lineRule="auto"/>
        <w:jc w:val="both"/>
        <w:rPr>
          <w:color w:val="000000" w:themeColor="text1"/>
          <w:sz w:val="22"/>
          <w:szCs w:val="22"/>
        </w:rPr>
      </w:pPr>
      <w:r w:rsidRPr="00797BEE">
        <w:rPr>
          <w:color w:val="000000" w:themeColor="text1"/>
          <w:sz w:val="22"/>
          <w:szCs w:val="22"/>
        </w:rPr>
        <w:t>Dat bestuurders</w:t>
      </w:r>
      <w:r w:rsidR="0098379B" w:rsidRPr="00797BEE">
        <w:rPr>
          <w:color w:val="000000" w:themeColor="text1"/>
          <w:sz w:val="22"/>
          <w:szCs w:val="22"/>
        </w:rPr>
        <w:t xml:space="preserve">, </w:t>
      </w:r>
      <w:r w:rsidR="004B3FFA" w:rsidRPr="00797BEE">
        <w:rPr>
          <w:color w:val="000000" w:themeColor="text1"/>
          <w:sz w:val="22"/>
          <w:szCs w:val="22"/>
        </w:rPr>
        <w:t>die geen vertegenwoordiger</w:t>
      </w:r>
      <w:r w:rsidR="0098379B" w:rsidRPr="00797BEE">
        <w:rPr>
          <w:color w:val="000000" w:themeColor="text1"/>
          <w:sz w:val="22"/>
          <w:szCs w:val="22"/>
        </w:rPr>
        <w:t xml:space="preserve"> van de rechtspersoon </w:t>
      </w:r>
      <w:r w:rsidR="004B3FFA" w:rsidRPr="00797BEE">
        <w:rPr>
          <w:color w:val="000000" w:themeColor="text1"/>
          <w:sz w:val="22"/>
          <w:szCs w:val="22"/>
        </w:rPr>
        <w:t>zij</w:t>
      </w:r>
      <w:r w:rsidR="0098379B" w:rsidRPr="00797BEE">
        <w:rPr>
          <w:color w:val="000000" w:themeColor="text1"/>
          <w:sz w:val="22"/>
          <w:szCs w:val="22"/>
        </w:rPr>
        <w:t>n,</w:t>
      </w:r>
      <w:r w:rsidRPr="00797BEE">
        <w:rPr>
          <w:color w:val="000000" w:themeColor="text1"/>
          <w:sz w:val="22"/>
          <w:szCs w:val="22"/>
        </w:rPr>
        <w:t xml:space="preserve"> mogelijk als </w:t>
      </w:r>
      <w:r w:rsidR="00BF0B63">
        <w:rPr>
          <w:color w:val="000000" w:themeColor="text1"/>
          <w:sz w:val="22"/>
          <w:szCs w:val="22"/>
        </w:rPr>
        <w:t>getuige</w:t>
      </w:r>
      <w:r w:rsidRPr="00797BEE">
        <w:rPr>
          <w:color w:val="000000" w:themeColor="text1"/>
          <w:sz w:val="22"/>
          <w:szCs w:val="22"/>
        </w:rPr>
        <w:t xml:space="preserve"> opgeroepen kunnen worden, is problematisch. Bestuurders kunnen met belastende verklaringen tegen de rechtspersoon, ook </w:t>
      </w:r>
      <w:r w:rsidR="0098379B" w:rsidRPr="00797BEE">
        <w:rPr>
          <w:color w:val="000000" w:themeColor="text1"/>
          <w:sz w:val="22"/>
          <w:szCs w:val="22"/>
        </w:rPr>
        <w:t>bewijs tegen zichzelf leveren</w:t>
      </w:r>
      <w:r w:rsidRPr="00797BEE">
        <w:rPr>
          <w:color w:val="000000" w:themeColor="text1"/>
          <w:sz w:val="22"/>
          <w:szCs w:val="22"/>
        </w:rPr>
        <w:t>. Het is mogelijk dat bestuurders hierdoor als feitelijk leidinggevende</w:t>
      </w:r>
      <w:r w:rsidRPr="00797BEE">
        <w:rPr>
          <w:i/>
          <w:iCs/>
          <w:color w:val="000000" w:themeColor="text1"/>
          <w:sz w:val="22"/>
          <w:szCs w:val="22"/>
        </w:rPr>
        <w:t xml:space="preserve"> </w:t>
      </w:r>
      <w:r w:rsidRPr="00797BEE">
        <w:rPr>
          <w:color w:val="000000" w:themeColor="text1"/>
          <w:sz w:val="22"/>
          <w:szCs w:val="22"/>
        </w:rPr>
        <w:t>(zoals bedoeld in artikel 51 lid 2 Sr) of als deelnemer (bijvoorbeeld als medepleger in de zin van artikel 47 lid 1 Sr) worden vervolgd.</w:t>
      </w:r>
      <w:r w:rsidRPr="00797BEE">
        <w:rPr>
          <w:rStyle w:val="Voetnootmarkering"/>
          <w:color w:val="000000" w:themeColor="text1"/>
          <w:sz w:val="22"/>
          <w:szCs w:val="22"/>
        </w:rPr>
        <w:footnoteReference w:id="304"/>
      </w:r>
      <w:r w:rsidRPr="00797BEE">
        <w:rPr>
          <w:color w:val="000000" w:themeColor="text1"/>
          <w:sz w:val="22"/>
          <w:szCs w:val="22"/>
        </w:rPr>
        <w:t xml:space="preserve"> </w:t>
      </w:r>
      <w:r w:rsidR="00F323C2" w:rsidRPr="00797BEE">
        <w:rPr>
          <w:color w:val="000000" w:themeColor="text1"/>
          <w:sz w:val="22"/>
          <w:szCs w:val="22"/>
        </w:rPr>
        <w:t>I</w:t>
      </w:r>
      <w:r w:rsidR="00E94FA4" w:rsidRPr="00797BEE">
        <w:rPr>
          <w:color w:val="000000" w:themeColor="text1"/>
          <w:sz w:val="22"/>
          <w:szCs w:val="22"/>
        </w:rPr>
        <w:t xml:space="preserve">n de wetgeschiedenis </w:t>
      </w:r>
      <w:r w:rsidR="00F323C2" w:rsidRPr="00797BEE">
        <w:rPr>
          <w:color w:val="000000" w:themeColor="text1"/>
          <w:sz w:val="22"/>
          <w:szCs w:val="22"/>
        </w:rPr>
        <w:t xml:space="preserve">is </w:t>
      </w:r>
      <w:r w:rsidR="00E94FA4" w:rsidRPr="00797BEE">
        <w:rPr>
          <w:color w:val="000000" w:themeColor="text1"/>
          <w:sz w:val="22"/>
          <w:szCs w:val="22"/>
        </w:rPr>
        <w:t xml:space="preserve">gewezen op het </w:t>
      </w:r>
      <w:r w:rsidR="0046402A" w:rsidRPr="00797BEE">
        <w:rPr>
          <w:color w:val="000000" w:themeColor="text1"/>
          <w:sz w:val="22"/>
          <w:szCs w:val="22"/>
        </w:rPr>
        <w:t>nemo</w:t>
      </w:r>
      <w:r w:rsidR="00F323C2" w:rsidRPr="00797BEE">
        <w:rPr>
          <w:color w:val="000000" w:themeColor="text1"/>
          <w:sz w:val="22"/>
          <w:szCs w:val="22"/>
        </w:rPr>
        <w:t xml:space="preserve"> </w:t>
      </w:r>
      <w:r w:rsidR="0046402A" w:rsidRPr="00797BEE">
        <w:rPr>
          <w:color w:val="000000" w:themeColor="text1"/>
          <w:sz w:val="22"/>
          <w:szCs w:val="22"/>
        </w:rPr>
        <w:t>tenetur</w:t>
      </w:r>
      <w:r w:rsidR="00F323C2" w:rsidRPr="00797BEE">
        <w:rPr>
          <w:color w:val="000000" w:themeColor="text1"/>
          <w:sz w:val="22"/>
          <w:szCs w:val="22"/>
        </w:rPr>
        <w:t>-</w:t>
      </w:r>
      <w:r w:rsidR="00E94FA4" w:rsidRPr="00797BEE">
        <w:rPr>
          <w:color w:val="000000" w:themeColor="text1"/>
          <w:sz w:val="22"/>
          <w:szCs w:val="22"/>
        </w:rPr>
        <w:t>verschoningsrecht van artikel 219 Sv.</w:t>
      </w:r>
      <w:r w:rsidR="00E94FA4" w:rsidRPr="00797BEE">
        <w:rPr>
          <w:rStyle w:val="Voetnootmarkering"/>
          <w:color w:val="000000" w:themeColor="text1"/>
          <w:sz w:val="22"/>
          <w:szCs w:val="22"/>
        </w:rPr>
        <w:footnoteReference w:id="305"/>
      </w:r>
      <w:r w:rsidR="008C298C" w:rsidRPr="00797BEE">
        <w:rPr>
          <w:color w:val="000000" w:themeColor="text1"/>
          <w:sz w:val="22"/>
          <w:szCs w:val="22"/>
        </w:rPr>
        <w:t xml:space="preserve"> Dit verschoningsrecht is van toepassing op de getuige die, door bepaalde vragen te beantwoorden, zichzelf </w:t>
      </w:r>
      <w:r w:rsidR="00BA3D83" w:rsidRPr="00797BEE">
        <w:rPr>
          <w:color w:val="000000" w:themeColor="text1"/>
          <w:sz w:val="22"/>
          <w:szCs w:val="22"/>
        </w:rPr>
        <w:t xml:space="preserve">of een zijner bloed- of aanverwanten </w:t>
      </w:r>
      <w:r w:rsidR="008C298C" w:rsidRPr="00797BEE">
        <w:rPr>
          <w:color w:val="000000" w:themeColor="text1"/>
          <w:sz w:val="22"/>
          <w:szCs w:val="22"/>
        </w:rPr>
        <w:t>blootstelt aan het gevaar van een strafrechtelijke veroordeling.</w:t>
      </w:r>
      <w:r w:rsidR="008C298C" w:rsidRPr="00797BEE">
        <w:rPr>
          <w:rStyle w:val="Voetnootmarkering"/>
          <w:color w:val="000000" w:themeColor="text1"/>
          <w:sz w:val="22"/>
          <w:szCs w:val="22"/>
        </w:rPr>
        <w:footnoteReference w:id="306"/>
      </w:r>
      <w:r w:rsidR="00046EC9">
        <w:rPr>
          <w:color w:val="000000" w:themeColor="text1"/>
          <w:sz w:val="22"/>
          <w:szCs w:val="22"/>
        </w:rPr>
        <w:t xml:space="preserve"> </w:t>
      </w:r>
      <w:r w:rsidR="0046402A" w:rsidRPr="00797BEE">
        <w:rPr>
          <w:color w:val="000000" w:themeColor="text1"/>
          <w:sz w:val="22"/>
          <w:szCs w:val="22"/>
        </w:rPr>
        <w:t xml:space="preserve">Niet </w:t>
      </w:r>
      <w:r w:rsidR="00CF61AC" w:rsidRPr="00797BEE">
        <w:rPr>
          <w:color w:val="000000" w:themeColor="text1"/>
          <w:sz w:val="22"/>
          <w:szCs w:val="22"/>
        </w:rPr>
        <w:t>iedere</w:t>
      </w:r>
      <w:r w:rsidR="0046402A" w:rsidRPr="00797BEE">
        <w:rPr>
          <w:color w:val="000000" w:themeColor="text1"/>
          <w:sz w:val="22"/>
          <w:szCs w:val="22"/>
        </w:rPr>
        <w:t xml:space="preserve"> bestuurder </w:t>
      </w:r>
      <w:r w:rsidR="00F50FAF" w:rsidRPr="00797BEE">
        <w:rPr>
          <w:color w:val="000000" w:themeColor="text1"/>
          <w:sz w:val="22"/>
          <w:szCs w:val="22"/>
        </w:rPr>
        <w:t>kan</w:t>
      </w:r>
      <w:r w:rsidR="0046402A" w:rsidRPr="00797BEE">
        <w:rPr>
          <w:color w:val="000000" w:themeColor="text1"/>
          <w:sz w:val="22"/>
          <w:szCs w:val="22"/>
        </w:rPr>
        <w:t xml:space="preserve"> zich op dit verschoningsrecht beroepen: de bestuurder die niet betrokken is geweest bij </w:t>
      </w:r>
      <w:r w:rsidR="00F323C2" w:rsidRPr="00797BEE">
        <w:rPr>
          <w:color w:val="000000" w:themeColor="text1"/>
          <w:sz w:val="22"/>
          <w:szCs w:val="22"/>
        </w:rPr>
        <w:t xml:space="preserve">de </w:t>
      </w:r>
      <w:r w:rsidR="0046402A" w:rsidRPr="00797BEE">
        <w:rPr>
          <w:color w:val="000000" w:themeColor="text1"/>
          <w:sz w:val="22"/>
          <w:szCs w:val="22"/>
        </w:rPr>
        <w:t>mogelijke strafbare feiten</w:t>
      </w:r>
      <w:r w:rsidR="00F323C2" w:rsidRPr="00797BEE">
        <w:rPr>
          <w:color w:val="000000" w:themeColor="text1"/>
          <w:sz w:val="22"/>
          <w:szCs w:val="22"/>
        </w:rPr>
        <w:t>,</w:t>
      </w:r>
      <w:r w:rsidR="0046402A" w:rsidRPr="00797BEE">
        <w:rPr>
          <w:color w:val="000000" w:themeColor="text1"/>
          <w:sz w:val="22"/>
          <w:szCs w:val="22"/>
        </w:rPr>
        <w:t xml:space="preserve"> kan zich niet verschonen.</w:t>
      </w:r>
      <w:r w:rsidR="0046402A" w:rsidRPr="00797BEE">
        <w:rPr>
          <w:rStyle w:val="Voetnootmarkering"/>
          <w:color w:val="000000" w:themeColor="text1"/>
          <w:sz w:val="22"/>
          <w:szCs w:val="22"/>
        </w:rPr>
        <w:footnoteReference w:id="307"/>
      </w:r>
      <w:r w:rsidR="00046EC9">
        <w:rPr>
          <w:color w:val="000000" w:themeColor="text1"/>
          <w:sz w:val="22"/>
          <w:szCs w:val="22"/>
        </w:rPr>
        <w:t xml:space="preserve"> </w:t>
      </w:r>
      <w:r w:rsidR="0046402A" w:rsidRPr="00797BEE">
        <w:rPr>
          <w:color w:val="000000" w:themeColor="text1"/>
          <w:sz w:val="22"/>
          <w:szCs w:val="22"/>
        </w:rPr>
        <w:t xml:space="preserve">In het civiele procesrecht is </w:t>
      </w:r>
      <w:r w:rsidR="00D40297" w:rsidRPr="00797BEE">
        <w:rPr>
          <w:color w:val="000000" w:themeColor="text1"/>
          <w:sz w:val="22"/>
          <w:szCs w:val="22"/>
        </w:rPr>
        <w:t xml:space="preserve">een oplossing gezocht voor het probleem </w:t>
      </w:r>
      <w:r w:rsidR="0093089E" w:rsidRPr="00797BEE">
        <w:rPr>
          <w:color w:val="000000" w:themeColor="text1"/>
          <w:sz w:val="22"/>
          <w:szCs w:val="22"/>
        </w:rPr>
        <w:t xml:space="preserve">dat </w:t>
      </w:r>
      <w:r w:rsidR="00D40297" w:rsidRPr="00797BEE">
        <w:rPr>
          <w:color w:val="000000" w:themeColor="text1"/>
          <w:sz w:val="22"/>
          <w:szCs w:val="22"/>
        </w:rPr>
        <w:t>bestuurders tegen de rechtspersoon moeten verklaren. Het civiele procesrecht bepaal</w:t>
      </w:r>
      <w:r w:rsidR="0098379B" w:rsidRPr="00797BEE">
        <w:rPr>
          <w:color w:val="000000" w:themeColor="text1"/>
          <w:sz w:val="22"/>
          <w:szCs w:val="22"/>
        </w:rPr>
        <w:t>t</w:t>
      </w:r>
      <w:r w:rsidR="00D40297" w:rsidRPr="00797BEE">
        <w:rPr>
          <w:color w:val="000000" w:themeColor="text1"/>
          <w:sz w:val="22"/>
          <w:szCs w:val="22"/>
        </w:rPr>
        <w:t xml:space="preserve"> </w:t>
      </w:r>
      <w:r w:rsidR="0046402A" w:rsidRPr="00797BEE">
        <w:rPr>
          <w:color w:val="000000" w:themeColor="text1"/>
          <w:sz w:val="22"/>
          <w:szCs w:val="22"/>
        </w:rPr>
        <w:t xml:space="preserve">dat een getuige in een zo nauwe betrekking kan staan tot </w:t>
      </w:r>
      <w:r w:rsidR="00F323C2" w:rsidRPr="00797BEE">
        <w:rPr>
          <w:color w:val="000000" w:themeColor="text1"/>
          <w:sz w:val="22"/>
          <w:szCs w:val="22"/>
        </w:rPr>
        <w:t>een</w:t>
      </w:r>
      <w:r w:rsidR="0046402A" w:rsidRPr="00797BEE">
        <w:rPr>
          <w:color w:val="000000" w:themeColor="text1"/>
          <w:sz w:val="22"/>
          <w:szCs w:val="22"/>
        </w:rPr>
        <w:t xml:space="preserve"> procespartij, dat de getuige als het ware met die procespartij vereenzelvigd moet worden waar het gaat om het kunnen inroepen van het nemo</w:t>
      </w:r>
      <w:r w:rsidR="00033FA1" w:rsidRPr="00797BEE">
        <w:rPr>
          <w:color w:val="000000" w:themeColor="text1"/>
          <w:sz w:val="22"/>
          <w:szCs w:val="22"/>
        </w:rPr>
        <w:t xml:space="preserve"> </w:t>
      </w:r>
      <w:r w:rsidR="0046402A" w:rsidRPr="00797BEE">
        <w:rPr>
          <w:color w:val="000000" w:themeColor="text1"/>
          <w:sz w:val="22"/>
          <w:szCs w:val="22"/>
        </w:rPr>
        <w:t>tenetur</w:t>
      </w:r>
      <w:r w:rsidR="00033FA1" w:rsidRPr="00797BEE">
        <w:rPr>
          <w:color w:val="000000" w:themeColor="text1"/>
          <w:sz w:val="22"/>
          <w:szCs w:val="22"/>
        </w:rPr>
        <w:t>-</w:t>
      </w:r>
      <w:r w:rsidR="0046402A" w:rsidRPr="00797BEE">
        <w:rPr>
          <w:color w:val="000000" w:themeColor="text1"/>
          <w:sz w:val="22"/>
          <w:szCs w:val="22"/>
        </w:rPr>
        <w:t>verschoningsrecht</w:t>
      </w:r>
      <w:r w:rsidR="00D40297" w:rsidRPr="00797BEE">
        <w:rPr>
          <w:color w:val="000000" w:themeColor="text1"/>
          <w:sz w:val="22"/>
          <w:szCs w:val="22"/>
        </w:rPr>
        <w:t>.</w:t>
      </w:r>
      <w:r w:rsidR="00D40297" w:rsidRPr="00797BEE">
        <w:rPr>
          <w:rStyle w:val="Voetnootmarkering"/>
          <w:color w:val="000000" w:themeColor="text1"/>
          <w:sz w:val="22"/>
          <w:szCs w:val="22"/>
        </w:rPr>
        <w:footnoteReference w:id="308"/>
      </w:r>
      <w:r w:rsidR="00D40297" w:rsidRPr="00797BEE">
        <w:rPr>
          <w:color w:val="000000" w:themeColor="text1"/>
          <w:sz w:val="22"/>
          <w:szCs w:val="22"/>
        </w:rPr>
        <w:t xml:space="preserve"> Hierdoor kunnen bestuurders van een rechtspersoon die procespartij zijn in een civielrechtelijk geding niet gedwongen worden tot het afleggen van een </w:t>
      </w:r>
      <w:r w:rsidR="00BF0B63" w:rsidRPr="00797BEE">
        <w:rPr>
          <w:color w:val="000000" w:themeColor="text1"/>
          <w:sz w:val="22"/>
          <w:szCs w:val="22"/>
        </w:rPr>
        <w:t>getuigenverklaring</w:t>
      </w:r>
      <w:r w:rsidR="00D40297" w:rsidRPr="00797BEE">
        <w:rPr>
          <w:color w:val="000000" w:themeColor="text1"/>
          <w:sz w:val="22"/>
          <w:szCs w:val="22"/>
        </w:rPr>
        <w:t xml:space="preserve"> </w:t>
      </w:r>
      <w:r w:rsidR="00AD3A1E" w:rsidRPr="00797BEE">
        <w:rPr>
          <w:color w:val="000000" w:themeColor="text1"/>
          <w:sz w:val="22"/>
          <w:szCs w:val="22"/>
        </w:rPr>
        <w:t xml:space="preserve">die </w:t>
      </w:r>
      <w:r w:rsidR="00D40297" w:rsidRPr="00797BEE">
        <w:rPr>
          <w:color w:val="000000" w:themeColor="text1"/>
          <w:sz w:val="22"/>
          <w:szCs w:val="22"/>
        </w:rPr>
        <w:t>de</w:t>
      </w:r>
      <w:r w:rsidR="00AD3A1E" w:rsidRPr="00797BEE">
        <w:rPr>
          <w:color w:val="000000" w:themeColor="text1"/>
          <w:sz w:val="22"/>
          <w:szCs w:val="22"/>
        </w:rPr>
        <w:t xml:space="preserve"> rechtspersoon </w:t>
      </w:r>
      <w:r w:rsidR="00D40297" w:rsidRPr="00797BEE">
        <w:rPr>
          <w:color w:val="000000" w:themeColor="text1"/>
          <w:sz w:val="22"/>
          <w:szCs w:val="22"/>
        </w:rPr>
        <w:t>blootstelt</w:t>
      </w:r>
      <w:r w:rsidR="00AD3A1E" w:rsidRPr="00797BEE">
        <w:rPr>
          <w:color w:val="000000" w:themeColor="text1"/>
          <w:sz w:val="22"/>
          <w:szCs w:val="22"/>
        </w:rPr>
        <w:t xml:space="preserve"> aan het gevaar van een strafrechtelijke veroordeling</w:t>
      </w:r>
      <w:r w:rsidR="00D40297" w:rsidRPr="00797BEE">
        <w:rPr>
          <w:color w:val="000000" w:themeColor="text1"/>
          <w:sz w:val="22"/>
          <w:szCs w:val="22"/>
        </w:rPr>
        <w:t>.</w:t>
      </w:r>
      <w:r w:rsidR="00D40297" w:rsidRPr="00797BEE">
        <w:rPr>
          <w:rStyle w:val="Voetnootmarkering"/>
          <w:color w:val="000000" w:themeColor="text1"/>
          <w:sz w:val="22"/>
          <w:szCs w:val="22"/>
        </w:rPr>
        <w:footnoteReference w:id="309"/>
      </w:r>
      <w:r w:rsidR="00D40297" w:rsidRPr="00797BEE">
        <w:rPr>
          <w:color w:val="000000" w:themeColor="text1"/>
          <w:sz w:val="22"/>
          <w:szCs w:val="22"/>
        </w:rPr>
        <w:t xml:space="preserve"> </w:t>
      </w:r>
    </w:p>
    <w:p w14:paraId="5AADFA0C" w14:textId="77777777" w:rsidR="00391CB8" w:rsidRPr="00797BEE" w:rsidRDefault="00391CB8" w:rsidP="00391CB8">
      <w:pPr>
        <w:spacing w:line="360" w:lineRule="auto"/>
        <w:jc w:val="both"/>
        <w:rPr>
          <w:color w:val="000000" w:themeColor="text1"/>
          <w:sz w:val="22"/>
          <w:szCs w:val="22"/>
        </w:rPr>
      </w:pPr>
    </w:p>
    <w:p w14:paraId="5E611047" w14:textId="27198FFB" w:rsidR="00391CB8" w:rsidRPr="00797BEE" w:rsidRDefault="00391CB8" w:rsidP="00391CB8">
      <w:pPr>
        <w:spacing w:line="360" w:lineRule="auto"/>
        <w:jc w:val="both"/>
        <w:rPr>
          <w:color w:val="000000" w:themeColor="text1"/>
          <w:sz w:val="22"/>
          <w:szCs w:val="22"/>
        </w:rPr>
      </w:pPr>
      <w:r w:rsidRPr="00797BEE">
        <w:rPr>
          <w:color w:val="000000" w:themeColor="text1"/>
          <w:sz w:val="22"/>
          <w:szCs w:val="22"/>
        </w:rPr>
        <w:t>De</w:t>
      </w:r>
      <w:r w:rsidR="00992E18" w:rsidRPr="00797BEE">
        <w:rPr>
          <w:color w:val="000000" w:themeColor="text1"/>
          <w:sz w:val="22"/>
          <w:szCs w:val="22"/>
        </w:rPr>
        <w:t xml:space="preserve"> regeling van </w:t>
      </w:r>
      <w:r w:rsidR="00BD6384" w:rsidRPr="00797BEE">
        <w:rPr>
          <w:color w:val="000000" w:themeColor="text1"/>
          <w:sz w:val="22"/>
          <w:szCs w:val="22"/>
        </w:rPr>
        <w:t xml:space="preserve">artikel 29 Sv </w:t>
      </w:r>
      <w:r w:rsidRPr="00797BEE">
        <w:rPr>
          <w:color w:val="000000" w:themeColor="text1"/>
          <w:sz w:val="22"/>
          <w:szCs w:val="22"/>
        </w:rPr>
        <w:t xml:space="preserve">kan </w:t>
      </w:r>
      <w:r w:rsidR="00992E18" w:rsidRPr="00797BEE">
        <w:rPr>
          <w:color w:val="000000" w:themeColor="text1"/>
          <w:sz w:val="22"/>
          <w:szCs w:val="22"/>
        </w:rPr>
        <w:t>ook worden</w:t>
      </w:r>
      <w:r w:rsidR="00BD6384" w:rsidRPr="00797BEE">
        <w:rPr>
          <w:color w:val="000000" w:themeColor="text1"/>
          <w:sz w:val="22"/>
          <w:szCs w:val="22"/>
        </w:rPr>
        <w:t xml:space="preserve"> omzeild</w:t>
      </w:r>
      <w:r w:rsidR="00992E18" w:rsidRPr="00797BEE">
        <w:rPr>
          <w:color w:val="000000" w:themeColor="text1"/>
          <w:sz w:val="22"/>
          <w:szCs w:val="22"/>
        </w:rPr>
        <w:t xml:space="preserve"> door het oproepen van gewone werknemers</w:t>
      </w:r>
      <w:r w:rsidR="00F323C2" w:rsidRPr="00797BEE">
        <w:rPr>
          <w:color w:val="000000" w:themeColor="text1"/>
          <w:sz w:val="22"/>
          <w:szCs w:val="22"/>
        </w:rPr>
        <w:t xml:space="preserve"> tijdens de </w:t>
      </w:r>
      <w:r w:rsidR="004B3FFA" w:rsidRPr="00797BEE">
        <w:rPr>
          <w:color w:val="000000" w:themeColor="text1"/>
          <w:sz w:val="22"/>
          <w:szCs w:val="22"/>
        </w:rPr>
        <w:t>vervolgingsfase</w:t>
      </w:r>
      <w:r w:rsidR="00992E18" w:rsidRPr="00797BEE">
        <w:rPr>
          <w:color w:val="000000" w:themeColor="text1"/>
          <w:sz w:val="22"/>
          <w:szCs w:val="22"/>
        </w:rPr>
        <w:t>.</w:t>
      </w:r>
      <w:r w:rsidR="00BD6384" w:rsidRPr="00797BEE">
        <w:rPr>
          <w:color w:val="000000" w:themeColor="text1"/>
          <w:sz w:val="22"/>
          <w:szCs w:val="22"/>
        </w:rPr>
        <w:t xml:space="preserve"> </w:t>
      </w:r>
      <w:r w:rsidR="009D2AB9" w:rsidRPr="00797BEE">
        <w:rPr>
          <w:color w:val="000000" w:themeColor="text1"/>
          <w:sz w:val="22"/>
          <w:szCs w:val="22"/>
        </w:rPr>
        <w:t xml:space="preserve">Zowel de </w:t>
      </w:r>
      <w:r w:rsidR="00D8247B" w:rsidRPr="00797BEE">
        <w:rPr>
          <w:color w:val="000000" w:themeColor="text1"/>
          <w:sz w:val="22"/>
          <w:szCs w:val="22"/>
        </w:rPr>
        <w:t>OvJ</w:t>
      </w:r>
      <w:r w:rsidR="009D2AB9" w:rsidRPr="00797BEE">
        <w:rPr>
          <w:color w:val="000000" w:themeColor="text1"/>
          <w:sz w:val="22"/>
          <w:szCs w:val="22"/>
        </w:rPr>
        <w:t xml:space="preserve"> als rechter </w:t>
      </w:r>
      <w:r w:rsidR="00992E18" w:rsidRPr="00797BEE">
        <w:rPr>
          <w:color w:val="000000" w:themeColor="text1"/>
          <w:sz w:val="22"/>
          <w:szCs w:val="22"/>
        </w:rPr>
        <w:t>kunnen</w:t>
      </w:r>
      <w:r w:rsidR="00BD6384" w:rsidRPr="00797BEE">
        <w:rPr>
          <w:color w:val="000000" w:themeColor="text1"/>
          <w:sz w:val="22"/>
          <w:szCs w:val="22"/>
        </w:rPr>
        <w:t xml:space="preserve"> </w:t>
      </w:r>
      <w:r w:rsidR="00F323C2" w:rsidRPr="00797BEE">
        <w:rPr>
          <w:color w:val="000000" w:themeColor="text1"/>
          <w:sz w:val="22"/>
          <w:szCs w:val="22"/>
        </w:rPr>
        <w:t xml:space="preserve">de </w:t>
      </w:r>
      <w:r w:rsidR="00992E18" w:rsidRPr="00797BEE">
        <w:rPr>
          <w:color w:val="000000" w:themeColor="text1"/>
          <w:sz w:val="22"/>
          <w:szCs w:val="22"/>
        </w:rPr>
        <w:t xml:space="preserve">werknemers </w:t>
      </w:r>
      <w:r w:rsidR="00F323C2" w:rsidRPr="00797BEE">
        <w:rPr>
          <w:color w:val="000000" w:themeColor="text1"/>
          <w:sz w:val="22"/>
          <w:szCs w:val="22"/>
        </w:rPr>
        <w:t xml:space="preserve">ambtshalve als </w:t>
      </w:r>
      <w:r w:rsidR="00BF0B63">
        <w:rPr>
          <w:color w:val="000000" w:themeColor="text1"/>
          <w:sz w:val="22"/>
          <w:szCs w:val="22"/>
        </w:rPr>
        <w:t>getuige</w:t>
      </w:r>
      <w:r w:rsidR="00F323C2" w:rsidRPr="00797BEE">
        <w:rPr>
          <w:color w:val="000000" w:themeColor="text1"/>
          <w:sz w:val="22"/>
          <w:szCs w:val="22"/>
        </w:rPr>
        <w:t xml:space="preserve"> oproepen </w:t>
      </w:r>
      <w:r w:rsidR="00BD6384" w:rsidRPr="00797BEE">
        <w:rPr>
          <w:color w:val="000000" w:themeColor="text1"/>
          <w:sz w:val="22"/>
          <w:szCs w:val="22"/>
        </w:rPr>
        <w:t xml:space="preserve">op grond </w:t>
      </w:r>
      <w:r w:rsidR="009D2AB9" w:rsidRPr="00797BEE">
        <w:rPr>
          <w:color w:val="000000" w:themeColor="text1"/>
          <w:sz w:val="22"/>
          <w:szCs w:val="22"/>
        </w:rPr>
        <w:t xml:space="preserve">van artikel 260 Sv en </w:t>
      </w:r>
      <w:r w:rsidR="00BF0B63">
        <w:rPr>
          <w:color w:val="000000" w:themeColor="text1"/>
          <w:sz w:val="22"/>
          <w:szCs w:val="22"/>
        </w:rPr>
        <w:t xml:space="preserve">artikel </w:t>
      </w:r>
      <w:r w:rsidR="009D2AB9" w:rsidRPr="00797BEE">
        <w:rPr>
          <w:color w:val="000000" w:themeColor="text1"/>
          <w:sz w:val="22"/>
          <w:szCs w:val="22"/>
        </w:rPr>
        <w:t>315 S</w:t>
      </w:r>
      <w:r w:rsidR="00F323C2" w:rsidRPr="00797BEE">
        <w:rPr>
          <w:color w:val="000000" w:themeColor="text1"/>
          <w:sz w:val="22"/>
          <w:szCs w:val="22"/>
        </w:rPr>
        <w:t>v</w:t>
      </w:r>
      <w:r w:rsidR="009D2AB9" w:rsidRPr="00797BEE">
        <w:rPr>
          <w:color w:val="000000" w:themeColor="text1"/>
          <w:sz w:val="22"/>
          <w:szCs w:val="22"/>
        </w:rPr>
        <w:t>.</w:t>
      </w:r>
      <w:r w:rsidR="003B0E63" w:rsidRPr="00797BEE">
        <w:rPr>
          <w:color w:val="000000" w:themeColor="text1"/>
          <w:sz w:val="22"/>
          <w:szCs w:val="22"/>
        </w:rPr>
        <w:t xml:space="preserve"> </w:t>
      </w:r>
      <w:r w:rsidR="005219FC" w:rsidRPr="00797BEE">
        <w:rPr>
          <w:color w:val="000000" w:themeColor="text1"/>
          <w:sz w:val="22"/>
          <w:szCs w:val="22"/>
        </w:rPr>
        <w:t>Getuigen zijn verplicht om</w:t>
      </w:r>
      <w:r w:rsidR="00F323C2" w:rsidRPr="00797BEE">
        <w:rPr>
          <w:color w:val="000000" w:themeColor="text1"/>
          <w:sz w:val="22"/>
          <w:szCs w:val="22"/>
        </w:rPr>
        <w:t xml:space="preserve"> te verschijnen</w:t>
      </w:r>
      <w:r w:rsidR="005219FC" w:rsidRPr="00797BEE">
        <w:rPr>
          <w:color w:val="000000" w:themeColor="text1"/>
          <w:sz w:val="22"/>
          <w:szCs w:val="22"/>
        </w:rPr>
        <w:t xml:space="preserve"> wanneer zij opgeroepen </w:t>
      </w:r>
      <w:r w:rsidR="00F323C2" w:rsidRPr="00797BEE">
        <w:rPr>
          <w:color w:val="000000" w:themeColor="text1"/>
          <w:sz w:val="22"/>
          <w:szCs w:val="22"/>
        </w:rPr>
        <w:t>worden</w:t>
      </w:r>
      <w:r w:rsidR="005219FC" w:rsidRPr="00797BEE">
        <w:rPr>
          <w:color w:val="000000" w:themeColor="text1"/>
          <w:sz w:val="22"/>
          <w:szCs w:val="22"/>
        </w:rPr>
        <w:t>.</w:t>
      </w:r>
      <w:r w:rsidR="0032410A" w:rsidRPr="00797BEE">
        <w:rPr>
          <w:color w:val="000000" w:themeColor="text1"/>
          <w:sz w:val="22"/>
          <w:szCs w:val="22"/>
        </w:rPr>
        <w:t xml:space="preserve"> De niet-verschenen getuige kan </w:t>
      </w:r>
      <w:r w:rsidR="00CB1F51" w:rsidRPr="00797BEE">
        <w:rPr>
          <w:color w:val="000000" w:themeColor="text1"/>
          <w:sz w:val="22"/>
          <w:szCs w:val="22"/>
        </w:rPr>
        <w:t>door de rechter worden</w:t>
      </w:r>
      <w:r w:rsidR="0032410A" w:rsidRPr="00797BEE">
        <w:rPr>
          <w:color w:val="000000" w:themeColor="text1"/>
          <w:sz w:val="22"/>
          <w:szCs w:val="22"/>
        </w:rPr>
        <w:t xml:space="preserve"> opgeroepen en </w:t>
      </w:r>
      <w:r w:rsidR="0032410A" w:rsidRPr="00797BEE">
        <w:rPr>
          <w:color w:val="000000" w:themeColor="text1"/>
          <w:sz w:val="22"/>
          <w:szCs w:val="22"/>
        </w:rPr>
        <w:lastRenderedPageBreak/>
        <w:t>de rechter kan tevens zijn medebrenging gelasten.</w:t>
      </w:r>
      <w:r w:rsidR="0032410A" w:rsidRPr="00797BEE">
        <w:rPr>
          <w:rStyle w:val="Voetnootmarkering"/>
          <w:color w:val="000000" w:themeColor="text1"/>
          <w:sz w:val="22"/>
          <w:szCs w:val="22"/>
        </w:rPr>
        <w:footnoteReference w:id="310"/>
      </w:r>
      <w:r w:rsidR="00046EC9">
        <w:rPr>
          <w:color w:val="000000" w:themeColor="text1"/>
          <w:sz w:val="22"/>
          <w:szCs w:val="22"/>
        </w:rPr>
        <w:t xml:space="preserve"> </w:t>
      </w:r>
      <w:r w:rsidR="0032410A" w:rsidRPr="00797BEE">
        <w:rPr>
          <w:color w:val="000000" w:themeColor="text1"/>
          <w:sz w:val="22"/>
          <w:szCs w:val="22"/>
        </w:rPr>
        <w:t>Als de getuige ter zitting verschijnt</w:t>
      </w:r>
      <w:r w:rsidR="0098379B" w:rsidRPr="00797BEE">
        <w:rPr>
          <w:color w:val="000000" w:themeColor="text1"/>
          <w:sz w:val="22"/>
          <w:szCs w:val="22"/>
        </w:rPr>
        <w:t>,</w:t>
      </w:r>
      <w:r w:rsidR="0032410A" w:rsidRPr="00797BEE">
        <w:rPr>
          <w:color w:val="000000" w:themeColor="text1"/>
          <w:sz w:val="22"/>
          <w:szCs w:val="22"/>
        </w:rPr>
        <w:t xml:space="preserve"> is de getuige verplicht </w:t>
      </w:r>
      <w:r w:rsidR="00A014C4" w:rsidRPr="00797BEE">
        <w:rPr>
          <w:color w:val="000000" w:themeColor="text1"/>
          <w:sz w:val="22"/>
          <w:szCs w:val="22"/>
        </w:rPr>
        <w:t xml:space="preserve">naar waarheid </w:t>
      </w:r>
      <w:r w:rsidR="00A45A9F" w:rsidRPr="00797BEE">
        <w:rPr>
          <w:color w:val="000000" w:themeColor="text1"/>
          <w:sz w:val="22"/>
          <w:szCs w:val="22"/>
        </w:rPr>
        <w:t xml:space="preserve">te </w:t>
      </w:r>
      <w:r w:rsidR="00992E18" w:rsidRPr="00797BEE">
        <w:rPr>
          <w:color w:val="000000" w:themeColor="text1"/>
          <w:sz w:val="22"/>
          <w:szCs w:val="22"/>
        </w:rPr>
        <w:t>verklaren</w:t>
      </w:r>
      <w:r w:rsidR="0032410A" w:rsidRPr="00797BEE">
        <w:rPr>
          <w:color w:val="000000" w:themeColor="text1"/>
          <w:sz w:val="22"/>
          <w:szCs w:val="22"/>
        </w:rPr>
        <w:t>.</w:t>
      </w:r>
      <w:r w:rsidR="0032410A" w:rsidRPr="00797BEE">
        <w:rPr>
          <w:rStyle w:val="Voetnootmarkering"/>
          <w:color w:val="000000" w:themeColor="text1"/>
          <w:sz w:val="22"/>
          <w:szCs w:val="22"/>
        </w:rPr>
        <w:footnoteReference w:id="311"/>
      </w:r>
      <w:r w:rsidR="00046EC9">
        <w:rPr>
          <w:color w:val="000000" w:themeColor="text1"/>
          <w:sz w:val="22"/>
          <w:szCs w:val="22"/>
        </w:rPr>
        <w:t xml:space="preserve"> </w:t>
      </w:r>
      <w:r w:rsidR="00946322" w:rsidRPr="00797BEE">
        <w:rPr>
          <w:color w:val="000000" w:themeColor="text1"/>
          <w:sz w:val="22"/>
          <w:szCs w:val="22"/>
        </w:rPr>
        <w:t xml:space="preserve">Men kan zich afvragen of hiermee het zwijgrecht van de rechtspersoon omzeild wordt, omdat werknemers, wellicht soms nog meer dan bestuurders, weten wat </w:t>
      </w:r>
      <w:r w:rsidR="00F323C2" w:rsidRPr="00797BEE">
        <w:rPr>
          <w:color w:val="000000" w:themeColor="text1"/>
          <w:sz w:val="22"/>
          <w:szCs w:val="22"/>
        </w:rPr>
        <w:t>er in</w:t>
      </w:r>
      <w:r w:rsidR="00946322" w:rsidRPr="00797BEE">
        <w:rPr>
          <w:color w:val="000000" w:themeColor="text1"/>
          <w:sz w:val="22"/>
          <w:szCs w:val="22"/>
        </w:rPr>
        <w:t xml:space="preserve"> een bedrijf speelt. </w:t>
      </w:r>
      <w:r w:rsidR="00972788" w:rsidRPr="00797BEE">
        <w:rPr>
          <w:color w:val="000000" w:themeColor="text1"/>
          <w:sz w:val="22"/>
          <w:szCs w:val="22"/>
        </w:rPr>
        <w:t xml:space="preserve">Bovendien is het mogelijk dat </w:t>
      </w:r>
      <w:r w:rsidRPr="00797BEE">
        <w:rPr>
          <w:color w:val="000000" w:themeColor="text1"/>
          <w:sz w:val="22"/>
          <w:szCs w:val="22"/>
        </w:rPr>
        <w:t>werknemers belastende verklaringen tegen de rechtspersoon afleggen</w:t>
      </w:r>
      <w:r w:rsidR="00D84A77" w:rsidRPr="00797BEE">
        <w:rPr>
          <w:color w:val="000000" w:themeColor="text1"/>
          <w:sz w:val="22"/>
          <w:szCs w:val="22"/>
        </w:rPr>
        <w:t xml:space="preserve"> en hiermee </w:t>
      </w:r>
      <w:r w:rsidRPr="00797BEE">
        <w:rPr>
          <w:color w:val="000000" w:themeColor="text1"/>
          <w:sz w:val="22"/>
          <w:szCs w:val="22"/>
        </w:rPr>
        <w:t xml:space="preserve">indirect </w:t>
      </w:r>
      <w:r w:rsidR="00CB1F51" w:rsidRPr="00797BEE">
        <w:rPr>
          <w:color w:val="000000" w:themeColor="text1"/>
          <w:sz w:val="22"/>
          <w:szCs w:val="22"/>
        </w:rPr>
        <w:t xml:space="preserve">ook </w:t>
      </w:r>
      <w:r w:rsidR="0098379B" w:rsidRPr="00797BEE">
        <w:rPr>
          <w:color w:val="000000" w:themeColor="text1"/>
          <w:sz w:val="22"/>
          <w:szCs w:val="22"/>
        </w:rPr>
        <w:t>bewijs tegen zichzelf leveren</w:t>
      </w:r>
      <w:r w:rsidRPr="00797BEE">
        <w:rPr>
          <w:color w:val="000000" w:themeColor="text1"/>
          <w:sz w:val="22"/>
          <w:szCs w:val="22"/>
        </w:rPr>
        <w:t>.</w:t>
      </w:r>
      <w:r w:rsidR="003042A0">
        <w:rPr>
          <w:rStyle w:val="Voetnootmarkering"/>
          <w:color w:val="000000" w:themeColor="text1"/>
          <w:sz w:val="22"/>
          <w:szCs w:val="22"/>
        </w:rPr>
        <w:footnoteReference w:id="312"/>
      </w:r>
      <w:r w:rsidRPr="00797BEE">
        <w:rPr>
          <w:color w:val="000000" w:themeColor="text1"/>
          <w:sz w:val="22"/>
          <w:szCs w:val="22"/>
        </w:rPr>
        <w:t xml:space="preserve"> Hierdoor kunnen ook werknemers strafrechtelijk vervolgd worden</w:t>
      </w:r>
      <w:r w:rsidR="00D84A77" w:rsidRPr="00797BEE">
        <w:rPr>
          <w:color w:val="000000" w:themeColor="text1"/>
          <w:sz w:val="22"/>
          <w:szCs w:val="22"/>
        </w:rPr>
        <w:t xml:space="preserve"> </w:t>
      </w:r>
      <w:r w:rsidR="0098379B" w:rsidRPr="00797BEE">
        <w:rPr>
          <w:color w:val="000000" w:themeColor="text1"/>
          <w:sz w:val="22"/>
          <w:szCs w:val="22"/>
        </w:rPr>
        <w:t>als feitelijk leidinggevende</w:t>
      </w:r>
      <w:r w:rsidR="0098379B" w:rsidRPr="00797BEE">
        <w:rPr>
          <w:i/>
          <w:iCs/>
          <w:color w:val="000000" w:themeColor="text1"/>
          <w:sz w:val="22"/>
          <w:szCs w:val="22"/>
        </w:rPr>
        <w:t xml:space="preserve"> </w:t>
      </w:r>
      <w:r w:rsidR="0098379B" w:rsidRPr="00797BEE">
        <w:rPr>
          <w:color w:val="000000" w:themeColor="text1"/>
          <w:sz w:val="22"/>
          <w:szCs w:val="22"/>
        </w:rPr>
        <w:t>(zoals bedoeld in artikel 51 lid 2 Sr) of als deelnemer (bijvoorbeeld als medepleger in de zin van artikel 47 lid 1 Sr)</w:t>
      </w:r>
      <w:r w:rsidR="00D84A77" w:rsidRPr="00797BEE">
        <w:rPr>
          <w:color w:val="000000" w:themeColor="text1"/>
          <w:sz w:val="22"/>
          <w:szCs w:val="22"/>
        </w:rPr>
        <w:t xml:space="preserve">. </w:t>
      </w:r>
      <w:r w:rsidRPr="00797BEE">
        <w:rPr>
          <w:color w:val="000000" w:themeColor="text1"/>
          <w:sz w:val="22"/>
          <w:szCs w:val="22"/>
        </w:rPr>
        <w:t xml:space="preserve">Bovenstaande knelpunten zijn problematisch, </w:t>
      </w:r>
      <w:r w:rsidR="00CB1F51" w:rsidRPr="00797BEE">
        <w:rPr>
          <w:color w:val="000000" w:themeColor="text1"/>
          <w:sz w:val="22"/>
          <w:szCs w:val="22"/>
        </w:rPr>
        <w:t>want</w:t>
      </w:r>
      <w:r w:rsidRPr="00797BEE">
        <w:rPr>
          <w:color w:val="000000" w:themeColor="text1"/>
          <w:sz w:val="22"/>
          <w:szCs w:val="22"/>
        </w:rPr>
        <w:t xml:space="preserve"> het zwijgrecht van de rechtspersoon </w:t>
      </w:r>
      <w:r w:rsidR="00CB1F51" w:rsidRPr="00797BEE">
        <w:rPr>
          <w:color w:val="000000" w:themeColor="text1"/>
          <w:sz w:val="22"/>
          <w:szCs w:val="22"/>
        </w:rPr>
        <w:t xml:space="preserve">kan </w:t>
      </w:r>
      <w:r w:rsidRPr="00797BEE">
        <w:rPr>
          <w:color w:val="000000" w:themeColor="text1"/>
          <w:sz w:val="22"/>
          <w:szCs w:val="22"/>
        </w:rPr>
        <w:t xml:space="preserve">omzeild worden en </w:t>
      </w:r>
      <w:r w:rsidR="00CB1F51" w:rsidRPr="00797BEE">
        <w:rPr>
          <w:color w:val="000000" w:themeColor="text1"/>
          <w:sz w:val="22"/>
          <w:szCs w:val="22"/>
        </w:rPr>
        <w:t>bovendien is het</w:t>
      </w:r>
      <w:r w:rsidRPr="00797BEE">
        <w:rPr>
          <w:color w:val="000000" w:themeColor="text1"/>
          <w:sz w:val="22"/>
          <w:szCs w:val="22"/>
        </w:rPr>
        <w:t xml:space="preserve"> mogelijk dat bestuurders en werknemers zichzelf incrimineren. </w:t>
      </w:r>
    </w:p>
    <w:p w14:paraId="30E5E8B3" w14:textId="77777777" w:rsidR="00391CB8" w:rsidRPr="00797BEE" w:rsidRDefault="00391CB8" w:rsidP="00391CB8">
      <w:pPr>
        <w:spacing w:line="360" w:lineRule="auto"/>
        <w:jc w:val="both"/>
        <w:rPr>
          <w:color w:val="000000" w:themeColor="text1"/>
          <w:sz w:val="22"/>
          <w:szCs w:val="22"/>
        </w:rPr>
      </w:pPr>
    </w:p>
    <w:p w14:paraId="515A5FE1" w14:textId="1005930B" w:rsidR="008F0704" w:rsidRPr="00797BEE" w:rsidRDefault="00DF2257" w:rsidP="00904BDC">
      <w:pPr>
        <w:pStyle w:val="Kop2"/>
        <w:rPr>
          <w:rFonts w:ascii="Times New Roman" w:hAnsi="Times New Roman" w:cs="Times New Roman"/>
          <w:b/>
          <w:bCs/>
          <w:color w:val="000000" w:themeColor="text1"/>
          <w:sz w:val="24"/>
          <w:szCs w:val="24"/>
        </w:rPr>
      </w:pPr>
      <w:bookmarkStart w:id="29" w:name="_Toc187745537"/>
      <w:r w:rsidRPr="00797BEE">
        <w:rPr>
          <w:rFonts w:ascii="Times New Roman" w:hAnsi="Times New Roman" w:cs="Times New Roman"/>
          <w:b/>
          <w:bCs/>
          <w:color w:val="000000" w:themeColor="text1"/>
          <w:sz w:val="24"/>
          <w:szCs w:val="24"/>
        </w:rPr>
        <w:t>§3.</w:t>
      </w:r>
      <w:r w:rsidR="002A48A6" w:rsidRPr="00797BEE">
        <w:rPr>
          <w:rFonts w:ascii="Times New Roman" w:hAnsi="Times New Roman" w:cs="Times New Roman"/>
          <w:b/>
          <w:bCs/>
          <w:color w:val="000000" w:themeColor="text1"/>
          <w:sz w:val="24"/>
          <w:szCs w:val="24"/>
        </w:rPr>
        <w:t>5</w:t>
      </w:r>
      <w:r w:rsidRPr="00797BEE">
        <w:rPr>
          <w:rFonts w:ascii="Times New Roman" w:hAnsi="Times New Roman" w:cs="Times New Roman"/>
          <w:b/>
          <w:bCs/>
          <w:color w:val="000000" w:themeColor="text1"/>
          <w:sz w:val="24"/>
          <w:szCs w:val="24"/>
        </w:rPr>
        <w:t xml:space="preserve"> Deelconclusie</w:t>
      </w:r>
      <w:bookmarkEnd w:id="29"/>
      <w:r w:rsidRPr="00797BEE">
        <w:rPr>
          <w:rFonts w:ascii="Times New Roman" w:hAnsi="Times New Roman" w:cs="Times New Roman"/>
          <w:b/>
          <w:bCs/>
          <w:color w:val="000000" w:themeColor="text1"/>
          <w:sz w:val="24"/>
          <w:szCs w:val="24"/>
        </w:rPr>
        <w:t xml:space="preserve"> </w:t>
      </w:r>
    </w:p>
    <w:p w14:paraId="1BBE283B" w14:textId="77777777" w:rsidR="00904BDC" w:rsidRPr="00797BEE" w:rsidRDefault="00904BDC" w:rsidP="00904BDC">
      <w:pPr>
        <w:rPr>
          <w:color w:val="000000" w:themeColor="text1"/>
        </w:rPr>
      </w:pPr>
    </w:p>
    <w:p w14:paraId="59AAE2AC" w14:textId="6FE9D2F0" w:rsidR="00904BDC" w:rsidRPr="00797BEE" w:rsidRDefault="00904BDC" w:rsidP="00904BDC">
      <w:pPr>
        <w:spacing w:line="360" w:lineRule="auto"/>
        <w:jc w:val="both"/>
        <w:rPr>
          <w:color w:val="000000" w:themeColor="text1"/>
          <w:sz w:val="22"/>
          <w:szCs w:val="22"/>
        </w:rPr>
      </w:pPr>
      <w:r w:rsidRPr="00797BEE">
        <w:rPr>
          <w:color w:val="000000" w:themeColor="text1"/>
          <w:sz w:val="22"/>
          <w:szCs w:val="22"/>
        </w:rPr>
        <w:t xml:space="preserve">In hoofdstuk </w:t>
      </w:r>
      <w:r w:rsidR="00D84A77" w:rsidRPr="00797BEE">
        <w:rPr>
          <w:color w:val="000000" w:themeColor="text1"/>
          <w:sz w:val="22"/>
          <w:szCs w:val="22"/>
        </w:rPr>
        <w:t>drie</w:t>
      </w:r>
      <w:r w:rsidRPr="00797BEE">
        <w:rPr>
          <w:color w:val="000000" w:themeColor="text1"/>
          <w:sz w:val="22"/>
          <w:szCs w:val="22"/>
        </w:rPr>
        <w:t xml:space="preserve"> is onderzocht hoe in de Nederlandse rechtspraktijk invulling wordt gegeven aan het zwijgrecht van de rechtspersoon. Hierbij is specifiek gekeken naar hoe </w:t>
      </w:r>
      <w:r w:rsidR="0098379B" w:rsidRPr="00797BEE">
        <w:rPr>
          <w:color w:val="000000" w:themeColor="text1"/>
          <w:sz w:val="22"/>
          <w:szCs w:val="22"/>
        </w:rPr>
        <w:t>het</w:t>
      </w:r>
      <w:r w:rsidRPr="00797BEE">
        <w:rPr>
          <w:color w:val="000000" w:themeColor="text1"/>
          <w:sz w:val="22"/>
          <w:szCs w:val="22"/>
        </w:rPr>
        <w:t xml:space="preserve"> </w:t>
      </w:r>
      <w:r w:rsidR="0098379B" w:rsidRPr="00797BEE">
        <w:rPr>
          <w:color w:val="000000" w:themeColor="text1"/>
          <w:sz w:val="22"/>
          <w:szCs w:val="22"/>
        </w:rPr>
        <w:t>zwijg</w:t>
      </w:r>
      <w:r w:rsidRPr="00797BEE">
        <w:rPr>
          <w:color w:val="000000" w:themeColor="text1"/>
          <w:sz w:val="22"/>
          <w:szCs w:val="22"/>
        </w:rPr>
        <w:t xml:space="preserve">recht </w:t>
      </w:r>
      <w:r w:rsidR="0098379B" w:rsidRPr="00797BEE">
        <w:rPr>
          <w:color w:val="000000" w:themeColor="text1"/>
          <w:sz w:val="22"/>
          <w:szCs w:val="22"/>
        </w:rPr>
        <w:t xml:space="preserve">van de rechtspersoon uitgeoefend </w:t>
      </w:r>
      <w:r w:rsidRPr="00797BEE">
        <w:rPr>
          <w:color w:val="000000" w:themeColor="text1"/>
          <w:sz w:val="22"/>
          <w:szCs w:val="22"/>
        </w:rPr>
        <w:t xml:space="preserve">wordt door diens vertegenwoordigers en werknemers. De rechtspersoon is </w:t>
      </w:r>
      <w:r w:rsidR="0098379B" w:rsidRPr="00797BEE">
        <w:rPr>
          <w:color w:val="000000" w:themeColor="text1"/>
          <w:sz w:val="22"/>
          <w:szCs w:val="22"/>
        </w:rPr>
        <w:t xml:space="preserve">immers </w:t>
      </w:r>
      <w:r w:rsidRPr="00797BEE">
        <w:rPr>
          <w:color w:val="000000" w:themeColor="text1"/>
          <w:sz w:val="22"/>
          <w:szCs w:val="22"/>
        </w:rPr>
        <w:t xml:space="preserve">een juridische constructie die zich </w:t>
      </w:r>
      <w:r w:rsidR="00CB1F51" w:rsidRPr="00797BEE">
        <w:rPr>
          <w:color w:val="000000" w:themeColor="text1"/>
          <w:sz w:val="22"/>
          <w:szCs w:val="22"/>
        </w:rPr>
        <w:t>slechts</w:t>
      </w:r>
      <w:r w:rsidRPr="00797BEE">
        <w:rPr>
          <w:color w:val="000000" w:themeColor="text1"/>
          <w:sz w:val="22"/>
          <w:szCs w:val="22"/>
        </w:rPr>
        <w:t xml:space="preserve"> kan </w:t>
      </w:r>
      <w:r w:rsidR="0098379B" w:rsidRPr="00797BEE">
        <w:rPr>
          <w:color w:val="000000" w:themeColor="text1"/>
          <w:sz w:val="22"/>
          <w:szCs w:val="22"/>
        </w:rPr>
        <w:t xml:space="preserve">laten </w:t>
      </w:r>
      <w:r w:rsidRPr="00797BEE">
        <w:rPr>
          <w:color w:val="000000" w:themeColor="text1"/>
          <w:sz w:val="22"/>
          <w:szCs w:val="22"/>
        </w:rPr>
        <w:t xml:space="preserve">vertegenwoordigen via natuurlijke personen. In 1976 is artikel 51 Sr ingevoerd </w:t>
      </w:r>
      <w:r w:rsidR="0098379B" w:rsidRPr="00797BEE">
        <w:rPr>
          <w:color w:val="000000" w:themeColor="text1"/>
          <w:sz w:val="22"/>
          <w:szCs w:val="22"/>
        </w:rPr>
        <w:t>waarin is bepaald dat rechtspersonen strafbare feiten kunnen begaan. Met de invoering van artikel 51 Sr worden</w:t>
      </w:r>
      <w:r w:rsidRPr="00797BEE">
        <w:rPr>
          <w:color w:val="000000" w:themeColor="text1"/>
          <w:sz w:val="22"/>
          <w:szCs w:val="22"/>
        </w:rPr>
        <w:t xml:space="preserve"> </w:t>
      </w:r>
      <w:r w:rsidR="0098379B" w:rsidRPr="00797BEE">
        <w:rPr>
          <w:color w:val="000000" w:themeColor="text1"/>
          <w:sz w:val="22"/>
          <w:szCs w:val="22"/>
        </w:rPr>
        <w:t>rechtspersonen, net als natuurlijke personen, beschouwd als</w:t>
      </w:r>
      <w:r w:rsidRPr="00797BEE">
        <w:rPr>
          <w:color w:val="000000" w:themeColor="text1"/>
          <w:sz w:val="22"/>
          <w:szCs w:val="22"/>
        </w:rPr>
        <w:t xml:space="preserve"> volwaardig rechtssubject binnen het strafrecht. Dit betekent dat</w:t>
      </w:r>
      <w:r w:rsidR="00E86313" w:rsidRPr="00797BEE">
        <w:rPr>
          <w:color w:val="000000" w:themeColor="text1"/>
          <w:sz w:val="22"/>
          <w:szCs w:val="22"/>
        </w:rPr>
        <w:t xml:space="preserve"> </w:t>
      </w:r>
      <w:r w:rsidR="0098379B" w:rsidRPr="00797BEE">
        <w:rPr>
          <w:color w:val="000000" w:themeColor="text1"/>
          <w:sz w:val="22"/>
          <w:szCs w:val="22"/>
        </w:rPr>
        <w:t xml:space="preserve">ook </w:t>
      </w:r>
      <w:r w:rsidR="00E86313" w:rsidRPr="00797BEE">
        <w:rPr>
          <w:color w:val="000000" w:themeColor="text1"/>
          <w:sz w:val="22"/>
          <w:szCs w:val="22"/>
        </w:rPr>
        <w:t>rechtspersonen</w:t>
      </w:r>
      <w:r w:rsidR="0098379B" w:rsidRPr="00797BEE">
        <w:rPr>
          <w:color w:val="000000" w:themeColor="text1"/>
          <w:sz w:val="22"/>
          <w:szCs w:val="22"/>
        </w:rPr>
        <w:t xml:space="preserve"> </w:t>
      </w:r>
      <w:r w:rsidRPr="00797BEE">
        <w:rPr>
          <w:color w:val="000000" w:themeColor="text1"/>
          <w:sz w:val="22"/>
          <w:szCs w:val="22"/>
        </w:rPr>
        <w:t xml:space="preserve">aanspraak </w:t>
      </w:r>
      <w:r w:rsidR="00E86313" w:rsidRPr="00797BEE">
        <w:rPr>
          <w:color w:val="000000" w:themeColor="text1"/>
          <w:sz w:val="22"/>
          <w:szCs w:val="22"/>
        </w:rPr>
        <w:t>kunnen</w:t>
      </w:r>
      <w:r w:rsidRPr="00797BEE">
        <w:rPr>
          <w:color w:val="000000" w:themeColor="text1"/>
          <w:sz w:val="22"/>
          <w:szCs w:val="22"/>
        </w:rPr>
        <w:t xml:space="preserve"> maken op procesrechten, waaronder het zwijgrecht en de cautieplicht uit artikel 29 lid 1 en 2 Sv.</w:t>
      </w:r>
    </w:p>
    <w:p w14:paraId="6F4E6642" w14:textId="77777777" w:rsidR="004219FE" w:rsidRPr="00797BEE" w:rsidRDefault="004219FE" w:rsidP="00904BDC">
      <w:pPr>
        <w:spacing w:line="360" w:lineRule="auto"/>
        <w:jc w:val="both"/>
        <w:rPr>
          <w:color w:val="000000" w:themeColor="text1"/>
          <w:sz w:val="22"/>
          <w:szCs w:val="22"/>
        </w:rPr>
      </w:pPr>
    </w:p>
    <w:p w14:paraId="18546990" w14:textId="77777777" w:rsidR="003042A0" w:rsidRDefault="00BF0B63" w:rsidP="00946322">
      <w:pPr>
        <w:spacing w:line="360" w:lineRule="auto"/>
        <w:jc w:val="both"/>
        <w:rPr>
          <w:color w:val="000000" w:themeColor="text1"/>
          <w:sz w:val="22"/>
          <w:szCs w:val="22"/>
        </w:rPr>
      </w:pPr>
      <w:r>
        <w:rPr>
          <w:color w:val="000000" w:themeColor="text1"/>
          <w:sz w:val="22"/>
          <w:szCs w:val="22"/>
        </w:rPr>
        <w:t xml:space="preserve">In de Nederlandse rechtspraktijk zorgt het zwijgrecht van de rechtspersoon voor problemen. </w:t>
      </w:r>
      <w:r w:rsidR="00D8247B" w:rsidRPr="00797BEE">
        <w:rPr>
          <w:color w:val="000000" w:themeColor="text1"/>
          <w:sz w:val="22"/>
          <w:szCs w:val="22"/>
        </w:rPr>
        <w:t xml:space="preserve">In bovenstaande paragrafen zijn drie verschillende situaties aanbod gekomen, waarin </w:t>
      </w:r>
      <w:r w:rsidR="003042A0">
        <w:rPr>
          <w:color w:val="000000" w:themeColor="text1"/>
          <w:sz w:val="22"/>
          <w:szCs w:val="22"/>
        </w:rPr>
        <w:t xml:space="preserve">zich </w:t>
      </w:r>
      <w:r w:rsidR="00D8247B" w:rsidRPr="00797BEE">
        <w:rPr>
          <w:color w:val="000000" w:themeColor="text1"/>
          <w:sz w:val="22"/>
          <w:szCs w:val="22"/>
        </w:rPr>
        <w:t xml:space="preserve">een aantal </w:t>
      </w:r>
      <w:r w:rsidR="006D3314" w:rsidRPr="00797BEE">
        <w:rPr>
          <w:color w:val="000000" w:themeColor="text1"/>
          <w:sz w:val="22"/>
          <w:szCs w:val="22"/>
        </w:rPr>
        <w:t>knelpunten</w:t>
      </w:r>
      <w:r w:rsidR="00D8247B" w:rsidRPr="00797BEE">
        <w:rPr>
          <w:color w:val="000000" w:themeColor="text1"/>
          <w:sz w:val="22"/>
          <w:szCs w:val="22"/>
        </w:rPr>
        <w:t xml:space="preserve"> </w:t>
      </w:r>
      <w:r w:rsidR="0098379B" w:rsidRPr="00797BEE">
        <w:rPr>
          <w:color w:val="000000" w:themeColor="text1"/>
          <w:sz w:val="22"/>
          <w:szCs w:val="22"/>
        </w:rPr>
        <w:t>hebben voorgedaan</w:t>
      </w:r>
      <w:r w:rsidR="00D8247B" w:rsidRPr="00797BEE">
        <w:rPr>
          <w:color w:val="000000" w:themeColor="text1"/>
          <w:sz w:val="22"/>
          <w:szCs w:val="22"/>
        </w:rPr>
        <w:t xml:space="preserve">. De eerste situatie </w:t>
      </w:r>
      <w:r w:rsidR="00E86313" w:rsidRPr="00797BEE">
        <w:rPr>
          <w:color w:val="000000" w:themeColor="text1"/>
          <w:sz w:val="22"/>
          <w:szCs w:val="22"/>
        </w:rPr>
        <w:t>betrof</w:t>
      </w:r>
      <w:r w:rsidR="00D8247B" w:rsidRPr="00797BEE">
        <w:rPr>
          <w:color w:val="000000" w:themeColor="text1"/>
          <w:sz w:val="22"/>
          <w:szCs w:val="22"/>
        </w:rPr>
        <w:t xml:space="preserve"> het horen van werknemers in de opsporingsfase. De werknemers van </w:t>
      </w:r>
      <w:r w:rsidR="00936956" w:rsidRPr="00797BEE">
        <w:rPr>
          <w:color w:val="000000" w:themeColor="text1"/>
          <w:sz w:val="22"/>
          <w:szCs w:val="22"/>
        </w:rPr>
        <w:t xml:space="preserve">rechtspersonen </w:t>
      </w:r>
      <w:r w:rsidR="00D8247B" w:rsidRPr="00797BEE">
        <w:rPr>
          <w:color w:val="000000" w:themeColor="text1"/>
          <w:sz w:val="22"/>
          <w:szCs w:val="22"/>
        </w:rPr>
        <w:t>worden in de praktijk in de opsporingsfase vaak als getuige gehoord.</w:t>
      </w:r>
      <w:r w:rsidR="004E5C8D" w:rsidRPr="00797BEE">
        <w:rPr>
          <w:color w:val="000000" w:themeColor="text1"/>
          <w:sz w:val="22"/>
          <w:szCs w:val="22"/>
        </w:rPr>
        <w:t xml:space="preserve"> </w:t>
      </w:r>
      <w:r w:rsidR="008034F7" w:rsidRPr="00797BEE">
        <w:rPr>
          <w:color w:val="000000" w:themeColor="text1"/>
          <w:sz w:val="22"/>
          <w:szCs w:val="22"/>
        </w:rPr>
        <w:t>Werknemers zijn</w:t>
      </w:r>
      <w:r w:rsidR="0098379B" w:rsidRPr="00797BEE">
        <w:rPr>
          <w:color w:val="000000" w:themeColor="text1"/>
          <w:sz w:val="22"/>
          <w:szCs w:val="22"/>
        </w:rPr>
        <w:t xml:space="preserve"> </w:t>
      </w:r>
      <w:r w:rsidR="008034F7" w:rsidRPr="00797BEE">
        <w:rPr>
          <w:color w:val="000000" w:themeColor="text1"/>
          <w:sz w:val="22"/>
          <w:szCs w:val="22"/>
        </w:rPr>
        <w:t xml:space="preserve">niet verplicht om te verklaren tegenover opsporingsambtenaren in de opsporingsfase. Het is </w:t>
      </w:r>
      <w:r w:rsidR="00E86313" w:rsidRPr="00797BEE">
        <w:rPr>
          <w:color w:val="000000" w:themeColor="text1"/>
          <w:sz w:val="22"/>
          <w:szCs w:val="22"/>
        </w:rPr>
        <w:t>voor</w:t>
      </w:r>
      <w:r w:rsidR="004E5C8D" w:rsidRPr="00797BEE">
        <w:rPr>
          <w:color w:val="000000" w:themeColor="text1"/>
          <w:sz w:val="22"/>
          <w:szCs w:val="22"/>
        </w:rPr>
        <w:t xml:space="preserve"> werknemers </w:t>
      </w:r>
      <w:r w:rsidR="008034F7" w:rsidRPr="00797BEE">
        <w:rPr>
          <w:color w:val="000000" w:themeColor="text1"/>
          <w:sz w:val="22"/>
          <w:szCs w:val="22"/>
        </w:rPr>
        <w:t xml:space="preserve">echter </w:t>
      </w:r>
      <w:r w:rsidR="00936956" w:rsidRPr="00797BEE">
        <w:rPr>
          <w:color w:val="000000" w:themeColor="text1"/>
          <w:sz w:val="22"/>
          <w:szCs w:val="22"/>
        </w:rPr>
        <w:t>vaak</w:t>
      </w:r>
      <w:r w:rsidR="004E5C8D" w:rsidRPr="00797BEE">
        <w:rPr>
          <w:color w:val="000000" w:themeColor="text1"/>
          <w:sz w:val="22"/>
          <w:szCs w:val="22"/>
        </w:rPr>
        <w:t xml:space="preserve"> </w:t>
      </w:r>
      <w:r w:rsidR="006F697F" w:rsidRPr="00797BEE">
        <w:rPr>
          <w:color w:val="000000" w:themeColor="text1"/>
          <w:sz w:val="22"/>
          <w:szCs w:val="22"/>
        </w:rPr>
        <w:t>onduidelijk</w:t>
      </w:r>
      <w:r w:rsidR="004E5C8D" w:rsidRPr="00797BEE">
        <w:rPr>
          <w:color w:val="000000" w:themeColor="text1"/>
          <w:sz w:val="22"/>
          <w:szCs w:val="22"/>
        </w:rPr>
        <w:t xml:space="preserve"> dat zij </w:t>
      </w:r>
      <w:r w:rsidR="00936956" w:rsidRPr="00797BEE">
        <w:rPr>
          <w:color w:val="000000" w:themeColor="text1"/>
          <w:sz w:val="22"/>
          <w:szCs w:val="22"/>
        </w:rPr>
        <w:t>geen verklaringen hoeven af te leggen, waardoor zij</w:t>
      </w:r>
      <w:r w:rsidR="004E5C8D" w:rsidRPr="00797BEE">
        <w:rPr>
          <w:color w:val="000000" w:themeColor="text1"/>
          <w:sz w:val="22"/>
          <w:szCs w:val="22"/>
        </w:rPr>
        <w:t xml:space="preserve"> </w:t>
      </w:r>
      <w:r w:rsidR="008034F7" w:rsidRPr="00797BEE">
        <w:rPr>
          <w:color w:val="000000" w:themeColor="text1"/>
          <w:sz w:val="22"/>
          <w:szCs w:val="22"/>
        </w:rPr>
        <w:t xml:space="preserve">alsnog </w:t>
      </w:r>
      <w:r w:rsidR="00946322" w:rsidRPr="00797BEE">
        <w:rPr>
          <w:color w:val="000000" w:themeColor="text1"/>
          <w:sz w:val="22"/>
          <w:szCs w:val="22"/>
        </w:rPr>
        <w:t>ongewild</w:t>
      </w:r>
      <w:r w:rsidR="0098379B" w:rsidRPr="00797BEE">
        <w:rPr>
          <w:color w:val="000000" w:themeColor="text1"/>
          <w:sz w:val="22"/>
          <w:szCs w:val="22"/>
        </w:rPr>
        <w:t xml:space="preserve"> belastende </w:t>
      </w:r>
      <w:r w:rsidR="00E86313" w:rsidRPr="00797BEE">
        <w:rPr>
          <w:color w:val="000000" w:themeColor="text1"/>
          <w:sz w:val="22"/>
          <w:szCs w:val="22"/>
        </w:rPr>
        <w:t>verklaringen</w:t>
      </w:r>
      <w:r w:rsidR="00946322" w:rsidRPr="00797BEE">
        <w:rPr>
          <w:color w:val="000000" w:themeColor="text1"/>
          <w:sz w:val="22"/>
          <w:szCs w:val="22"/>
        </w:rPr>
        <w:t xml:space="preserve"> afleggen</w:t>
      </w:r>
      <w:r w:rsidR="004E5C8D" w:rsidRPr="00797BEE">
        <w:rPr>
          <w:color w:val="000000" w:themeColor="text1"/>
          <w:sz w:val="22"/>
          <w:szCs w:val="22"/>
        </w:rPr>
        <w:t>.</w:t>
      </w:r>
      <w:r w:rsidR="00D8247B" w:rsidRPr="00797BEE">
        <w:rPr>
          <w:color w:val="000000" w:themeColor="text1"/>
          <w:sz w:val="22"/>
          <w:szCs w:val="22"/>
        </w:rPr>
        <w:t xml:space="preserve"> </w:t>
      </w:r>
      <w:r w:rsidR="004E5C8D" w:rsidRPr="00797BEE">
        <w:rPr>
          <w:color w:val="000000" w:themeColor="text1"/>
          <w:sz w:val="22"/>
          <w:szCs w:val="22"/>
        </w:rPr>
        <w:t>In de</w:t>
      </w:r>
      <w:r w:rsidR="008034F7" w:rsidRPr="00797BEE">
        <w:rPr>
          <w:color w:val="000000" w:themeColor="text1"/>
          <w:sz w:val="22"/>
          <w:szCs w:val="22"/>
        </w:rPr>
        <w:t xml:space="preserve"> literatuur bestaat discussie over of aan werknemers een afgeleid zwijgrecht van de rechtspersoon moet toekomen. In de</w:t>
      </w:r>
      <w:r w:rsidR="004E5C8D" w:rsidRPr="00797BEE">
        <w:rPr>
          <w:color w:val="000000" w:themeColor="text1"/>
          <w:sz w:val="22"/>
          <w:szCs w:val="22"/>
        </w:rPr>
        <w:t xml:space="preserve"> </w:t>
      </w:r>
      <w:r w:rsidR="0098379B" w:rsidRPr="00797BEE">
        <w:rPr>
          <w:color w:val="000000" w:themeColor="text1"/>
          <w:sz w:val="22"/>
          <w:szCs w:val="22"/>
        </w:rPr>
        <w:t>jurisprudentie</w:t>
      </w:r>
      <w:r w:rsidR="004E5C8D" w:rsidRPr="00797BEE">
        <w:rPr>
          <w:color w:val="000000" w:themeColor="text1"/>
          <w:sz w:val="22"/>
          <w:szCs w:val="22"/>
        </w:rPr>
        <w:t xml:space="preserve"> </w:t>
      </w:r>
      <w:r w:rsidR="008034F7" w:rsidRPr="00797BEE">
        <w:rPr>
          <w:color w:val="000000" w:themeColor="text1"/>
          <w:sz w:val="22"/>
          <w:szCs w:val="22"/>
        </w:rPr>
        <w:t xml:space="preserve">van de HR </w:t>
      </w:r>
      <w:r w:rsidR="004E5C8D" w:rsidRPr="00797BEE">
        <w:rPr>
          <w:color w:val="000000" w:themeColor="text1"/>
          <w:sz w:val="22"/>
          <w:szCs w:val="22"/>
        </w:rPr>
        <w:t xml:space="preserve">is </w:t>
      </w:r>
      <w:r w:rsidR="008034F7" w:rsidRPr="00797BEE">
        <w:rPr>
          <w:color w:val="000000" w:themeColor="text1"/>
          <w:sz w:val="22"/>
          <w:szCs w:val="22"/>
        </w:rPr>
        <w:t xml:space="preserve">echter </w:t>
      </w:r>
      <w:r w:rsidR="004E5C8D" w:rsidRPr="00797BEE">
        <w:rPr>
          <w:color w:val="000000" w:themeColor="text1"/>
          <w:sz w:val="22"/>
          <w:szCs w:val="22"/>
        </w:rPr>
        <w:t xml:space="preserve">bevestigd dat werknemers zich in de opsporingsfase niet kunnen beroepen op een </w:t>
      </w:r>
      <w:r w:rsidR="00D8247B" w:rsidRPr="00797BEE">
        <w:rPr>
          <w:color w:val="000000" w:themeColor="text1"/>
          <w:sz w:val="22"/>
          <w:szCs w:val="22"/>
        </w:rPr>
        <w:t>afgeleid zwijgrecht van de rechtspersoon</w:t>
      </w:r>
      <w:r w:rsidR="00AE76E7" w:rsidRPr="00797BEE">
        <w:rPr>
          <w:color w:val="000000" w:themeColor="text1"/>
          <w:sz w:val="22"/>
          <w:szCs w:val="22"/>
        </w:rPr>
        <w:t xml:space="preserve"> en niet als verdachte worden aangemerkt.</w:t>
      </w:r>
    </w:p>
    <w:p w14:paraId="70EFB05F" w14:textId="19BA36FB" w:rsidR="00946322" w:rsidRPr="00797BEE" w:rsidRDefault="00946322" w:rsidP="00946322">
      <w:pPr>
        <w:spacing w:line="360" w:lineRule="auto"/>
        <w:jc w:val="both"/>
        <w:rPr>
          <w:color w:val="000000" w:themeColor="text1"/>
          <w:sz w:val="22"/>
          <w:szCs w:val="22"/>
        </w:rPr>
      </w:pPr>
      <w:r w:rsidRPr="00797BEE">
        <w:rPr>
          <w:color w:val="000000" w:themeColor="text1"/>
          <w:sz w:val="22"/>
          <w:szCs w:val="22"/>
        </w:rPr>
        <w:lastRenderedPageBreak/>
        <w:t xml:space="preserve">De tweede situatie is de vertegenwoordiging van de rechtspersoon in de opsporingsfase. De wet voorziet in de opsporingsfase niet in een regeling voor de vertegenwoordiging van </w:t>
      </w:r>
      <w:r w:rsidR="0098379B" w:rsidRPr="00797BEE">
        <w:rPr>
          <w:color w:val="000000" w:themeColor="text1"/>
          <w:sz w:val="22"/>
          <w:szCs w:val="22"/>
        </w:rPr>
        <w:t>rechtspersonen</w:t>
      </w:r>
      <w:r w:rsidRPr="00797BEE">
        <w:rPr>
          <w:color w:val="000000" w:themeColor="text1"/>
          <w:sz w:val="22"/>
          <w:szCs w:val="22"/>
        </w:rPr>
        <w:t xml:space="preserve">. Het is </w:t>
      </w:r>
      <w:r w:rsidR="008034F7" w:rsidRPr="00797BEE">
        <w:rPr>
          <w:color w:val="000000" w:themeColor="text1"/>
          <w:sz w:val="22"/>
          <w:szCs w:val="22"/>
        </w:rPr>
        <w:t xml:space="preserve">in </w:t>
      </w:r>
      <w:r w:rsidRPr="00797BEE">
        <w:rPr>
          <w:color w:val="000000" w:themeColor="text1"/>
          <w:sz w:val="22"/>
          <w:szCs w:val="22"/>
        </w:rPr>
        <w:t xml:space="preserve">de opsporingsfase onduidelijk wie namens de rechtspersoon het zwijgrecht kan uitoefenen. In de literatuur bestaat </w:t>
      </w:r>
      <w:r w:rsidR="0098379B" w:rsidRPr="00797BEE">
        <w:rPr>
          <w:color w:val="000000" w:themeColor="text1"/>
          <w:sz w:val="22"/>
          <w:szCs w:val="22"/>
        </w:rPr>
        <w:t>discussie</w:t>
      </w:r>
      <w:r w:rsidRPr="00797BEE">
        <w:rPr>
          <w:color w:val="000000" w:themeColor="text1"/>
          <w:sz w:val="22"/>
          <w:szCs w:val="22"/>
        </w:rPr>
        <w:t xml:space="preserve"> over de toepassing van artikel 528 Sv in de opsporingsfase. Aan de ene kant bestaat de opvatting dat artikel 528 Sv niet in de opsporingsfase geldt. Vertegenwoordigers dienen in deze fase als getuige gehoord te worden, zonder </w:t>
      </w:r>
      <w:r w:rsidR="0098379B" w:rsidRPr="00797BEE">
        <w:rPr>
          <w:color w:val="000000" w:themeColor="text1"/>
          <w:sz w:val="22"/>
          <w:szCs w:val="22"/>
        </w:rPr>
        <w:t xml:space="preserve">dat zij zich op </w:t>
      </w:r>
      <w:r w:rsidRPr="00797BEE">
        <w:rPr>
          <w:color w:val="000000" w:themeColor="text1"/>
          <w:sz w:val="22"/>
          <w:szCs w:val="22"/>
        </w:rPr>
        <w:t>het zwijgrecht</w:t>
      </w:r>
      <w:r w:rsidR="0098379B" w:rsidRPr="00797BEE">
        <w:rPr>
          <w:color w:val="000000" w:themeColor="text1"/>
          <w:sz w:val="22"/>
          <w:szCs w:val="22"/>
        </w:rPr>
        <w:t xml:space="preserve"> van de rechtspersoon</w:t>
      </w:r>
      <w:r w:rsidRPr="00797BEE">
        <w:rPr>
          <w:color w:val="000000" w:themeColor="text1"/>
          <w:sz w:val="22"/>
          <w:szCs w:val="22"/>
        </w:rPr>
        <w:t xml:space="preserve"> uit artikel 29 lid 1 </w:t>
      </w:r>
      <w:r w:rsidR="0098379B" w:rsidRPr="00797BEE">
        <w:rPr>
          <w:color w:val="000000" w:themeColor="text1"/>
          <w:sz w:val="22"/>
          <w:szCs w:val="22"/>
        </w:rPr>
        <w:t>Sv kunnen beroepen</w:t>
      </w:r>
      <w:r w:rsidRPr="00797BEE">
        <w:rPr>
          <w:color w:val="000000" w:themeColor="text1"/>
          <w:sz w:val="22"/>
          <w:szCs w:val="22"/>
        </w:rPr>
        <w:t xml:space="preserve">. </w:t>
      </w:r>
      <w:r w:rsidR="00936956" w:rsidRPr="00797BEE">
        <w:rPr>
          <w:color w:val="000000" w:themeColor="text1"/>
          <w:sz w:val="22"/>
          <w:szCs w:val="22"/>
        </w:rPr>
        <w:t xml:space="preserve">Het is in de opsporingsfase vaak </w:t>
      </w:r>
      <w:r w:rsidR="0098379B" w:rsidRPr="00797BEE">
        <w:rPr>
          <w:color w:val="000000" w:themeColor="text1"/>
          <w:sz w:val="22"/>
          <w:szCs w:val="22"/>
        </w:rPr>
        <w:t>on</w:t>
      </w:r>
      <w:r w:rsidR="00936956" w:rsidRPr="00797BEE">
        <w:rPr>
          <w:color w:val="000000" w:themeColor="text1"/>
          <w:sz w:val="22"/>
          <w:szCs w:val="22"/>
        </w:rPr>
        <w:t xml:space="preserve">duidelijk </w:t>
      </w:r>
      <w:r w:rsidRPr="00797BEE">
        <w:rPr>
          <w:color w:val="000000" w:themeColor="text1"/>
          <w:sz w:val="22"/>
          <w:szCs w:val="22"/>
        </w:rPr>
        <w:t xml:space="preserve">wie de rechtspersoon zal vertegenwoordigen in </w:t>
      </w:r>
      <w:r w:rsidR="00936956" w:rsidRPr="00797BEE">
        <w:rPr>
          <w:color w:val="000000" w:themeColor="text1"/>
          <w:sz w:val="22"/>
          <w:szCs w:val="22"/>
        </w:rPr>
        <w:t>de vervolgingsfase</w:t>
      </w:r>
      <w:r w:rsidRPr="00797BEE">
        <w:rPr>
          <w:color w:val="000000" w:themeColor="text1"/>
          <w:sz w:val="22"/>
          <w:szCs w:val="22"/>
        </w:rPr>
        <w:t xml:space="preserve">. Het verlenen van het zwijgrecht aan alle eventuele vertegenwoordigers bemoeilijkt </w:t>
      </w:r>
      <w:r w:rsidR="00BD473B" w:rsidRPr="00797BEE">
        <w:rPr>
          <w:color w:val="000000" w:themeColor="text1"/>
          <w:sz w:val="22"/>
          <w:szCs w:val="22"/>
        </w:rPr>
        <w:t xml:space="preserve">de </w:t>
      </w:r>
      <w:r w:rsidRPr="00797BEE">
        <w:rPr>
          <w:color w:val="000000" w:themeColor="text1"/>
          <w:sz w:val="22"/>
          <w:szCs w:val="22"/>
        </w:rPr>
        <w:t>bewijs</w:t>
      </w:r>
      <w:r w:rsidR="00BD473B" w:rsidRPr="00797BEE">
        <w:rPr>
          <w:color w:val="000000" w:themeColor="text1"/>
          <w:sz w:val="22"/>
          <w:szCs w:val="22"/>
        </w:rPr>
        <w:t>vergaring</w:t>
      </w:r>
      <w:r w:rsidRPr="00797BEE">
        <w:rPr>
          <w:color w:val="000000" w:themeColor="text1"/>
          <w:sz w:val="22"/>
          <w:szCs w:val="22"/>
        </w:rPr>
        <w:t>. Aan de andere kant pleiten meerdere schrijvers ervoor dat de rechtspersoon een vertegenwoordiger moet kunnen aanwijzen, die het zwijgrecht namens de rechtspersoon uitoefent en aan wie de cautie moet worden gegeven. Het niet toekennen van het zwijgrecht aan mogelijke vertegenwoordigers in de opsporingsfase</w:t>
      </w:r>
      <w:r w:rsidR="003042A0">
        <w:rPr>
          <w:color w:val="000000" w:themeColor="text1"/>
          <w:sz w:val="22"/>
          <w:szCs w:val="22"/>
        </w:rPr>
        <w:t xml:space="preserve">, </w:t>
      </w:r>
      <w:r w:rsidR="00033FA1" w:rsidRPr="00797BEE">
        <w:rPr>
          <w:color w:val="000000" w:themeColor="text1"/>
          <w:sz w:val="22"/>
          <w:szCs w:val="22"/>
        </w:rPr>
        <w:t>kan</w:t>
      </w:r>
      <w:r w:rsidRPr="00797BEE">
        <w:rPr>
          <w:color w:val="000000" w:themeColor="text1"/>
          <w:sz w:val="22"/>
          <w:szCs w:val="22"/>
        </w:rPr>
        <w:t xml:space="preserve"> anders tijdens </w:t>
      </w:r>
      <w:r w:rsidR="00025E14" w:rsidRPr="00797BEE">
        <w:rPr>
          <w:color w:val="000000" w:themeColor="text1"/>
          <w:sz w:val="22"/>
          <w:szCs w:val="22"/>
        </w:rPr>
        <w:t xml:space="preserve">de vervolgingsfase </w:t>
      </w:r>
      <w:r w:rsidRPr="00797BEE">
        <w:rPr>
          <w:color w:val="000000" w:themeColor="text1"/>
          <w:sz w:val="22"/>
          <w:szCs w:val="22"/>
        </w:rPr>
        <w:t xml:space="preserve">alsnog tegen de rechtspersoon worden gebruikt. </w:t>
      </w:r>
    </w:p>
    <w:p w14:paraId="364E1989" w14:textId="77777777" w:rsidR="00946322" w:rsidRPr="00797BEE" w:rsidRDefault="00946322" w:rsidP="00946322">
      <w:pPr>
        <w:spacing w:line="360" w:lineRule="auto"/>
        <w:jc w:val="both"/>
        <w:rPr>
          <w:color w:val="000000" w:themeColor="text1"/>
          <w:sz w:val="22"/>
          <w:szCs w:val="22"/>
        </w:rPr>
      </w:pPr>
    </w:p>
    <w:p w14:paraId="61823859" w14:textId="2A4A810B" w:rsidR="00904BDC" w:rsidRPr="00797BEE" w:rsidRDefault="00946322" w:rsidP="004219FE">
      <w:pPr>
        <w:spacing w:line="360" w:lineRule="auto"/>
        <w:jc w:val="both"/>
        <w:rPr>
          <w:color w:val="000000" w:themeColor="text1"/>
          <w:sz w:val="22"/>
          <w:szCs w:val="22"/>
        </w:rPr>
      </w:pPr>
      <w:r w:rsidRPr="00797BEE">
        <w:rPr>
          <w:color w:val="000000" w:themeColor="text1"/>
          <w:sz w:val="22"/>
          <w:szCs w:val="22"/>
        </w:rPr>
        <w:t xml:space="preserve">De derde situatie is de vertegenwoordiging van de rechtspersoon tijdens de vervolgingsfase. </w:t>
      </w:r>
      <w:r w:rsidR="004219FE" w:rsidRPr="00797BEE">
        <w:rPr>
          <w:color w:val="000000" w:themeColor="text1"/>
          <w:sz w:val="22"/>
          <w:szCs w:val="22"/>
        </w:rPr>
        <w:t xml:space="preserve">In artikel 528 Sv is bepaald dat de rechtspersoon tijdens het strafproces </w:t>
      </w:r>
      <w:r w:rsidR="0098379B" w:rsidRPr="00797BEE">
        <w:rPr>
          <w:color w:val="000000" w:themeColor="text1"/>
          <w:sz w:val="22"/>
          <w:szCs w:val="22"/>
        </w:rPr>
        <w:t>vertegenwoordigd</w:t>
      </w:r>
      <w:r w:rsidR="004219FE" w:rsidRPr="00797BEE">
        <w:rPr>
          <w:color w:val="000000" w:themeColor="text1"/>
          <w:sz w:val="22"/>
          <w:szCs w:val="22"/>
        </w:rPr>
        <w:t xml:space="preserve"> wordt door de bestuurder of een door de bestuurder gemachtigde persoon. Deze persoon neemt als het ware de plaats van de rechtspersoon in en kan namens de rechtspersoon het zwijgrecht uitoefenen. In de literatuur wordt dit de </w:t>
      </w:r>
      <w:r w:rsidR="00BD473B" w:rsidRPr="00797BEE">
        <w:rPr>
          <w:color w:val="000000" w:themeColor="text1"/>
          <w:sz w:val="22"/>
          <w:szCs w:val="22"/>
        </w:rPr>
        <w:t>‘</w:t>
      </w:r>
      <w:r w:rsidR="004219FE" w:rsidRPr="00797BEE">
        <w:rPr>
          <w:color w:val="000000" w:themeColor="text1"/>
          <w:sz w:val="22"/>
          <w:szCs w:val="22"/>
        </w:rPr>
        <w:t>vereenzelviging</w:t>
      </w:r>
      <w:r w:rsidR="00BD473B" w:rsidRPr="00797BEE">
        <w:rPr>
          <w:color w:val="000000" w:themeColor="text1"/>
          <w:sz w:val="22"/>
          <w:szCs w:val="22"/>
        </w:rPr>
        <w:t>’</w:t>
      </w:r>
      <w:r w:rsidR="004219FE" w:rsidRPr="00797BEE">
        <w:rPr>
          <w:color w:val="000000" w:themeColor="text1"/>
          <w:sz w:val="22"/>
          <w:szCs w:val="22"/>
        </w:rPr>
        <w:t xml:space="preserve"> tussen de vertegenwoordiger en de rechtspersoon</w:t>
      </w:r>
      <w:r w:rsidR="00025E14" w:rsidRPr="00797BEE">
        <w:rPr>
          <w:color w:val="000000" w:themeColor="text1"/>
          <w:sz w:val="22"/>
          <w:szCs w:val="22"/>
        </w:rPr>
        <w:t xml:space="preserve"> genoemd</w:t>
      </w:r>
      <w:r w:rsidR="004219FE" w:rsidRPr="00797BEE">
        <w:rPr>
          <w:color w:val="000000" w:themeColor="text1"/>
          <w:sz w:val="22"/>
          <w:szCs w:val="22"/>
        </w:rPr>
        <w:t xml:space="preserve">. Tijdens </w:t>
      </w:r>
      <w:r w:rsidR="00BD473B" w:rsidRPr="00797BEE">
        <w:rPr>
          <w:color w:val="000000" w:themeColor="text1"/>
          <w:sz w:val="22"/>
          <w:szCs w:val="22"/>
        </w:rPr>
        <w:t xml:space="preserve">de vervolgingsfase </w:t>
      </w:r>
      <w:r w:rsidR="004219FE" w:rsidRPr="00797BEE">
        <w:rPr>
          <w:color w:val="000000" w:themeColor="text1"/>
          <w:sz w:val="22"/>
          <w:szCs w:val="22"/>
        </w:rPr>
        <w:t xml:space="preserve">zorgt </w:t>
      </w:r>
      <w:r w:rsidR="00BD473B" w:rsidRPr="00797BEE">
        <w:rPr>
          <w:color w:val="000000" w:themeColor="text1"/>
          <w:sz w:val="22"/>
          <w:szCs w:val="22"/>
        </w:rPr>
        <w:t>de</w:t>
      </w:r>
      <w:r w:rsidR="004219FE" w:rsidRPr="00797BEE">
        <w:rPr>
          <w:color w:val="000000" w:themeColor="text1"/>
          <w:sz w:val="22"/>
          <w:szCs w:val="22"/>
        </w:rPr>
        <w:t xml:space="preserve"> vereenzelviging ervoor dat de rechten van de rechtspersoon, waaronder het zwijgrecht, gewaarborgd worden.</w:t>
      </w:r>
      <w:r w:rsidRPr="00797BEE">
        <w:rPr>
          <w:color w:val="000000" w:themeColor="text1"/>
          <w:sz w:val="22"/>
          <w:szCs w:val="22"/>
        </w:rPr>
        <w:t xml:space="preserve"> </w:t>
      </w:r>
      <w:r w:rsidR="00BD473B" w:rsidRPr="00797BEE">
        <w:rPr>
          <w:color w:val="000000" w:themeColor="text1"/>
          <w:sz w:val="22"/>
          <w:szCs w:val="22"/>
        </w:rPr>
        <w:t xml:space="preserve">Echter lijkt het zwijgrecht </w:t>
      </w:r>
      <w:r w:rsidR="0098379B" w:rsidRPr="00797BEE">
        <w:rPr>
          <w:color w:val="000000" w:themeColor="text1"/>
          <w:sz w:val="22"/>
          <w:szCs w:val="22"/>
        </w:rPr>
        <w:t xml:space="preserve">van de rechtspersoon </w:t>
      </w:r>
      <w:r w:rsidR="00BD473B" w:rsidRPr="00797BEE">
        <w:rPr>
          <w:color w:val="000000" w:themeColor="text1"/>
          <w:sz w:val="22"/>
          <w:szCs w:val="22"/>
        </w:rPr>
        <w:t>in de vervolgingsfase omzeild te kunnen worden.</w:t>
      </w:r>
      <w:r w:rsidRPr="00797BEE">
        <w:rPr>
          <w:color w:val="000000" w:themeColor="text1"/>
          <w:sz w:val="22"/>
          <w:szCs w:val="22"/>
        </w:rPr>
        <w:t xml:space="preserve"> </w:t>
      </w:r>
      <w:r w:rsidR="00FC1A43" w:rsidRPr="00797BEE">
        <w:rPr>
          <w:color w:val="000000" w:themeColor="text1"/>
          <w:sz w:val="22"/>
          <w:szCs w:val="22"/>
        </w:rPr>
        <w:t>Er</w:t>
      </w:r>
      <w:r w:rsidRPr="00797BEE">
        <w:rPr>
          <w:color w:val="000000" w:themeColor="text1"/>
          <w:sz w:val="22"/>
          <w:szCs w:val="22"/>
        </w:rPr>
        <w:t xml:space="preserve"> bestaat onduidelijk</w:t>
      </w:r>
      <w:r w:rsidR="00BF0B63">
        <w:rPr>
          <w:color w:val="000000" w:themeColor="text1"/>
          <w:sz w:val="22"/>
          <w:szCs w:val="22"/>
        </w:rPr>
        <w:t>heid</w:t>
      </w:r>
      <w:r w:rsidRPr="00797BEE">
        <w:rPr>
          <w:color w:val="000000" w:themeColor="text1"/>
          <w:sz w:val="22"/>
          <w:szCs w:val="22"/>
        </w:rPr>
        <w:t xml:space="preserve"> </w:t>
      </w:r>
      <w:r w:rsidR="00BD473B" w:rsidRPr="00797BEE">
        <w:rPr>
          <w:color w:val="000000" w:themeColor="text1"/>
          <w:sz w:val="22"/>
          <w:szCs w:val="22"/>
        </w:rPr>
        <w:t>over</w:t>
      </w:r>
      <w:r w:rsidRPr="00797BEE">
        <w:rPr>
          <w:color w:val="000000" w:themeColor="text1"/>
          <w:sz w:val="22"/>
          <w:szCs w:val="22"/>
        </w:rPr>
        <w:t xml:space="preserve"> of bestuurders</w:t>
      </w:r>
      <w:r w:rsidR="0098379B" w:rsidRPr="00797BEE">
        <w:rPr>
          <w:color w:val="000000" w:themeColor="text1"/>
          <w:sz w:val="22"/>
          <w:szCs w:val="22"/>
        </w:rPr>
        <w:t xml:space="preserve">, </w:t>
      </w:r>
      <w:r w:rsidRPr="00797BEE">
        <w:rPr>
          <w:color w:val="000000" w:themeColor="text1"/>
          <w:sz w:val="22"/>
          <w:szCs w:val="22"/>
        </w:rPr>
        <w:t xml:space="preserve">die </w:t>
      </w:r>
      <w:r w:rsidR="0098379B" w:rsidRPr="00797BEE">
        <w:rPr>
          <w:color w:val="000000" w:themeColor="text1"/>
          <w:sz w:val="22"/>
          <w:szCs w:val="22"/>
        </w:rPr>
        <w:t xml:space="preserve">geen </w:t>
      </w:r>
      <w:r w:rsidRPr="00797BEE">
        <w:rPr>
          <w:color w:val="000000" w:themeColor="text1"/>
          <w:sz w:val="22"/>
          <w:szCs w:val="22"/>
        </w:rPr>
        <w:t>vertegenwoordiger zijn</w:t>
      </w:r>
      <w:r w:rsidR="00BD473B" w:rsidRPr="00797BEE">
        <w:rPr>
          <w:color w:val="000000" w:themeColor="text1"/>
          <w:sz w:val="22"/>
          <w:szCs w:val="22"/>
        </w:rPr>
        <w:t>,</w:t>
      </w:r>
      <w:r w:rsidR="00FC1A43" w:rsidRPr="00797BEE">
        <w:rPr>
          <w:color w:val="000000" w:themeColor="text1"/>
          <w:sz w:val="22"/>
          <w:szCs w:val="22"/>
        </w:rPr>
        <w:t xml:space="preserve"> opgeroepen kunnen worden als getuige</w:t>
      </w:r>
      <w:r w:rsidR="00BF0B63">
        <w:rPr>
          <w:color w:val="000000" w:themeColor="text1"/>
          <w:sz w:val="22"/>
          <w:szCs w:val="22"/>
        </w:rPr>
        <w:t xml:space="preserve">. </w:t>
      </w:r>
      <w:r w:rsidR="00BD473B" w:rsidRPr="00797BEE">
        <w:rPr>
          <w:color w:val="000000" w:themeColor="text1"/>
          <w:sz w:val="22"/>
          <w:szCs w:val="22"/>
        </w:rPr>
        <w:t>Daarnaast</w:t>
      </w:r>
      <w:r w:rsidR="00FC1A43" w:rsidRPr="00797BEE">
        <w:rPr>
          <w:color w:val="000000" w:themeColor="text1"/>
          <w:sz w:val="22"/>
          <w:szCs w:val="22"/>
        </w:rPr>
        <w:t xml:space="preserve"> is het mogelijk om werknemers op te roepen als getuige</w:t>
      </w:r>
      <w:r w:rsidR="00BF0B63">
        <w:rPr>
          <w:color w:val="000000" w:themeColor="text1"/>
          <w:sz w:val="22"/>
          <w:szCs w:val="22"/>
        </w:rPr>
        <w:t xml:space="preserve">. Indien bestuurders en werknemers opgeroepen kunnen worden als getuige, </w:t>
      </w:r>
      <w:r w:rsidR="0098379B" w:rsidRPr="00797BEE">
        <w:rPr>
          <w:color w:val="000000" w:themeColor="text1"/>
          <w:sz w:val="22"/>
          <w:szCs w:val="22"/>
        </w:rPr>
        <w:t>kan h</w:t>
      </w:r>
      <w:r w:rsidRPr="00797BEE">
        <w:rPr>
          <w:color w:val="000000" w:themeColor="text1"/>
          <w:sz w:val="22"/>
          <w:szCs w:val="22"/>
        </w:rPr>
        <w:t xml:space="preserve">et zwijgrecht van de rechtspersoon uit artikel 29 Sv </w:t>
      </w:r>
      <w:r w:rsidR="00FC1A43" w:rsidRPr="00797BEE">
        <w:rPr>
          <w:color w:val="000000" w:themeColor="text1"/>
          <w:sz w:val="22"/>
          <w:szCs w:val="22"/>
        </w:rPr>
        <w:t>omzeild</w:t>
      </w:r>
      <w:r w:rsidR="00391CB8" w:rsidRPr="00797BEE">
        <w:rPr>
          <w:color w:val="000000" w:themeColor="text1"/>
          <w:sz w:val="22"/>
          <w:szCs w:val="22"/>
        </w:rPr>
        <w:t xml:space="preserve"> </w:t>
      </w:r>
      <w:r w:rsidR="0098379B" w:rsidRPr="00797BEE">
        <w:rPr>
          <w:color w:val="000000" w:themeColor="text1"/>
          <w:sz w:val="22"/>
          <w:szCs w:val="22"/>
        </w:rPr>
        <w:t xml:space="preserve">worden </w:t>
      </w:r>
      <w:r w:rsidR="00391CB8" w:rsidRPr="00797BEE">
        <w:rPr>
          <w:color w:val="000000" w:themeColor="text1"/>
          <w:sz w:val="22"/>
          <w:szCs w:val="22"/>
        </w:rPr>
        <w:t>en is</w:t>
      </w:r>
      <w:r w:rsidR="0098379B" w:rsidRPr="00797BEE">
        <w:rPr>
          <w:color w:val="000000" w:themeColor="text1"/>
          <w:sz w:val="22"/>
          <w:szCs w:val="22"/>
        </w:rPr>
        <w:t xml:space="preserve"> het</w:t>
      </w:r>
      <w:r w:rsidR="00391CB8" w:rsidRPr="00797BEE">
        <w:rPr>
          <w:color w:val="000000" w:themeColor="text1"/>
          <w:sz w:val="22"/>
          <w:szCs w:val="22"/>
        </w:rPr>
        <w:t xml:space="preserve"> mogelijk dat </w:t>
      </w:r>
      <w:r w:rsidR="0098379B" w:rsidRPr="00797BEE">
        <w:rPr>
          <w:color w:val="000000" w:themeColor="text1"/>
          <w:sz w:val="22"/>
          <w:szCs w:val="22"/>
        </w:rPr>
        <w:t>bestuurders en werknemers bewijs tegen zichzelf leveren.</w:t>
      </w:r>
      <w:r w:rsidRPr="00797BEE">
        <w:rPr>
          <w:color w:val="000000" w:themeColor="text1"/>
          <w:sz w:val="22"/>
          <w:szCs w:val="22"/>
        </w:rPr>
        <w:t xml:space="preserve"> </w:t>
      </w:r>
    </w:p>
    <w:p w14:paraId="678AE5ED" w14:textId="77777777" w:rsidR="000C6B98" w:rsidRPr="00797BEE" w:rsidRDefault="000C6B98" w:rsidP="0042625A">
      <w:pPr>
        <w:spacing w:line="360" w:lineRule="auto"/>
        <w:jc w:val="both"/>
        <w:rPr>
          <w:color w:val="000000" w:themeColor="text1"/>
          <w:sz w:val="22"/>
          <w:szCs w:val="22"/>
        </w:rPr>
      </w:pPr>
    </w:p>
    <w:p w14:paraId="2318E2E0" w14:textId="751E18B9" w:rsidR="0042625A" w:rsidRPr="00797BEE" w:rsidRDefault="001E2A2B" w:rsidP="0042625A">
      <w:pPr>
        <w:spacing w:line="360" w:lineRule="auto"/>
        <w:jc w:val="both"/>
        <w:rPr>
          <w:color w:val="000000" w:themeColor="text1"/>
          <w:sz w:val="22"/>
          <w:szCs w:val="22"/>
        </w:rPr>
      </w:pPr>
      <w:r w:rsidRPr="00797BEE">
        <w:rPr>
          <w:color w:val="000000" w:themeColor="text1"/>
          <w:sz w:val="22"/>
          <w:szCs w:val="22"/>
        </w:rPr>
        <w:t xml:space="preserve">Samenvattend kan geconcludeerd worden dat hoewel de vertegenwoordiging </w:t>
      </w:r>
      <w:r w:rsidR="0098379B" w:rsidRPr="00797BEE">
        <w:rPr>
          <w:color w:val="000000" w:themeColor="text1"/>
          <w:sz w:val="22"/>
          <w:szCs w:val="22"/>
        </w:rPr>
        <w:t xml:space="preserve">en het zwijgrecht </w:t>
      </w:r>
      <w:r w:rsidRPr="00797BEE">
        <w:rPr>
          <w:color w:val="000000" w:themeColor="text1"/>
          <w:sz w:val="22"/>
          <w:szCs w:val="22"/>
        </w:rPr>
        <w:t xml:space="preserve">van de rechtspersoon </w:t>
      </w:r>
      <w:r w:rsidR="0098379B" w:rsidRPr="00797BEE">
        <w:rPr>
          <w:color w:val="000000" w:themeColor="text1"/>
          <w:sz w:val="22"/>
          <w:szCs w:val="22"/>
        </w:rPr>
        <w:t>in de vervolgingsfase</w:t>
      </w:r>
      <w:r w:rsidRPr="00797BEE">
        <w:rPr>
          <w:color w:val="000000" w:themeColor="text1"/>
          <w:sz w:val="22"/>
          <w:szCs w:val="22"/>
        </w:rPr>
        <w:t xml:space="preserve"> wettelijk geregeld zijn, er een lacune bestaat in de regeling voor de opsporingsfase zowel met betrekking tot de vertegenwoordigers als </w:t>
      </w:r>
      <w:r w:rsidR="006510B9">
        <w:rPr>
          <w:color w:val="000000" w:themeColor="text1"/>
          <w:sz w:val="22"/>
          <w:szCs w:val="22"/>
        </w:rPr>
        <w:t xml:space="preserve">de </w:t>
      </w:r>
      <w:r w:rsidRPr="00797BEE">
        <w:rPr>
          <w:color w:val="000000" w:themeColor="text1"/>
          <w:sz w:val="22"/>
          <w:szCs w:val="22"/>
        </w:rPr>
        <w:t>werknemers</w:t>
      </w:r>
      <w:r w:rsidR="006510B9">
        <w:rPr>
          <w:color w:val="000000" w:themeColor="text1"/>
          <w:sz w:val="22"/>
          <w:szCs w:val="22"/>
        </w:rPr>
        <w:t xml:space="preserve"> van een rechtspersoon</w:t>
      </w:r>
      <w:r w:rsidRPr="00797BEE">
        <w:rPr>
          <w:color w:val="000000" w:themeColor="text1"/>
          <w:sz w:val="22"/>
          <w:szCs w:val="22"/>
        </w:rPr>
        <w:t xml:space="preserve">. </w:t>
      </w:r>
      <w:r w:rsidR="00FC1A43" w:rsidRPr="00797BEE">
        <w:rPr>
          <w:color w:val="000000" w:themeColor="text1"/>
          <w:sz w:val="22"/>
          <w:szCs w:val="22"/>
        </w:rPr>
        <w:t>Ook in de vervolgingsfase bestaat de nodige onduidelijkheid over het oproepen van bestuurders en werknemers als getuige</w:t>
      </w:r>
      <w:r w:rsidR="00955C88">
        <w:rPr>
          <w:color w:val="000000" w:themeColor="text1"/>
          <w:sz w:val="22"/>
          <w:szCs w:val="22"/>
        </w:rPr>
        <w:t xml:space="preserve"> tegen de rechtspersoon</w:t>
      </w:r>
      <w:r w:rsidR="00FC1A43" w:rsidRPr="00797BEE">
        <w:rPr>
          <w:color w:val="000000" w:themeColor="text1"/>
          <w:sz w:val="22"/>
          <w:szCs w:val="22"/>
        </w:rPr>
        <w:t xml:space="preserve">. </w:t>
      </w:r>
      <w:r w:rsidR="00955C88">
        <w:rPr>
          <w:color w:val="000000" w:themeColor="text1"/>
          <w:sz w:val="22"/>
          <w:szCs w:val="22"/>
        </w:rPr>
        <w:t>Deze</w:t>
      </w:r>
      <w:r w:rsidRPr="00797BEE">
        <w:rPr>
          <w:color w:val="000000" w:themeColor="text1"/>
          <w:sz w:val="22"/>
          <w:szCs w:val="22"/>
        </w:rPr>
        <w:t xml:space="preserve"> </w:t>
      </w:r>
      <w:r w:rsidR="00955C88">
        <w:rPr>
          <w:color w:val="000000" w:themeColor="text1"/>
          <w:sz w:val="22"/>
          <w:szCs w:val="22"/>
        </w:rPr>
        <w:t>knelpunten</w:t>
      </w:r>
      <w:r w:rsidRPr="00797BEE">
        <w:rPr>
          <w:color w:val="000000" w:themeColor="text1"/>
          <w:sz w:val="22"/>
          <w:szCs w:val="22"/>
        </w:rPr>
        <w:t xml:space="preserve"> </w:t>
      </w:r>
      <w:r w:rsidR="00955C88">
        <w:rPr>
          <w:color w:val="000000" w:themeColor="text1"/>
          <w:sz w:val="22"/>
          <w:szCs w:val="22"/>
        </w:rPr>
        <w:t>vereisen</w:t>
      </w:r>
      <w:r w:rsidRPr="00797BEE">
        <w:rPr>
          <w:color w:val="000000" w:themeColor="text1"/>
          <w:sz w:val="22"/>
          <w:szCs w:val="22"/>
        </w:rPr>
        <w:t xml:space="preserve"> een wettelijke verduidelijking om de rechten van </w:t>
      </w:r>
      <w:r w:rsidR="00955C88">
        <w:rPr>
          <w:color w:val="000000" w:themeColor="text1"/>
          <w:sz w:val="22"/>
          <w:szCs w:val="22"/>
        </w:rPr>
        <w:t>rechtspersonen</w:t>
      </w:r>
      <w:r w:rsidRPr="00797BEE">
        <w:rPr>
          <w:color w:val="000000" w:themeColor="text1"/>
          <w:sz w:val="22"/>
          <w:szCs w:val="22"/>
        </w:rPr>
        <w:t xml:space="preserve">, </w:t>
      </w:r>
      <w:r w:rsidR="00955C88">
        <w:rPr>
          <w:color w:val="000000" w:themeColor="text1"/>
          <w:sz w:val="22"/>
          <w:szCs w:val="22"/>
        </w:rPr>
        <w:t xml:space="preserve">bestuurders en </w:t>
      </w:r>
      <w:r w:rsidR="00BF0B63">
        <w:rPr>
          <w:color w:val="000000" w:themeColor="text1"/>
          <w:sz w:val="22"/>
          <w:szCs w:val="22"/>
        </w:rPr>
        <w:t>werknemers</w:t>
      </w:r>
      <w:r w:rsidR="00955C88">
        <w:rPr>
          <w:color w:val="000000" w:themeColor="text1"/>
          <w:sz w:val="22"/>
          <w:szCs w:val="22"/>
        </w:rPr>
        <w:t xml:space="preserve"> </w:t>
      </w:r>
      <w:r w:rsidR="00FC1A43" w:rsidRPr="00797BEE">
        <w:rPr>
          <w:color w:val="000000" w:themeColor="text1"/>
          <w:sz w:val="22"/>
          <w:szCs w:val="22"/>
        </w:rPr>
        <w:t xml:space="preserve">in de opsporingsfase </w:t>
      </w:r>
      <w:r w:rsidR="00936956" w:rsidRPr="00797BEE">
        <w:rPr>
          <w:color w:val="000000" w:themeColor="text1"/>
          <w:sz w:val="22"/>
          <w:szCs w:val="22"/>
        </w:rPr>
        <w:t>en</w:t>
      </w:r>
      <w:r w:rsidR="00FC1A43" w:rsidRPr="00797BEE">
        <w:rPr>
          <w:color w:val="000000" w:themeColor="text1"/>
          <w:sz w:val="22"/>
          <w:szCs w:val="22"/>
        </w:rPr>
        <w:t xml:space="preserve"> vervolgingsfase</w:t>
      </w:r>
      <w:r w:rsidRPr="00797BEE">
        <w:rPr>
          <w:color w:val="000000" w:themeColor="text1"/>
          <w:sz w:val="22"/>
          <w:szCs w:val="22"/>
        </w:rPr>
        <w:t xml:space="preserve"> te kunnen waarborgen. </w:t>
      </w:r>
    </w:p>
    <w:p w14:paraId="2095CD4B" w14:textId="77777777" w:rsidR="00356A2A" w:rsidRDefault="00356A2A" w:rsidP="0042625A">
      <w:pPr>
        <w:spacing w:line="360" w:lineRule="auto"/>
        <w:jc w:val="both"/>
        <w:rPr>
          <w:sz w:val="22"/>
          <w:szCs w:val="22"/>
        </w:rPr>
      </w:pPr>
    </w:p>
    <w:p w14:paraId="1AAADF52" w14:textId="2224E8A9" w:rsidR="001C46D0" w:rsidRPr="00797BEE" w:rsidRDefault="00191783" w:rsidP="00563C8E">
      <w:pPr>
        <w:pStyle w:val="Kop1"/>
        <w:jc w:val="both"/>
        <w:rPr>
          <w:rFonts w:ascii="Times New Roman" w:hAnsi="Times New Roman" w:cs="Times New Roman"/>
          <w:b/>
          <w:bCs/>
          <w:color w:val="000000" w:themeColor="text1"/>
        </w:rPr>
      </w:pPr>
      <w:bookmarkStart w:id="30" w:name="_Toc187745538"/>
      <w:r w:rsidRPr="00797BEE">
        <w:rPr>
          <w:rFonts w:ascii="Times New Roman" w:hAnsi="Times New Roman" w:cs="Times New Roman"/>
          <w:b/>
          <w:bCs/>
          <w:color w:val="000000" w:themeColor="text1"/>
        </w:rPr>
        <w:lastRenderedPageBreak/>
        <w:t xml:space="preserve">Hoofdstuk </w:t>
      </w:r>
      <w:r w:rsidR="002F6942" w:rsidRPr="00797BEE">
        <w:rPr>
          <w:rFonts w:ascii="Times New Roman" w:hAnsi="Times New Roman" w:cs="Times New Roman"/>
          <w:b/>
          <w:bCs/>
          <w:color w:val="000000" w:themeColor="text1"/>
        </w:rPr>
        <w:t>4</w:t>
      </w:r>
      <w:r w:rsidRPr="00797BEE">
        <w:rPr>
          <w:rFonts w:ascii="Times New Roman" w:hAnsi="Times New Roman" w:cs="Times New Roman"/>
          <w:b/>
          <w:bCs/>
          <w:color w:val="000000" w:themeColor="text1"/>
        </w:rPr>
        <w:t xml:space="preserve"> |</w:t>
      </w:r>
      <w:r w:rsidR="002F6942" w:rsidRPr="00797BEE">
        <w:rPr>
          <w:rFonts w:ascii="Times New Roman" w:hAnsi="Times New Roman" w:cs="Times New Roman"/>
          <w:b/>
          <w:bCs/>
          <w:color w:val="000000" w:themeColor="text1"/>
        </w:rPr>
        <w:t xml:space="preserve"> </w:t>
      </w:r>
      <w:r w:rsidR="00563C8E" w:rsidRPr="00797BEE">
        <w:rPr>
          <w:rFonts w:ascii="Times New Roman" w:hAnsi="Times New Roman" w:cs="Times New Roman"/>
          <w:b/>
          <w:bCs/>
          <w:color w:val="000000" w:themeColor="text1"/>
        </w:rPr>
        <w:t>Het zwijgrecht</w:t>
      </w:r>
      <w:r w:rsidR="001A02F3" w:rsidRPr="00797BEE">
        <w:rPr>
          <w:rFonts w:ascii="Times New Roman" w:hAnsi="Times New Roman" w:cs="Times New Roman"/>
          <w:b/>
          <w:bCs/>
          <w:color w:val="000000" w:themeColor="text1"/>
        </w:rPr>
        <w:t xml:space="preserve"> van de rechtspersoon</w:t>
      </w:r>
      <w:r w:rsidR="00563C8E" w:rsidRPr="00797BEE">
        <w:rPr>
          <w:rFonts w:ascii="Times New Roman" w:hAnsi="Times New Roman" w:cs="Times New Roman"/>
          <w:b/>
          <w:bCs/>
          <w:color w:val="000000" w:themeColor="text1"/>
        </w:rPr>
        <w:t xml:space="preserve"> in </w:t>
      </w:r>
      <w:r w:rsidR="001A02F3" w:rsidRPr="00797BEE">
        <w:rPr>
          <w:rFonts w:ascii="Times New Roman" w:hAnsi="Times New Roman" w:cs="Times New Roman"/>
          <w:b/>
          <w:bCs/>
          <w:color w:val="000000" w:themeColor="text1"/>
        </w:rPr>
        <w:t>verhouding tot</w:t>
      </w:r>
      <w:r w:rsidR="00563C8E" w:rsidRPr="00797BEE">
        <w:rPr>
          <w:rFonts w:ascii="Times New Roman" w:hAnsi="Times New Roman" w:cs="Times New Roman"/>
          <w:b/>
          <w:bCs/>
          <w:color w:val="000000" w:themeColor="text1"/>
        </w:rPr>
        <w:t xml:space="preserve"> het nemo</w:t>
      </w:r>
      <w:r w:rsidR="005E7189" w:rsidRPr="00797BEE">
        <w:rPr>
          <w:rFonts w:ascii="Times New Roman" w:hAnsi="Times New Roman" w:cs="Times New Roman"/>
          <w:b/>
          <w:bCs/>
          <w:color w:val="000000" w:themeColor="text1"/>
        </w:rPr>
        <w:t xml:space="preserve"> </w:t>
      </w:r>
      <w:r w:rsidR="00563C8E" w:rsidRPr="00797BEE">
        <w:rPr>
          <w:rFonts w:ascii="Times New Roman" w:hAnsi="Times New Roman" w:cs="Times New Roman"/>
          <w:b/>
          <w:bCs/>
          <w:color w:val="000000" w:themeColor="text1"/>
        </w:rPr>
        <w:t>tenetur</w:t>
      </w:r>
      <w:r w:rsidR="005E7189" w:rsidRPr="00797BEE">
        <w:rPr>
          <w:rFonts w:ascii="Times New Roman" w:hAnsi="Times New Roman" w:cs="Times New Roman"/>
          <w:b/>
          <w:bCs/>
          <w:color w:val="000000" w:themeColor="text1"/>
        </w:rPr>
        <w:t>-</w:t>
      </w:r>
      <w:r w:rsidR="00563C8E" w:rsidRPr="00797BEE">
        <w:rPr>
          <w:rFonts w:ascii="Times New Roman" w:hAnsi="Times New Roman" w:cs="Times New Roman"/>
          <w:b/>
          <w:bCs/>
          <w:color w:val="000000" w:themeColor="text1"/>
        </w:rPr>
        <w:t>beginsel</w:t>
      </w:r>
      <w:bookmarkEnd w:id="30"/>
      <w:r w:rsidR="001C46D0" w:rsidRPr="00797BEE">
        <w:rPr>
          <w:rFonts w:ascii="Times New Roman" w:hAnsi="Times New Roman" w:cs="Times New Roman"/>
          <w:b/>
          <w:bCs/>
          <w:color w:val="000000" w:themeColor="text1"/>
        </w:rPr>
        <w:t xml:space="preserve"> </w:t>
      </w:r>
    </w:p>
    <w:p w14:paraId="3EEF4427" w14:textId="77777777" w:rsidR="00D2291C" w:rsidRPr="00797BEE" w:rsidRDefault="00D2291C" w:rsidP="00D2291C">
      <w:pPr>
        <w:rPr>
          <w:color w:val="000000" w:themeColor="text1"/>
        </w:rPr>
      </w:pPr>
    </w:p>
    <w:p w14:paraId="0C634F87" w14:textId="0FA3A9A8" w:rsidR="00025E14" w:rsidRPr="00797BEE" w:rsidRDefault="00391CB8" w:rsidP="00025E14">
      <w:pPr>
        <w:spacing w:line="360" w:lineRule="auto"/>
        <w:jc w:val="both"/>
        <w:rPr>
          <w:color w:val="000000" w:themeColor="text1"/>
          <w:sz w:val="22"/>
          <w:szCs w:val="22"/>
        </w:rPr>
      </w:pPr>
      <w:r w:rsidRPr="00797BEE">
        <w:rPr>
          <w:color w:val="000000" w:themeColor="text1"/>
          <w:sz w:val="22"/>
          <w:szCs w:val="22"/>
        </w:rPr>
        <w:t>In hoofdstuk</w:t>
      </w:r>
      <w:r w:rsidR="00D2291C" w:rsidRPr="00797BEE">
        <w:rPr>
          <w:color w:val="000000" w:themeColor="text1"/>
          <w:sz w:val="22"/>
          <w:szCs w:val="22"/>
        </w:rPr>
        <w:t xml:space="preserve"> </w:t>
      </w:r>
      <w:r w:rsidRPr="00797BEE">
        <w:rPr>
          <w:color w:val="000000" w:themeColor="text1"/>
          <w:sz w:val="22"/>
          <w:szCs w:val="22"/>
        </w:rPr>
        <w:t>vier wordt onderzocht</w:t>
      </w:r>
      <w:r w:rsidR="00D2291C" w:rsidRPr="00797BEE">
        <w:rPr>
          <w:color w:val="000000" w:themeColor="text1"/>
          <w:sz w:val="22"/>
          <w:szCs w:val="22"/>
        </w:rPr>
        <w:t xml:space="preserve"> of het zwijgrecht van de rechtspersoon</w:t>
      </w:r>
      <w:r w:rsidR="00ED1850" w:rsidRPr="00797BEE">
        <w:rPr>
          <w:color w:val="000000" w:themeColor="text1"/>
          <w:sz w:val="22"/>
          <w:szCs w:val="22"/>
        </w:rPr>
        <w:t xml:space="preserve"> in Nederland</w:t>
      </w:r>
      <w:r w:rsidR="00D2291C" w:rsidRPr="00797BEE">
        <w:rPr>
          <w:color w:val="000000" w:themeColor="text1"/>
          <w:sz w:val="22"/>
          <w:szCs w:val="22"/>
        </w:rPr>
        <w:t xml:space="preserve"> </w:t>
      </w:r>
      <w:r w:rsidR="006D3314" w:rsidRPr="00797BEE">
        <w:rPr>
          <w:color w:val="000000" w:themeColor="text1"/>
          <w:sz w:val="22"/>
          <w:szCs w:val="22"/>
        </w:rPr>
        <w:t>in overeenstemming</w:t>
      </w:r>
      <w:r w:rsidR="00ED1850" w:rsidRPr="00797BEE">
        <w:rPr>
          <w:color w:val="000000" w:themeColor="text1"/>
          <w:sz w:val="22"/>
          <w:szCs w:val="22"/>
        </w:rPr>
        <w:t xml:space="preserve"> is met het </w:t>
      </w:r>
      <w:r w:rsidR="009164BD" w:rsidRPr="00797BEE">
        <w:rPr>
          <w:color w:val="000000" w:themeColor="text1"/>
          <w:sz w:val="22"/>
          <w:szCs w:val="22"/>
        </w:rPr>
        <w:t xml:space="preserve">nemo tenetur-beginsel </w:t>
      </w:r>
      <w:r w:rsidR="00D2291C" w:rsidRPr="00797BEE">
        <w:rPr>
          <w:color w:val="000000" w:themeColor="text1"/>
          <w:sz w:val="22"/>
          <w:szCs w:val="22"/>
        </w:rPr>
        <w:t>voortvloeiend uit</w:t>
      </w:r>
      <w:r w:rsidR="00FC1A43" w:rsidRPr="00797BEE">
        <w:rPr>
          <w:color w:val="000000" w:themeColor="text1"/>
          <w:sz w:val="22"/>
          <w:szCs w:val="22"/>
        </w:rPr>
        <w:t xml:space="preserve"> </w:t>
      </w:r>
      <w:r w:rsidR="000379F1" w:rsidRPr="00797BEE">
        <w:rPr>
          <w:color w:val="000000" w:themeColor="text1"/>
          <w:sz w:val="22"/>
          <w:szCs w:val="22"/>
        </w:rPr>
        <w:t>het EVRM</w:t>
      </w:r>
      <w:r w:rsidR="00FC1A43" w:rsidRPr="00797BEE">
        <w:rPr>
          <w:color w:val="000000" w:themeColor="text1"/>
          <w:sz w:val="22"/>
          <w:szCs w:val="22"/>
        </w:rPr>
        <w:t xml:space="preserve"> en het EU-recht</w:t>
      </w:r>
      <w:r w:rsidR="00D2291C" w:rsidRPr="00797BEE">
        <w:rPr>
          <w:color w:val="000000" w:themeColor="text1"/>
          <w:sz w:val="22"/>
          <w:szCs w:val="22"/>
        </w:rPr>
        <w:t xml:space="preserve">. De </w:t>
      </w:r>
      <w:r w:rsidR="009C43B3" w:rsidRPr="00797BEE">
        <w:rPr>
          <w:color w:val="000000" w:themeColor="text1"/>
          <w:sz w:val="22"/>
          <w:szCs w:val="22"/>
        </w:rPr>
        <w:t>deelvraag</w:t>
      </w:r>
      <w:r w:rsidR="00741BAC" w:rsidRPr="00797BEE">
        <w:rPr>
          <w:color w:val="000000" w:themeColor="text1"/>
          <w:sz w:val="22"/>
          <w:szCs w:val="22"/>
        </w:rPr>
        <w:t xml:space="preserve"> </w:t>
      </w:r>
      <w:r w:rsidR="009C43B3" w:rsidRPr="00797BEE">
        <w:rPr>
          <w:color w:val="000000" w:themeColor="text1"/>
          <w:sz w:val="22"/>
          <w:szCs w:val="22"/>
        </w:rPr>
        <w:t>die in dit hoofdstuk wordt beantwoord</w:t>
      </w:r>
      <w:r w:rsidR="00972788" w:rsidRPr="00797BEE">
        <w:rPr>
          <w:color w:val="000000" w:themeColor="text1"/>
          <w:sz w:val="22"/>
          <w:szCs w:val="22"/>
        </w:rPr>
        <w:t>,</w:t>
      </w:r>
      <w:r w:rsidR="009C43B3" w:rsidRPr="00797BEE">
        <w:rPr>
          <w:color w:val="000000" w:themeColor="text1"/>
          <w:sz w:val="22"/>
          <w:szCs w:val="22"/>
        </w:rPr>
        <w:t xml:space="preserve"> </w:t>
      </w:r>
      <w:r w:rsidR="008332FC" w:rsidRPr="00797BEE">
        <w:rPr>
          <w:color w:val="000000" w:themeColor="text1"/>
          <w:sz w:val="22"/>
          <w:szCs w:val="22"/>
        </w:rPr>
        <w:t>luidt</w:t>
      </w:r>
      <w:r w:rsidR="009C43B3" w:rsidRPr="00797BEE">
        <w:rPr>
          <w:color w:val="000000" w:themeColor="text1"/>
          <w:sz w:val="22"/>
          <w:szCs w:val="22"/>
        </w:rPr>
        <w:t xml:space="preserve">: </w:t>
      </w:r>
      <w:r w:rsidR="00356A2A" w:rsidRPr="00797BEE">
        <w:rPr>
          <w:i/>
          <w:iCs/>
          <w:color w:val="000000" w:themeColor="text1"/>
          <w:sz w:val="22"/>
          <w:szCs w:val="22"/>
        </w:rPr>
        <w:t>in hoeverre is het zwijgrecht van de rechtspersoon in de Nederlandse rechtspraktijk in overeenstemming met de betekenis en de ratio van het nemo tenetur-beginsel voortvloeiend uit het EVRM en het EU-recht?</w:t>
      </w:r>
    </w:p>
    <w:p w14:paraId="2A26BF92" w14:textId="77777777" w:rsidR="00972788" w:rsidRPr="00797BEE" w:rsidRDefault="00972788" w:rsidP="00BB61A2">
      <w:pPr>
        <w:spacing w:line="360" w:lineRule="auto"/>
        <w:jc w:val="both"/>
        <w:rPr>
          <w:color w:val="000000" w:themeColor="text1"/>
          <w:sz w:val="22"/>
          <w:szCs w:val="22"/>
        </w:rPr>
      </w:pPr>
    </w:p>
    <w:p w14:paraId="65FD9DFB" w14:textId="5712A040" w:rsidR="001F2440" w:rsidRPr="00797BEE" w:rsidRDefault="00D468FF" w:rsidP="001F2440">
      <w:pPr>
        <w:spacing w:line="360" w:lineRule="auto"/>
        <w:jc w:val="both"/>
        <w:rPr>
          <w:color w:val="000000" w:themeColor="text1"/>
          <w:sz w:val="22"/>
          <w:szCs w:val="22"/>
        </w:rPr>
      </w:pPr>
      <w:r w:rsidRPr="00797BEE">
        <w:rPr>
          <w:color w:val="000000" w:themeColor="text1"/>
          <w:sz w:val="22"/>
          <w:szCs w:val="22"/>
        </w:rPr>
        <w:t>In</w:t>
      </w:r>
      <w:r w:rsidR="001F2440" w:rsidRPr="00797BEE">
        <w:rPr>
          <w:color w:val="000000" w:themeColor="text1"/>
          <w:sz w:val="22"/>
          <w:szCs w:val="22"/>
        </w:rPr>
        <w:t xml:space="preserve"> hoofdstuk drie </w:t>
      </w:r>
      <w:r w:rsidRPr="00797BEE">
        <w:rPr>
          <w:color w:val="000000" w:themeColor="text1"/>
          <w:sz w:val="22"/>
          <w:szCs w:val="22"/>
        </w:rPr>
        <w:t>zijn verschillende problematische aspecten met betrekking tot het zwijgrecht van de rechtspersoon naar voren gekomen. H</w:t>
      </w:r>
      <w:r w:rsidR="00261FF1" w:rsidRPr="00797BEE">
        <w:rPr>
          <w:color w:val="000000" w:themeColor="text1"/>
          <w:sz w:val="22"/>
          <w:szCs w:val="22"/>
        </w:rPr>
        <w:t xml:space="preserve">et zwijgrecht van de rechtspersoon </w:t>
      </w:r>
      <w:r w:rsidRPr="00797BEE">
        <w:rPr>
          <w:color w:val="000000" w:themeColor="text1"/>
          <w:sz w:val="22"/>
          <w:szCs w:val="22"/>
        </w:rPr>
        <w:t xml:space="preserve">blijkt </w:t>
      </w:r>
      <w:r w:rsidR="00261FF1" w:rsidRPr="00797BEE">
        <w:rPr>
          <w:color w:val="000000" w:themeColor="text1"/>
          <w:sz w:val="22"/>
          <w:szCs w:val="22"/>
        </w:rPr>
        <w:t xml:space="preserve">in de opsporingsfase onvoldoende gewaarborgd </w:t>
      </w:r>
      <w:r w:rsidR="001F2440" w:rsidRPr="00797BEE">
        <w:rPr>
          <w:color w:val="000000" w:themeColor="text1"/>
          <w:sz w:val="22"/>
          <w:szCs w:val="22"/>
        </w:rPr>
        <w:t>door een gebrek aan wetgeving.</w:t>
      </w:r>
      <w:r w:rsidR="00A05E4D" w:rsidRPr="00797BEE">
        <w:rPr>
          <w:color w:val="000000" w:themeColor="text1"/>
          <w:sz w:val="22"/>
          <w:szCs w:val="22"/>
        </w:rPr>
        <w:t xml:space="preserve"> </w:t>
      </w:r>
      <w:r w:rsidR="00E427B2" w:rsidRPr="00797BEE">
        <w:rPr>
          <w:color w:val="000000" w:themeColor="text1"/>
          <w:sz w:val="22"/>
          <w:szCs w:val="22"/>
        </w:rPr>
        <w:t>Bovendien kan het</w:t>
      </w:r>
      <w:r w:rsidR="00A05E4D" w:rsidRPr="00797BEE">
        <w:rPr>
          <w:color w:val="000000" w:themeColor="text1"/>
          <w:sz w:val="22"/>
          <w:szCs w:val="22"/>
        </w:rPr>
        <w:t xml:space="preserve"> </w:t>
      </w:r>
      <w:r w:rsidR="001F2440" w:rsidRPr="00797BEE">
        <w:rPr>
          <w:color w:val="000000" w:themeColor="text1"/>
          <w:sz w:val="22"/>
          <w:szCs w:val="22"/>
        </w:rPr>
        <w:t>zwijgrecht</w:t>
      </w:r>
      <w:r w:rsidR="00261FF1" w:rsidRPr="00797BEE">
        <w:rPr>
          <w:color w:val="000000" w:themeColor="text1"/>
          <w:sz w:val="22"/>
          <w:szCs w:val="22"/>
        </w:rPr>
        <w:t xml:space="preserve"> van de rechtspersoon</w:t>
      </w:r>
      <w:r w:rsidR="001F2440" w:rsidRPr="00797BEE">
        <w:rPr>
          <w:color w:val="000000" w:themeColor="text1"/>
          <w:sz w:val="22"/>
          <w:szCs w:val="22"/>
        </w:rPr>
        <w:t xml:space="preserve"> in de vervolgingsfase omzeild worden door</w:t>
      </w:r>
      <w:r w:rsidR="00261FF1" w:rsidRPr="00797BEE">
        <w:rPr>
          <w:color w:val="000000" w:themeColor="text1"/>
          <w:sz w:val="22"/>
          <w:szCs w:val="22"/>
        </w:rPr>
        <w:t>dat</w:t>
      </w:r>
      <w:r w:rsidR="001F2440" w:rsidRPr="00797BEE">
        <w:rPr>
          <w:color w:val="000000" w:themeColor="text1"/>
          <w:sz w:val="22"/>
          <w:szCs w:val="22"/>
        </w:rPr>
        <w:t xml:space="preserve"> bestuurders</w:t>
      </w:r>
      <w:r w:rsidR="00261FF1" w:rsidRPr="00797BEE">
        <w:rPr>
          <w:color w:val="000000" w:themeColor="text1"/>
          <w:sz w:val="22"/>
          <w:szCs w:val="22"/>
        </w:rPr>
        <w:t xml:space="preserve"> </w:t>
      </w:r>
      <w:r w:rsidR="001F2440" w:rsidRPr="00797BEE">
        <w:rPr>
          <w:color w:val="000000" w:themeColor="text1"/>
          <w:sz w:val="22"/>
          <w:szCs w:val="22"/>
        </w:rPr>
        <w:t xml:space="preserve">en werknemers </w:t>
      </w:r>
      <w:r w:rsidR="00261FF1" w:rsidRPr="00797BEE">
        <w:rPr>
          <w:color w:val="000000" w:themeColor="text1"/>
          <w:sz w:val="22"/>
          <w:szCs w:val="22"/>
        </w:rPr>
        <w:t xml:space="preserve">opgeroepen kunnen worden </w:t>
      </w:r>
      <w:r w:rsidR="001F2440" w:rsidRPr="00797BEE">
        <w:rPr>
          <w:color w:val="000000" w:themeColor="text1"/>
          <w:sz w:val="22"/>
          <w:szCs w:val="22"/>
        </w:rPr>
        <w:t xml:space="preserve">als getuige. </w:t>
      </w:r>
      <w:r w:rsidR="00E427B2" w:rsidRPr="00797BEE">
        <w:rPr>
          <w:color w:val="000000" w:themeColor="text1"/>
          <w:sz w:val="22"/>
          <w:szCs w:val="22"/>
        </w:rPr>
        <w:t>Dit kan ertoe leiden</w:t>
      </w:r>
      <w:r w:rsidR="00C75C7C" w:rsidRPr="00797BEE">
        <w:rPr>
          <w:color w:val="000000" w:themeColor="text1"/>
          <w:sz w:val="22"/>
          <w:szCs w:val="22"/>
        </w:rPr>
        <w:t xml:space="preserve"> </w:t>
      </w:r>
      <w:r w:rsidR="00552388" w:rsidRPr="00797BEE">
        <w:rPr>
          <w:color w:val="000000" w:themeColor="text1"/>
          <w:sz w:val="22"/>
          <w:szCs w:val="22"/>
        </w:rPr>
        <w:t xml:space="preserve">dat </w:t>
      </w:r>
      <w:r w:rsidR="001F2440" w:rsidRPr="00797BEE">
        <w:rPr>
          <w:color w:val="000000" w:themeColor="text1"/>
          <w:sz w:val="22"/>
          <w:szCs w:val="22"/>
        </w:rPr>
        <w:t xml:space="preserve">bestuurders en werknemers </w:t>
      </w:r>
      <w:r w:rsidR="00E427B2" w:rsidRPr="00797BEE">
        <w:rPr>
          <w:color w:val="000000" w:themeColor="text1"/>
          <w:sz w:val="22"/>
          <w:szCs w:val="22"/>
        </w:rPr>
        <w:t xml:space="preserve">belastende verklaringen afleggen tegen de rechtspersoon, waarbij zij tegelijkertijd ook </w:t>
      </w:r>
      <w:r w:rsidR="0098379B" w:rsidRPr="00797BEE">
        <w:rPr>
          <w:color w:val="000000" w:themeColor="text1"/>
          <w:sz w:val="22"/>
          <w:szCs w:val="22"/>
        </w:rPr>
        <w:t>bewijs tegen zichzelf levere</w:t>
      </w:r>
      <w:r w:rsidR="00E427B2" w:rsidRPr="00797BEE">
        <w:rPr>
          <w:color w:val="000000" w:themeColor="text1"/>
          <w:sz w:val="22"/>
          <w:szCs w:val="22"/>
        </w:rPr>
        <w:t>n</w:t>
      </w:r>
      <w:r w:rsidR="00552388" w:rsidRPr="00797BEE">
        <w:rPr>
          <w:color w:val="000000" w:themeColor="text1"/>
          <w:sz w:val="22"/>
          <w:szCs w:val="22"/>
        </w:rPr>
        <w:t>.</w:t>
      </w:r>
      <w:r w:rsidR="00C75C7C" w:rsidRPr="00797BEE">
        <w:rPr>
          <w:rStyle w:val="Voetnootmarkering"/>
          <w:color w:val="000000" w:themeColor="text1"/>
          <w:sz w:val="22"/>
          <w:szCs w:val="22"/>
        </w:rPr>
        <w:footnoteReference w:id="313"/>
      </w:r>
      <w:r w:rsidR="00C75C7C" w:rsidRPr="00797BEE">
        <w:rPr>
          <w:color w:val="000000" w:themeColor="text1"/>
          <w:sz w:val="22"/>
          <w:szCs w:val="22"/>
        </w:rPr>
        <w:t xml:space="preserve"> </w:t>
      </w:r>
      <w:r w:rsidRPr="00797BEE">
        <w:rPr>
          <w:color w:val="000000" w:themeColor="text1"/>
          <w:sz w:val="22"/>
          <w:szCs w:val="22"/>
        </w:rPr>
        <w:t xml:space="preserve">Hoofdstuk vier analyseert deze problematische aspecten aan de hand van de ratio’s en het toetsingskader van het nemo tenetur-beginsel zoals uiteengezet in hoofdstuk twee. </w:t>
      </w:r>
    </w:p>
    <w:p w14:paraId="0249D85A" w14:textId="77777777" w:rsidR="001F2440" w:rsidRPr="00797BEE" w:rsidRDefault="001F2440" w:rsidP="00972788">
      <w:pPr>
        <w:spacing w:line="360" w:lineRule="auto"/>
        <w:jc w:val="both"/>
        <w:rPr>
          <w:color w:val="000000" w:themeColor="text1"/>
          <w:sz w:val="22"/>
          <w:szCs w:val="22"/>
        </w:rPr>
      </w:pPr>
    </w:p>
    <w:p w14:paraId="1C9B2D62" w14:textId="295410DB" w:rsidR="00391CB8" w:rsidRPr="00797BEE" w:rsidRDefault="00972788" w:rsidP="00972788">
      <w:pPr>
        <w:spacing w:line="360" w:lineRule="auto"/>
        <w:jc w:val="both"/>
        <w:rPr>
          <w:color w:val="000000" w:themeColor="text1"/>
          <w:sz w:val="22"/>
          <w:szCs w:val="22"/>
        </w:rPr>
      </w:pPr>
      <w:r w:rsidRPr="00797BEE">
        <w:rPr>
          <w:color w:val="000000" w:themeColor="text1"/>
          <w:sz w:val="22"/>
          <w:szCs w:val="22"/>
        </w:rPr>
        <w:t xml:space="preserve">De opbouw van </w:t>
      </w:r>
      <w:r w:rsidR="001F2440" w:rsidRPr="00797BEE">
        <w:rPr>
          <w:color w:val="000000" w:themeColor="text1"/>
          <w:sz w:val="22"/>
          <w:szCs w:val="22"/>
        </w:rPr>
        <w:t>dit hoofdstuk</w:t>
      </w:r>
      <w:r w:rsidRPr="00797BEE">
        <w:rPr>
          <w:color w:val="000000" w:themeColor="text1"/>
          <w:sz w:val="22"/>
          <w:szCs w:val="22"/>
        </w:rPr>
        <w:t xml:space="preserve"> </w:t>
      </w:r>
      <w:r w:rsidR="001F2440" w:rsidRPr="00797BEE">
        <w:rPr>
          <w:color w:val="000000" w:themeColor="text1"/>
          <w:sz w:val="22"/>
          <w:szCs w:val="22"/>
        </w:rPr>
        <w:t xml:space="preserve">wijkt </w:t>
      </w:r>
      <w:r w:rsidRPr="00797BEE">
        <w:rPr>
          <w:color w:val="000000" w:themeColor="text1"/>
          <w:sz w:val="22"/>
          <w:szCs w:val="22"/>
        </w:rPr>
        <w:t xml:space="preserve">af van </w:t>
      </w:r>
      <w:r w:rsidR="00B47CF6" w:rsidRPr="00797BEE">
        <w:rPr>
          <w:color w:val="000000" w:themeColor="text1"/>
          <w:sz w:val="22"/>
          <w:szCs w:val="22"/>
        </w:rPr>
        <w:t>d</w:t>
      </w:r>
      <w:r w:rsidR="00E427B2" w:rsidRPr="00797BEE">
        <w:rPr>
          <w:color w:val="000000" w:themeColor="text1"/>
          <w:sz w:val="22"/>
          <w:szCs w:val="22"/>
        </w:rPr>
        <w:t>e opbouw</w:t>
      </w:r>
      <w:r w:rsidRPr="00797BEE">
        <w:rPr>
          <w:color w:val="000000" w:themeColor="text1"/>
          <w:sz w:val="22"/>
          <w:szCs w:val="22"/>
        </w:rPr>
        <w:t xml:space="preserve"> in hoofdstuk </w:t>
      </w:r>
      <w:r w:rsidR="00D84A77" w:rsidRPr="00797BEE">
        <w:rPr>
          <w:color w:val="000000" w:themeColor="text1"/>
          <w:sz w:val="22"/>
          <w:szCs w:val="22"/>
        </w:rPr>
        <w:t>drie</w:t>
      </w:r>
      <w:r w:rsidR="00261FF1" w:rsidRPr="00797BEE">
        <w:rPr>
          <w:color w:val="000000" w:themeColor="text1"/>
          <w:sz w:val="22"/>
          <w:szCs w:val="22"/>
        </w:rPr>
        <w:t>. De</w:t>
      </w:r>
      <w:r w:rsidRPr="00797BEE">
        <w:rPr>
          <w:color w:val="000000" w:themeColor="text1"/>
          <w:sz w:val="22"/>
          <w:szCs w:val="22"/>
        </w:rPr>
        <w:t xml:space="preserve"> </w:t>
      </w:r>
      <w:r w:rsidR="00391CB8" w:rsidRPr="00797BEE">
        <w:rPr>
          <w:color w:val="000000" w:themeColor="text1"/>
          <w:sz w:val="22"/>
          <w:szCs w:val="22"/>
        </w:rPr>
        <w:t xml:space="preserve">geconstateerde </w:t>
      </w:r>
      <w:r w:rsidRPr="00797BEE">
        <w:rPr>
          <w:color w:val="000000" w:themeColor="text1"/>
          <w:sz w:val="22"/>
          <w:szCs w:val="22"/>
        </w:rPr>
        <w:t xml:space="preserve">knelpunten </w:t>
      </w:r>
      <w:r w:rsidR="00E427B2" w:rsidRPr="00797BEE">
        <w:rPr>
          <w:color w:val="000000" w:themeColor="text1"/>
          <w:sz w:val="22"/>
          <w:szCs w:val="22"/>
        </w:rPr>
        <w:t xml:space="preserve">in hoofdstuk drie </w:t>
      </w:r>
      <w:r w:rsidRPr="00797BEE">
        <w:rPr>
          <w:color w:val="000000" w:themeColor="text1"/>
          <w:sz w:val="22"/>
          <w:szCs w:val="22"/>
        </w:rPr>
        <w:t xml:space="preserve">worden besproken aan de hand van het </w:t>
      </w:r>
      <w:r w:rsidR="001F2440" w:rsidRPr="00797BEE">
        <w:rPr>
          <w:color w:val="000000" w:themeColor="text1"/>
          <w:sz w:val="22"/>
          <w:szCs w:val="22"/>
        </w:rPr>
        <w:t>nemo tenetur-beginsel</w:t>
      </w:r>
      <w:r w:rsidR="003A1AB5" w:rsidRPr="00797BEE">
        <w:rPr>
          <w:color w:val="000000" w:themeColor="text1"/>
          <w:sz w:val="22"/>
          <w:szCs w:val="22"/>
        </w:rPr>
        <w:t xml:space="preserve"> </w:t>
      </w:r>
      <w:r w:rsidR="00552388" w:rsidRPr="00797BEE">
        <w:rPr>
          <w:color w:val="000000" w:themeColor="text1"/>
          <w:sz w:val="22"/>
          <w:szCs w:val="22"/>
        </w:rPr>
        <w:t xml:space="preserve">zoals </w:t>
      </w:r>
      <w:r w:rsidR="003A1AB5" w:rsidRPr="00797BEE">
        <w:rPr>
          <w:color w:val="000000" w:themeColor="text1"/>
          <w:sz w:val="22"/>
          <w:szCs w:val="22"/>
        </w:rPr>
        <w:t>uitgelegd</w:t>
      </w:r>
      <w:r w:rsidR="00552388" w:rsidRPr="00797BEE">
        <w:rPr>
          <w:color w:val="000000" w:themeColor="text1"/>
          <w:sz w:val="22"/>
          <w:szCs w:val="22"/>
        </w:rPr>
        <w:t xml:space="preserve"> door</w:t>
      </w:r>
      <w:r w:rsidR="0041162C" w:rsidRPr="00797BEE">
        <w:rPr>
          <w:color w:val="000000" w:themeColor="text1"/>
          <w:sz w:val="22"/>
          <w:szCs w:val="22"/>
        </w:rPr>
        <w:t xml:space="preserve"> het EHRM </w:t>
      </w:r>
      <w:r w:rsidR="00552388" w:rsidRPr="00797BEE">
        <w:rPr>
          <w:color w:val="000000" w:themeColor="text1"/>
          <w:sz w:val="22"/>
          <w:szCs w:val="22"/>
        </w:rPr>
        <w:t>en het HvJ.</w:t>
      </w:r>
      <w:r w:rsidRPr="00797BEE">
        <w:rPr>
          <w:color w:val="000000" w:themeColor="text1"/>
          <w:sz w:val="22"/>
          <w:szCs w:val="22"/>
        </w:rPr>
        <w:t xml:space="preserve"> </w:t>
      </w:r>
      <w:r w:rsidR="00261FF1" w:rsidRPr="00797BEE">
        <w:rPr>
          <w:color w:val="000000" w:themeColor="text1"/>
          <w:sz w:val="22"/>
          <w:szCs w:val="22"/>
        </w:rPr>
        <w:t xml:space="preserve">In </w:t>
      </w:r>
      <w:r w:rsidR="00552388" w:rsidRPr="00797BEE">
        <w:rPr>
          <w:color w:val="000000" w:themeColor="text1"/>
          <w:sz w:val="22"/>
          <w:szCs w:val="22"/>
        </w:rPr>
        <w:t>het</w:t>
      </w:r>
      <w:r w:rsidR="00391CB8" w:rsidRPr="00797BEE">
        <w:rPr>
          <w:color w:val="000000" w:themeColor="text1"/>
          <w:sz w:val="22"/>
          <w:szCs w:val="22"/>
        </w:rPr>
        <w:t xml:space="preserve"> toetsingskader </w:t>
      </w:r>
      <w:r w:rsidR="00552388" w:rsidRPr="00797BEE">
        <w:rPr>
          <w:color w:val="000000" w:themeColor="text1"/>
          <w:sz w:val="22"/>
          <w:szCs w:val="22"/>
        </w:rPr>
        <w:t xml:space="preserve">van het EHRM </w:t>
      </w:r>
      <w:r w:rsidR="00261FF1" w:rsidRPr="00797BEE">
        <w:rPr>
          <w:color w:val="000000" w:themeColor="text1"/>
          <w:sz w:val="22"/>
          <w:szCs w:val="22"/>
        </w:rPr>
        <w:t>wordt</w:t>
      </w:r>
      <w:r w:rsidR="00391CB8" w:rsidRPr="00797BEE">
        <w:rPr>
          <w:color w:val="000000" w:themeColor="text1"/>
          <w:sz w:val="22"/>
          <w:szCs w:val="22"/>
        </w:rPr>
        <w:t xml:space="preserve"> </w:t>
      </w:r>
      <w:r w:rsidRPr="00797BEE">
        <w:rPr>
          <w:color w:val="000000" w:themeColor="text1"/>
          <w:sz w:val="22"/>
          <w:szCs w:val="22"/>
        </w:rPr>
        <w:t xml:space="preserve">geen onderscheid </w:t>
      </w:r>
      <w:r w:rsidR="00261FF1" w:rsidRPr="00797BEE">
        <w:rPr>
          <w:color w:val="000000" w:themeColor="text1"/>
          <w:sz w:val="22"/>
          <w:szCs w:val="22"/>
        </w:rPr>
        <w:t xml:space="preserve">gemaakt </w:t>
      </w:r>
      <w:r w:rsidRPr="00797BEE">
        <w:rPr>
          <w:color w:val="000000" w:themeColor="text1"/>
          <w:sz w:val="22"/>
          <w:szCs w:val="22"/>
        </w:rPr>
        <w:t>tussen de opsporings- en vervolgingsfase</w:t>
      </w:r>
      <w:r w:rsidR="00552388" w:rsidRPr="00797BEE">
        <w:rPr>
          <w:color w:val="000000" w:themeColor="text1"/>
          <w:sz w:val="22"/>
          <w:szCs w:val="22"/>
        </w:rPr>
        <w:t>.</w:t>
      </w:r>
      <w:r w:rsidR="003737C6">
        <w:rPr>
          <w:color w:val="000000" w:themeColor="text1"/>
          <w:sz w:val="22"/>
          <w:szCs w:val="22"/>
        </w:rPr>
        <w:t xml:space="preserve"> </w:t>
      </w:r>
      <w:r w:rsidR="00552388" w:rsidRPr="00797BEE">
        <w:rPr>
          <w:color w:val="000000" w:themeColor="text1"/>
          <w:sz w:val="22"/>
          <w:szCs w:val="22"/>
        </w:rPr>
        <w:t>H</w:t>
      </w:r>
      <w:r w:rsidR="00261FF1" w:rsidRPr="00797BEE">
        <w:rPr>
          <w:color w:val="000000" w:themeColor="text1"/>
          <w:sz w:val="22"/>
          <w:szCs w:val="22"/>
        </w:rPr>
        <w:t>et EHRM</w:t>
      </w:r>
      <w:r w:rsidR="001F2440" w:rsidRPr="00797BEE">
        <w:rPr>
          <w:color w:val="000000" w:themeColor="text1"/>
          <w:sz w:val="22"/>
          <w:szCs w:val="22"/>
        </w:rPr>
        <w:t xml:space="preserve"> </w:t>
      </w:r>
      <w:r w:rsidR="00552388" w:rsidRPr="00797BEE">
        <w:rPr>
          <w:color w:val="000000" w:themeColor="text1"/>
          <w:sz w:val="22"/>
          <w:szCs w:val="22"/>
        </w:rPr>
        <w:t xml:space="preserve">beoordeelt namelijk </w:t>
      </w:r>
      <w:r w:rsidRPr="00797BEE">
        <w:rPr>
          <w:color w:val="000000" w:themeColor="text1"/>
          <w:sz w:val="22"/>
          <w:szCs w:val="22"/>
        </w:rPr>
        <w:t xml:space="preserve">of de </w:t>
      </w:r>
      <w:r w:rsidRPr="00797BEE">
        <w:rPr>
          <w:i/>
          <w:iCs/>
          <w:color w:val="000000" w:themeColor="text1"/>
          <w:sz w:val="22"/>
          <w:szCs w:val="22"/>
        </w:rPr>
        <w:t>overall fairness of the proceedings</w:t>
      </w:r>
      <w:r w:rsidRPr="00797BEE">
        <w:rPr>
          <w:color w:val="000000" w:themeColor="text1"/>
          <w:sz w:val="22"/>
          <w:szCs w:val="22"/>
        </w:rPr>
        <w:t xml:space="preserve"> niet</w:t>
      </w:r>
      <w:r w:rsidRPr="00797BEE">
        <w:rPr>
          <w:i/>
          <w:iCs/>
          <w:color w:val="000000" w:themeColor="text1"/>
          <w:sz w:val="22"/>
          <w:szCs w:val="22"/>
        </w:rPr>
        <w:t xml:space="preserve"> </w:t>
      </w:r>
      <w:r w:rsidRPr="00797BEE">
        <w:rPr>
          <w:color w:val="000000" w:themeColor="text1"/>
          <w:sz w:val="22"/>
          <w:szCs w:val="22"/>
        </w:rPr>
        <w:t>is aangetast.</w:t>
      </w:r>
      <w:r w:rsidRPr="00797BEE">
        <w:rPr>
          <w:rStyle w:val="Voetnootmarkering"/>
          <w:color w:val="000000" w:themeColor="text1"/>
          <w:sz w:val="22"/>
          <w:szCs w:val="22"/>
        </w:rPr>
        <w:footnoteReference w:id="314"/>
      </w:r>
      <w:r w:rsidRPr="00797BEE">
        <w:rPr>
          <w:color w:val="000000" w:themeColor="text1"/>
          <w:sz w:val="22"/>
          <w:szCs w:val="22"/>
        </w:rPr>
        <w:t xml:space="preserve"> </w:t>
      </w:r>
      <w:r w:rsidR="00391CB8" w:rsidRPr="00797BEE">
        <w:rPr>
          <w:color w:val="000000" w:themeColor="text1"/>
          <w:sz w:val="22"/>
          <w:szCs w:val="22"/>
        </w:rPr>
        <w:t xml:space="preserve">Waar in </w:t>
      </w:r>
      <w:r w:rsidR="009E59B6" w:rsidRPr="00797BEE">
        <w:rPr>
          <w:color w:val="000000" w:themeColor="text1"/>
          <w:sz w:val="22"/>
          <w:szCs w:val="22"/>
        </w:rPr>
        <w:t>vorig hoofdstuk</w:t>
      </w:r>
      <w:r w:rsidR="00391CB8" w:rsidRPr="00797BEE">
        <w:rPr>
          <w:color w:val="000000" w:themeColor="text1"/>
          <w:sz w:val="22"/>
          <w:szCs w:val="22"/>
        </w:rPr>
        <w:t xml:space="preserve"> </w:t>
      </w:r>
      <w:r w:rsidR="00883BD2" w:rsidRPr="00797BEE">
        <w:rPr>
          <w:color w:val="000000" w:themeColor="text1"/>
          <w:sz w:val="22"/>
          <w:szCs w:val="22"/>
        </w:rPr>
        <w:t xml:space="preserve">een </w:t>
      </w:r>
      <w:r w:rsidRPr="00797BEE">
        <w:rPr>
          <w:color w:val="000000" w:themeColor="text1"/>
          <w:sz w:val="22"/>
          <w:szCs w:val="22"/>
        </w:rPr>
        <w:t xml:space="preserve">onderscheid </w:t>
      </w:r>
      <w:r w:rsidR="0098379B" w:rsidRPr="00797BEE">
        <w:rPr>
          <w:color w:val="000000" w:themeColor="text1"/>
          <w:sz w:val="22"/>
          <w:szCs w:val="22"/>
        </w:rPr>
        <w:t>is</w:t>
      </w:r>
      <w:r w:rsidR="00391CB8" w:rsidRPr="00797BEE">
        <w:rPr>
          <w:color w:val="000000" w:themeColor="text1"/>
          <w:sz w:val="22"/>
          <w:szCs w:val="22"/>
        </w:rPr>
        <w:t xml:space="preserve"> gemaakt </w:t>
      </w:r>
      <w:r w:rsidRPr="00797BEE">
        <w:rPr>
          <w:color w:val="000000" w:themeColor="text1"/>
          <w:sz w:val="22"/>
          <w:szCs w:val="22"/>
        </w:rPr>
        <w:t xml:space="preserve">tussen de opsporings- en vervolgingsfase, </w:t>
      </w:r>
      <w:r w:rsidR="009E59B6" w:rsidRPr="00797BEE">
        <w:rPr>
          <w:color w:val="000000" w:themeColor="text1"/>
          <w:sz w:val="22"/>
          <w:szCs w:val="22"/>
        </w:rPr>
        <w:t>richt</w:t>
      </w:r>
      <w:r w:rsidR="00391CB8" w:rsidRPr="00797BEE">
        <w:rPr>
          <w:color w:val="000000" w:themeColor="text1"/>
          <w:sz w:val="22"/>
          <w:szCs w:val="22"/>
        </w:rPr>
        <w:t xml:space="preserve"> hoofdstuk </w:t>
      </w:r>
      <w:r w:rsidR="009E59B6" w:rsidRPr="00797BEE">
        <w:rPr>
          <w:color w:val="000000" w:themeColor="text1"/>
          <w:sz w:val="22"/>
          <w:szCs w:val="22"/>
        </w:rPr>
        <w:t xml:space="preserve">vier </w:t>
      </w:r>
      <w:r w:rsidR="00391CB8" w:rsidRPr="00797BEE">
        <w:rPr>
          <w:color w:val="000000" w:themeColor="text1"/>
          <w:sz w:val="22"/>
          <w:szCs w:val="22"/>
        </w:rPr>
        <w:t xml:space="preserve">zich op </w:t>
      </w:r>
      <w:r w:rsidR="00DC56AF" w:rsidRPr="00797BEE">
        <w:rPr>
          <w:color w:val="000000" w:themeColor="text1"/>
          <w:sz w:val="22"/>
          <w:szCs w:val="22"/>
        </w:rPr>
        <w:t>de eerlijkheid van de procedure als geheel</w:t>
      </w:r>
      <w:r w:rsidR="00391CB8" w:rsidRPr="00797BEE">
        <w:rPr>
          <w:color w:val="000000" w:themeColor="text1"/>
          <w:sz w:val="22"/>
          <w:szCs w:val="22"/>
        </w:rPr>
        <w:t>.</w:t>
      </w:r>
      <w:r w:rsidR="0041162C" w:rsidRPr="00797BEE">
        <w:rPr>
          <w:color w:val="000000" w:themeColor="text1"/>
          <w:sz w:val="22"/>
          <w:szCs w:val="22"/>
        </w:rPr>
        <w:t xml:space="preserve"> </w:t>
      </w:r>
      <w:r w:rsidRPr="00797BEE">
        <w:rPr>
          <w:color w:val="000000" w:themeColor="text1"/>
          <w:sz w:val="22"/>
          <w:szCs w:val="22"/>
        </w:rPr>
        <w:t>Daarom is gekozen voor de volgende indeling</w:t>
      </w:r>
      <w:r w:rsidR="00DC002D" w:rsidRPr="00797BEE">
        <w:rPr>
          <w:color w:val="000000" w:themeColor="text1"/>
          <w:sz w:val="22"/>
          <w:szCs w:val="22"/>
        </w:rPr>
        <w:t>: i</w:t>
      </w:r>
      <w:r w:rsidRPr="00797BEE">
        <w:rPr>
          <w:color w:val="000000" w:themeColor="text1"/>
          <w:sz w:val="22"/>
          <w:szCs w:val="22"/>
        </w:rPr>
        <w:t xml:space="preserve">n §4.1 </w:t>
      </w:r>
      <w:r w:rsidR="000A32E3" w:rsidRPr="00797BEE">
        <w:rPr>
          <w:color w:val="000000" w:themeColor="text1"/>
          <w:sz w:val="22"/>
          <w:szCs w:val="22"/>
        </w:rPr>
        <w:t>wordt dieper ingegaan op</w:t>
      </w:r>
      <w:r w:rsidRPr="00797BEE">
        <w:rPr>
          <w:color w:val="000000" w:themeColor="text1"/>
          <w:sz w:val="22"/>
          <w:szCs w:val="22"/>
        </w:rPr>
        <w:t xml:space="preserve"> het zwijgrecht</w:t>
      </w:r>
      <w:r w:rsidR="00391CB8" w:rsidRPr="00797BEE">
        <w:rPr>
          <w:color w:val="000000" w:themeColor="text1"/>
          <w:sz w:val="22"/>
          <w:szCs w:val="22"/>
        </w:rPr>
        <w:t xml:space="preserve"> van de rechtspersoon</w:t>
      </w:r>
      <w:r w:rsidRPr="00797BEE">
        <w:rPr>
          <w:color w:val="000000" w:themeColor="text1"/>
          <w:sz w:val="22"/>
          <w:szCs w:val="22"/>
        </w:rPr>
        <w:t xml:space="preserve"> in de opsporingsfase. </w:t>
      </w:r>
      <w:r w:rsidR="003A1AB5" w:rsidRPr="00797BEE">
        <w:rPr>
          <w:color w:val="000000" w:themeColor="text1"/>
          <w:sz w:val="22"/>
          <w:szCs w:val="22"/>
        </w:rPr>
        <w:t xml:space="preserve">Onderzocht wordt of het problematisch is </w:t>
      </w:r>
      <w:r w:rsidR="00E427B2" w:rsidRPr="00797BEE">
        <w:rPr>
          <w:color w:val="000000" w:themeColor="text1"/>
          <w:sz w:val="22"/>
          <w:szCs w:val="22"/>
        </w:rPr>
        <w:t>dat h</w:t>
      </w:r>
      <w:r w:rsidRPr="00797BEE">
        <w:rPr>
          <w:color w:val="000000" w:themeColor="text1"/>
          <w:sz w:val="22"/>
          <w:szCs w:val="22"/>
        </w:rPr>
        <w:t>et zwijgrecht en de cautie</w:t>
      </w:r>
      <w:r w:rsidR="00E427B2" w:rsidRPr="00797BEE">
        <w:rPr>
          <w:color w:val="000000" w:themeColor="text1"/>
          <w:sz w:val="22"/>
          <w:szCs w:val="22"/>
        </w:rPr>
        <w:t xml:space="preserve"> voor </w:t>
      </w:r>
      <w:r w:rsidR="003A1AB5" w:rsidRPr="00797BEE">
        <w:rPr>
          <w:color w:val="000000" w:themeColor="text1"/>
          <w:sz w:val="22"/>
          <w:szCs w:val="22"/>
        </w:rPr>
        <w:t>rechtspersonen</w:t>
      </w:r>
      <w:r w:rsidR="00E427B2" w:rsidRPr="00797BEE">
        <w:rPr>
          <w:color w:val="000000" w:themeColor="text1"/>
          <w:sz w:val="22"/>
          <w:szCs w:val="22"/>
        </w:rPr>
        <w:t xml:space="preserve"> in de opsporingsfase niet wettelijk zijn vastgelegd</w:t>
      </w:r>
      <w:r w:rsidR="000A32E3" w:rsidRPr="00797BEE">
        <w:rPr>
          <w:color w:val="000000" w:themeColor="text1"/>
          <w:sz w:val="22"/>
          <w:szCs w:val="22"/>
        </w:rPr>
        <w:t>, in verhouding tot de rechtspraak van het EHRM en het HvJ</w:t>
      </w:r>
      <w:r w:rsidR="003A1AB5" w:rsidRPr="00797BEE">
        <w:rPr>
          <w:color w:val="000000" w:themeColor="text1"/>
          <w:sz w:val="22"/>
          <w:szCs w:val="22"/>
        </w:rPr>
        <w:t xml:space="preserve">. </w:t>
      </w:r>
      <w:r w:rsidR="001F2440" w:rsidRPr="00797BEE">
        <w:rPr>
          <w:color w:val="000000" w:themeColor="text1"/>
          <w:sz w:val="22"/>
          <w:szCs w:val="22"/>
        </w:rPr>
        <w:t xml:space="preserve">In </w:t>
      </w:r>
      <w:r w:rsidRPr="00797BEE">
        <w:rPr>
          <w:color w:val="000000" w:themeColor="text1"/>
          <w:sz w:val="22"/>
          <w:szCs w:val="22"/>
        </w:rPr>
        <w:t xml:space="preserve">§4.2 </w:t>
      </w:r>
      <w:r w:rsidR="001F2440" w:rsidRPr="00797BEE">
        <w:rPr>
          <w:color w:val="000000" w:themeColor="text1"/>
          <w:sz w:val="22"/>
          <w:szCs w:val="22"/>
        </w:rPr>
        <w:t xml:space="preserve">worden </w:t>
      </w:r>
      <w:r w:rsidRPr="00797BEE">
        <w:rPr>
          <w:color w:val="000000" w:themeColor="text1"/>
          <w:sz w:val="22"/>
          <w:szCs w:val="22"/>
        </w:rPr>
        <w:t>de knelpunten</w:t>
      </w:r>
      <w:r w:rsidR="000A32E3" w:rsidRPr="00797BEE">
        <w:rPr>
          <w:color w:val="000000" w:themeColor="text1"/>
          <w:sz w:val="22"/>
          <w:szCs w:val="22"/>
        </w:rPr>
        <w:t xml:space="preserve"> aangaande het nemo tenetur-beginsel</w:t>
      </w:r>
      <w:r w:rsidRPr="00797BEE">
        <w:rPr>
          <w:color w:val="000000" w:themeColor="text1"/>
          <w:sz w:val="22"/>
          <w:szCs w:val="22"/>
        </w:rPr>
        <w:t xml:space="preserve"> </w:t>
      </w:r>
      <w:r w:rsidR="000A32E3" w:rsidRPr="00797BEE">
        <w:rPr>
          <w:color w:val="000000" w:themeColor="text1"/>
          <w:sz w:val="22"/>
          <w:szCs w:val="22"/>
        </w:rPr>
        <w:t xml:space="preserve">besproken </w:t>
      </w:r>
      <w:r w:rsidR="001F2440" w:rsidRPr="00797BEE">
        <w:rPr>
          <w:color w:val="000000" w:themeColor="text1"/>
          <w:sz w:val="22"/>
          <w:szCs w:val="22"/>
        </w:rPr>
        <w:t xml:space="preserve">die zich </w:t>
      </w:r>
      <w:r w:rsidR="003A1AB5" w:rsidRPr="00797BEE">
        <w:rPr>
          <w:color w:val="000000" w:themeColor="text1"/>
          <w:sz w:val="22"/>
          <w:szCs w:val="22"/>
        </w:rPr>
        <w:t>voor kunnen</w:t>
      </w:r>
      <w:r w:rsidR="001F2440" w:rsidRPr="00797BEE">
        <w:rPr>
          <w:color w:val="000000" w:themeColor="text1"/>
          <w:sz w:val="22"/>
          <w:szCs w:val="22"/>
        </w:rPr>
        <w:t xml:space="preserve"> </w:t>
      </w:r>
      <w:r w:rsidR="000A32E3" w:rsidRPr="00797BEE">
        <w:rPr>
          <w:color w:val="000000" w:themeColor="text1"/>
          <w:sz w:val="22"/>
          <w:szCs w:val="22"/>
        </w:rPr>
        <w:t xml:space="preserve">doen </w:t>
      </w:r>
      <w:r w:rsidR="001F2440" w:rsidRPr="00797BEE">
        <w:rPr>
          <w:color w:val="000000" w:themeColor="text1"/>
          <w:sz w:val="22"/>
          <w:szCs w:val="22"/>
        </w:rPr>
        <w:t>bij werknemers</w:t>
      </w:r>
      <w:r w:rsidR="00391CB8" w:rsidRPr="00797BEE">
        <w:rPr>
          <w:color w:val="000000" w:themeColor="text1"/>
          <w:sz w:val="22"/>
          <w:szCs w:val="22"/>
        </w:rPr>
        <w:t xml:space="preserve">. </w:t>
      </w:r>
      <w:r w:rsidR="00883BD2" w:rsidRPr="00797BEE">
        <w:rPr>
          <w:color w:val="000000" w:themeColor="text1"/>
          <w:sz w:val="22"/>
          <w:szCs w:val="22"/>
        </w:rPr>
        <w:t xml:space="preserve">Werknemers </w:t>
      </w:r>
      <w:r w:rsidR="00FD793A" w:rsidRPr="00797BEE">
        <w:rPr>
          <w:color w:val="000000" w:themeColor="text1"/>
          <w:sz w:val="22"/>
          <w:szCs w:val="22"/>
        </w:rPr>
        <w:t xml:space="preserve">kunnen </w:t>
      </w:r>
      <w:r w:rsidR="00391CB8" w:rsidRPr="00797BEE">
        <w:rPr>
          <w:color w:val="000000" w:themeColor="text1"/>
          <w:sz w:val="22"/>
          <w:szCs w:val="22"/>
        </w:rPr>
        <w:t>gedwongen worden om belastend</w:t>
      </w:r>
      <w:r w:rsidR="00E427B2" w:rsidRPr="00797BEE">
        <w:rPr>
          <w:color w:val="000000" w:themeColor="text1"/>
          <w:sz w:val="22"/>
          <w:szCs w:val="22"/>
        </w:rPr>
        <w:t xml:space="preserve">e </w:t>
      </w:r>
      <w:r w:rsidR="00391CB8" w:rsidRPr="00797BEE">
        <w:rPr>
          <w:color w:val="000000" w:themeColor="text1"/>
          <w:sz w:val="22"/>
          <w:szCs w:val="22"/>
        </w:rPr>
        <w:t>verklar</w:t>
      </w:r>
      <w:r w:rsidR="00E427B2" w:rsidRPr="00797BEE">
        <w:rPr>
          <w:color w:val="000000" w:themeColor="text1"/>
          <w:sz w:val="22"/>
          <w:szCs w:val="22"/>
        </w:rPr>
        <w:t>ingen af te leggen</w:t>
      </w:r>
      <w:r w:rsidR="00391CB8" w:rsidRPr="00797BEE">
        <w:rPr>
          <w:color w:val="000000" w:themeColor="text1"/>
          <w:sz w:val="22"/>
          <w:szCs w:val="22"/>
        </w:rPr>
        <w:t xml:space="preserve"> </w:t>
      </w:r>
      <w:r w:rsidR="00883BD2" w:rsidRPr="00797BEE">
        <w:rPr>
          <w:color w:val="000000" w:themeColor="text1"/>
          <w:sz w:val="22"/>
          <w:szCs w:val="22"/>
        </w:rPr>
        <w:t>tegen de rechtspersoon</w:t>
      </w:r>
      <w:r w:rsidR="00391CB8" w:rsidRPr="00797BEE">
        <w:rPr>
          <w:color w:val="000000" w:themeColor="text1"/>
          <w:sz w:val="22"/>
          <w:szCs w:val="22"/>
        </w:rPr>
        <w:t xml:space="preserve">. </w:t>
      </w:r>
      <w:r w:rsidR="00261FF1" w:rsidRPr="00797BEE">
        <w:rPr>
          <w:color w:val="000000" w:themeColor="text1"/>
          <w:sz w:val="22"/>
          <w:szCs w:val="22"/>
        </w:rPr>
        <w:t>Geanalyseerd</w:t>
      </w:r>
      <w:r w:rsidR="001F2440" w:rsidRPr="00797BEE">
        <w:rPr>
          <w:color w:val="000000" w:themeColor="text1"/>
          <w:sz w:val="22"/>
          <w:szCs w:val="22"/>
        </w:rPr>
        <w:t xml:space="preserve"> wordt </w:t>
      </w:r>
      <w:r w:rsidR="00883BD2" w:rsidRPr="00797BEE">
        <w:rPr>
          <w:color w:val="000000" w:themeColor="text1"/>
          <w:sz w:val="22"/>
          <w:szCs w:val="22"/>
        </w:rPr>
        <w:t xml:space="preserve">of het </w:t>
      </w:r>
      <w:r w:rsidR="00893457" w:rsidRPr="00797BEE">
        <w:rPr>
          <w:color w:val="000000" w:themeColor="text1"/>
          <w:sz w:val="22"/>
          <w:szCs w:val="22"/>
        </w:rPr>
        <w:t xml:space="preserve">in strijd is </w:t>
      </w:r>
      <w:r w:rsidR="00893457" w:rsidRPr="00797BEE">
        <w:rPr>
          <w:color w:val="000000" w:themeColor="text1"/>
          <w:sz w:val="22"/>
          <w:szCs w:val="22"/>
        </w:rPr>
        <w:lastRenderedPageBreak/>
        <w:t>met</w:t>
      </w:r>
      <w:r w:rsidR="003A1AB5" w:rsidRPr="00797BEE">
        <w:rPr>
          <w:color w:val="000000" w:themeColor="text1"/>
          <w:sz w:val="22"/>
          <w:szCs w:val="22"/>
        </w:rPr>
        <w:t xml:space="preserve"> het nemo tenetur-beginsel </w:t>
      </w:r>
      <w:r w:rsidR="000379F1" w:rsidRPr="00797BEE">
        <w:rPr>
          <w:color w:val="000000" w:themeColor="text1"/>
          <w:sz w:val="22"/>
          <w:szCs w:val="22"/>
        </w:rPr>
        <w:t>wanneer</w:t>
      </w:r>
      <w:r w:rsidR="00261FF1" w:rsidRPr="00797BEE">
        <w:rPr>
          <w:color w:val="000000" w:themeColor="text1"/>
          <w:sz w:val="22"/>
          <w:szCs w:val="22"/>
        </w:rPr>
        <w:t xml:space="preserve"> een </w:t>
      </w:r>
      <w:r w:rsidR="00883BD2" w:rsidRPr="00797BEE">
        <w:rPr>
          <w:color w:val="000000" w:themeColor="text1"/>
          <w:sz w:val="22"/>
          <w:szCs w:val="22"/>
        </w:rPr>
        <w:t xml:space="preserve">werknemer </w:t>
      </w:r>
      <w:r w:rsidR="000379F1" w:rsidRPr="00797BEE">
        <w:rPr>
          <w:color w:val="000000" w:themeColor="text1"/>
          <w:sz w:val="22"/>
          <w:szCs w:val="22"/>
        </w:rPr>
        <w:t xml:space="preserve">strafrechtelijk vervolgd wordt </w:t>
      </w:r>
      <w:r w:rsidR="00883BD2" w:rsidRPr="00797BEE">
        <w:rPr>
          <w:color w:val="000000" w:themeColor="text1"/>
          <w:sz w:val="22"/>
          <w:szCs w:val="22"/>
        </w:rPr>
        <w:t xml:space="preserve">op basis van </w:t>
      </w:r>
      <w:r w:rsidR="000379F1" w:rsidRPr="00797BEE">
        <w:rPr>
          <w:color w:val="000000" w:themeColor="text1"/>
          <w:sz w:val="22"/>
          <w:szCs w:val="22"/>
        </w:rPr>
        <w:t xml:space="preserve">een </w:t>
      </w:r>
      <w:r w:rsidR="001F2440" w:rsidRPr="00797BEE">
        <w:rPr>
          <w:color w:val="000000" w:themeColor="text1"/>
          <w:sz w:val="22"/>
          <w:szCs w:val="22"/>
        </w:rPr>
        <w:t>verklaring</w:t>
      </w:r>
      <w:r w:rsidR="00E427B2" w:rsidRPr="00797BEE">
        <w:rPr>
          <w:color w:val="000000" w:themeColor="text1"/>
          <w:sz w:val="22"/>
          <w:szCs w:val="22"/>
        </w:rPr>
        <w:t xml:space="preserve"> </w:t>
      </w:r>
      <w:r w:rsidR="00261FF1" w:rsidRPr="00797BEE">
        <w:rPr>
          <w:color w:val="000000" w:themeColor="text1"/>
          <w:sz w:val="22"/>
          <w:szCs w:val="22"/>
        </w:rPr>
        <w:t xml:space="preserve">die </w:t>
      </w:r>
      <w:r w:rsidR="000379F1" w:rsidRPr="00797BEE">
        <w:rPr>
          <w:color w:val="000000" w:themeColor="text1"/>
          <w:sz w:val="22"/>
          <w:szCs w:val="22"/>
        </w:rPr>
        <w:t xml:space="preserve">hij in een strafrechtelijke procedure </w:t>
      </w:r>
      <w:r w:rsidR="00261FF1" w:rsidRPr="00797BEE">
        <w:rPr>
          <w:color w:val="000000" w:themeColor="text1"/>
          <w:sz w:val="22"/>
          <w:szCs w:val="22"/>
        </w:rPr>
        <w:t>tegen de rechtspersoon</w:t>
      </w:r>
      <w:r w:rsidR="003A1AB5" w:rsidRPr="00797BEE">
        <w:rPr>
          <w:color w:val="000000" w:themeColor="text1"/>
          <w:sz w:val="22"/>
          <w:szCs w:val="22"/>
        </w:rPr>
        <w:t xml:space="preserve"> heeft afgelegd</w:t>
      </w:r>
      <w:r w:rsidR="000379F1" w:rsidRPr="00797BEE">
        <w:rPr>
          <w:color w:val="000000" w:themeColor="text1"/>
          <w:sz w:val="22"/>
          <w:szCs w:val="22"/>
        </w:rPr>
        <w:t xml:space="preserve">. </w:t>
      </w:r>
      <w:r w:rsidR="00261FF1" w:rsidRPr="00797BEE">
        <w:rPr>
          <w:color w:val="000000" w:themeColor="text1"/>
          <w:sz w:val="22"/>
          <w:szCs w:val="22"/>
        </w:rPr>
        <w:t xml:space="preserve">Daarnaast wordt onderzocht of </w:t>
      </w:r>
      <w:r w:rsidR="00E427B2" w:rsidRPr="00797BEE">
        <w:rPr>
          <w:color w:val="000000" w:themeColor="text1"/>
          <w:sz w:val="22"/>
          <w:szCs w:val="22"/>
        </w:rPr>
        <w:t xml:space="preserve">het </w:t>
      </w:r>
      <w:r w:rsidR="003A1AB5" w:rsidRPr="00797BEE">
        <w:rPr>
          <w:color w:val="000000" w:themeColor="text1"/>
          <w:sz w:val="22"/>
          <w:szCs w:val="22"/>
        </w:rPr>
        <w:t>in het licht van het</w:t>
      </w:r>
      <w:r w:rsidR="00E427B2" w:rsidRPr="00797BEE">
        <w:rPr>
          <w:color w:val="000000" w:themeColor="text1"/>
          <w:sz w:val="22"/>
          <w:szCs w:val="22"/>
        </w:rPr>
        <w:t xml:space="preserve"> </w:t>
      </w:r>
      <w:r w:rsidR="00DC002D" w:rsidRPr="00797BEE">
        <w:rPr>
          <w:color w:val="000000" w:themeColor="text1"/>
          <w:sz w:val="22"/>
          <w:szCs w:val="22"/>
        </w:rPr>
        <w:t xml:space="preserve">nemo tenetur-beginsel </w:t>
      </w:r>
      <w:r w:rsidR="00D22763" w:rsidRPr="00797BEE">
        <w:rPr>
          <w:color w:val="000000" w:themeColor="text1"/>
          <w:sz w:val="22"/>
          <w:szCs w:val="22"/>
        </w:rPr>
        <w:t xml:space="preserve">problematisch is </w:t>
      </w:r>
      <w:r w:rsidR="00CF61AC" w:rsidRPr="00797BEE">
        <w:rPr>
          <w:color w:val="000000" w:themeColor="text1"/>
          <w:sz w:val="22"/>
          <w:szCs w:val="22"/>
        </w:rPr>
        <w:t>wanneer</w:t>
      </w:r>
      <w:r w:rsidR="00261FF1" w:rsidRPr="00797BEE">
        <w:rPr>
          <w:color w:val="000000" w:themeColor="text1"/>
          <w:sz w:val="22"/>
          <w:szCs w:val="22"/>
        </w:rPr>
        <w:t xml:space="preserve"> een </w:t>
      </w:r>
      <w:r w:rsidR="00391CB8" w:rsidRPr="00797BEE">
        <w:rPr>
          <w:color w:val="000000" w:themeColor="text1"/>
          <w:sz w:val="22"/>
          <w:szCs w:val="22"/>
        </w:rPr>
        <w:t xml:space="preserve">werknemer </w:t>
      </w:r>
      <w:r w:rsidR="00E427B2" w:rsidRPr="00797BEE">
        <w:rPr>
          <w:color w:val="000000" w:themeColor="text1"/>
          <w:sz w:val="22"/>
          <w:szCs w:val="22"/>
        </w:rPr>
        <w:t xml:space="preserve">een </w:t>
      </w:r>
      <w:r w:rsidR="000379F1" w:rsidRPr="00797BEE">
        <w:rPr>
          <w:color w:val="000000" w:themeColor="text1"/>
          <w:sz w:val="22"/>
          <w:szCs w:val="22"/>
        </w:rPr>
        <w:t>belastend</w:t>
      </w:r>
      <w:r w:rsidR="003A1AB5" w:rsidRPr="00797BEE">
        <w:rPr>
          <w:color w:val="000000" w:themeColor="text1"/>
          <w:sz w:val="22"/>
          <w:szCs w:val="22"/>
        </w:rPr>
        <w:t>e</w:t>
      </w:r>
      <w:r w:rsidR="000379F1" w:rsidRPr="00797BEE">
        <w:rPr>
          <w:color w:val="000000" w:themeColor="text1"/>
          <w:sz w:val="22"/>
          <w:szCs w:val="22"/>
        </w:rPr>
        <w:t xml:space="preserve"> </w:t>
      </w:r>
      <w:r w:rsidR="00E427B2" w:rsidRPr="00797BEE">
        <w:rPr>
          <w:color w:val="000000" w:themeColor="text1"/>
          <w:sz w:val="22"/>
          <w:szCs w:val="22"/>
        </w:rPr>
        <w:t>verklaring aflegt</w:t>
      </w:r>
      <w:r w:rsidR="000C08C9" w:rsidRPr="00797BEE">
        <w:rPr>
          <w:color w:val="000000" w:themeColor="text1"/>
          <w:sz w:val="22"/>
          <w:szCs w:val="22"/>
        </w:rPr>
        <w:t xml:space="preserve"> </w:t>
      </w:r>
      <w:r w:rsidR="000379F1" w:rsidRPr="00797BEE">
        <w:rPr>
          <w:color w:val="000000" w:themeColor="text1"/>
          <w:sz w:val="22"/>
          <w:szCs w:val="22"/>
        </w:rPr>
        <w:t xml:space="preserve">tegen de rechtspersoon, waardoor </w:t>
      </w:r>
      <w:r w:rsidR="00261FF1" w:rsidRPr="00797BEE">
        <w:rPr>
          <w:color w:val="000000" w:themeColor="text1"/>
          <w:sz w:val="22"/>
          <w:szCs w:val="22"/>
        </w:rPr>
        <w:t>de</w:t>
      </w:r>
      <w:r w:rsidR="00D22763" w:rsidRPr="00797BEE">
        <w:rPr>
          <w:color w:val="000000" w:themeColor="text1"/>
          <w:sz w:val="22"/>
          <w:szCs w:val="22"/>
        </w:rPr>
        <w:t>ze</w:t>
      </w:r>
      <w:r w:rsidR="00261FF1" w:rsidRPr="00797BEE">
        <w:rPr>
          <w:color w:val="000000" w:themeColor="text1"/>
          <w:sz w:val="22"/>
          <w:szCs w:val="22"/>
        </w:rPr>
        <w:t xml:space="preserve"> veroordeeld</w:t>
      </w:r>
      <w:r w:rsidR="0098379B" w:rsidRPr="00797BEE">
        <w:rPr>
          <w:color w:val="000000" w:themeColor="text1"/>
          <w:sz w:val="22"/>
          <w:szCs w:val="22"/>
        </w:rPr>
        <w:t xml:space="preserve"> wordt</w:t>
      </w:r>
      <w:r w:rsidR="00261FF1" w:rsidRPr="00797BEE">
        <w:rPr>
          <w:color w:val="000000" w:themeColor="text1"/>
          <w:sz w:val="22"/>
          <w:szCs w:val="22"/>
        </w:rPr>
        <w:t xml:space="preserve">. In </w:t>
      </w:r>
      <w:r w:rsidRPr="00797BEE">
        <w:rPr>
          <w:color w:val="000000" w:themeColor="text1"/>
          <w:sz w:val="22"/>
          <w:szCs w:val="22"/>
        </w:rPr>
        <w:t xml:space="preserve">§4.3 </w:t>
      </w:r>
      <w:r w:rsidR="00261FF1" w:rsidRPr="00797BEE">
        <w:rPr>
          <w:color w:val="000000" w:themeColor="text1"/>
          <w:sz w:val="22"/>
          <w:szCs w:val="22"/>
        </w:rPr>
        <w:t xml:space="preserve">worden </w:t>
      </w:r>
      <w:r w:rsidRPr="00797BEE">
        <w:rPr>
          <w:color w:val="000000" w:themeColor="text1"/>
          <w:sz w:val="22"/>
          <w:szCs w:val="22"/>
        </w:rPr>
        <w:t xml:space="preserve">de </w:t>
      </w:r>
      <w:r w:rsidR="00D468FF" w:rsidRPr="00797BEE">
        <w:rPr>
          <w:color w:val="000000" w:themeColor="text1"/>
          <w:sz w:val="22"/>
          <w:szCs w:val="22"/>
        </w:rPr>
        <w:t xml:space="preserve">knelpunten </w:t>
      </w:r>
      <w:r w:rsidR="00F23413" w:rsidRPr="00797BEE">
        <w:rPr>
          <w:color w:val="000000" w:themeColor="text1"/>
          <w:sz w:val="22"/>
          <w:szCs w:val="22"/>
        </w:rPr>
        <w:t>die zich voordoen bij</w:t>
      </w:r>
      <w:r w:rsidR="00FD793A" w:rsidRPr="00797BEE">
        <w:rPr>
          <w:color w:val="000000" w:themeColor="text1"/>
          <w:sz w:val="22"/>
          <w:szCs w:val="22"/>
        </w:rPr>
        <w:t xml:space="preserve"> de</w:t>
      </w:r>
      <w:r w:rsidRPr="00797BEE">
        <w:rPr>
          <w:color w:val="000000" w:themeColor="text1"/>
          <w:sz w:val="22"/>
          <w:szCs w:val="22"/>
        </w:rPr>
        <w:t xml:space="preserve"> vertegenwoordigers</w:t>
      </w:r>
      <w:r w:rsidR="00FD793A" w:rsidRPr="00797BEE">
        <w:rPr>
          <w:color w:val="000000" w:themeColor="text1"/>
          <w:sz w:val="22"/>
          <w:szCs w:val="22"/>
        </w:rPr>
        <w:t xml:space="preserve"> </w:t>
      </w:r>
      <w:r w:rsidR="00F23413" w:rsidRPr="00797BEE">
        <w:rPr>
          <w:color w:val="000000" w:themeColor="text1"/>
          <w:sz w:val="22"/>
          <w:szCs w:val="22"/>
        </w:rPr>
        <w:t xml:space="preserve">van de rechtspersoon </w:t>
      </w:r>
      <w:r w:rsidR="00261FF1" w:rsidRPr="00797BEE">
        <w:rPr>
          <w:color w:val="000000" w:themeColor="text1"/>
          <w:sz w:val="22"/>
          <w:szCs w:val="22"/>
        </w:rPr>
        <w:t xml:space="preserve">bekeken </w:t>
      </w:r>
      <w:r w:rsidR="00391CB8" w:rsidRPr="00797BEE">
        <w:rPr>
          <w:color w:val="000000" w:themeColor="text1"/>
          <w:sz w:val="22"/>
          <w:szCs w:val="22"/>
        </w:rPr>
        <w:t xml:space="preserve">in verhouding tot </w:t>
      </w:r>
      <w:r w:rsidR="001F2440" w:rsidRPr="00797BEE">
        <w:rPr>
          <w:color w:val="000000" w:themeColor="text1"/>
          <w:sz w:val="22"/>
          <w:szCs w:val="22"/>
        </w:rPr>
        <w:t xml:space="preserve">het </w:t>
      </w:r>
      <w:r w:rsidR="00391CB8" w:rsidRPr="00797BEE">
        <w:rPr>
          <w:color w:val="000000" w:themeColor="text1"/>
          <w:sz w:val="22"/>
          <w:szCs w:val="22"/>
        </w:rPr>
        <w:t>nemo tenetur-beginsel</w:t>
      </w:r>
      <w:r w:rsidR="009A1F5B" w:rsidRPr="00797BEE">
        <w:rPr>
          <w:color w:val="000000" w:themeColor="text1"/>
          <w:sz w:val="22"/>
          <w:szCs w:val="22"/>
        </w:rPr>
        <w:t>.</w:t>
      </w:r>
      <w:r w:rsidR="00883BD2" w:rsidRPr="00797BEE">
        <w:rPr>
          <w:color w:val="000000" w:themeColor="text1"/>
          <w:sz w:val="22"/>
          <w:szCs w:val="22"/>
        </w:rPr>
        <w:t xml:space="preserve"> Er bestaat onduidelijkheid over </w:t>
      </w:r>
      <w:r w:rsidR="009B2F43" w:rsidRPr="00797BEE">
        <w:rPr>
          <w:color w:val="000000" w:themeColor="text1"/>
          <w:sz w:val="22"/>
          <w:szCs w:val="22"/>
        </w:rPr>
        <w:t xml:space="preserve">de vraag </w:t>
      </w:r>
      <w:r w:rsidR="00391CB8" w:rsidRPr="00797BEE">
        <w:rPr>
          <w:color w:val="000000" w:themeColor="text1"/>
          <w:sz w:val="22"/>
          <w:szCs w:val="22"/>
        </w:rPr>
        <w:t>of bestuurder</w:t>
      </w:r>
      <w:r w:rsidR="00FD793A" w:rsidRPr="00797BEE">
        <w:rPr>
          <w:color w:val="000000" w:themeColor="text1"/>
          <w:sz w:val="22"/>
          <w:szCs w:val="22"/>
        </w:rPr>
        <w:t>s</w:t>
      </w:r>
      <w:r w:rsidR="00F84E54" w:rsidRPr="00797BEE">
        <w:rPr>
          <w:color w:val="000000" w:themeColor="text1"/>
          <w:sz w:val="22"/>
          <w:szCs w:val="22"/>
        </w:rPr>
        <w:t>, die als vertegenwoordiger aangewezen zijn,</w:t>
      </w:r>
      <w:r w:rsidR="00FD793A" w:rsidRPr="00797BEE">
        <w:rPr>
          <w:color w:val="000000" w:themeColor="text1"/>
          <w:sz w:val="22"/>
          <w:szCs w:val="22"/>
        </w:rPr>
        <w:t xml:space="preserve"> </w:t>
      </w:r>
      <w:r w:rsidR="0098379B" w:rsidRPr="00797BEE">
        <w:rPr>
          <w:color w:val="000000" w:themeColor="text1"/>
          <w:sz w:val="22"/>
          <w:szCs w:val="22"/>
        </w:rPr>
        <w:t xml:space="preserve">opgeroepen </w:t>
      </w:r>
      <w:r w:rsidR="00391CB8" w:rsidRPr="00797BEE">
        <w:rPr>
          <w:color w:val="000000" w:themeColor="text1"/>
          <w:sz w:val="22"/>
          <w:szCs w:val="22"/>
        </w:rPr>
        <w:t>kunnen worden als getuige tegen de rechtspersoon</w:t>
      </w:r>
      <w:r w:rsidR="00883BD2" w:rsidRPr="00797BEE">
        <w:rPr>
          <w:color w:val="000000" w:themeColor="text1"/>
          <w:sz w:val="22"/>
          <w:szCs w:val="22"/>
        </w:rPr>
        <w:t>.</w:t>
      </w:r>
      <w:r w:rsidR="009B65D6" w:rsidRPr="00797BEE">
        <w:rPr>
          <w:color w:val="000000" w:themeColor="text1"/>
          <w:sz w:val="22"/>
          <w:szCs w:val="22"/>
        </w:rPr>
        <w:t xml:space="preserve"> </w:t>
      </w:r>
      <w:r w:rsidR="001F2440" w:rsidRPr="00797BEE">
        <w:rPr>
          <w:color w:val="000000" w:themeColor="text1"/>
          <w:sz w:val="22"/>
          <w:szCs w:val="22"/>
        </w:rPr>
        <w:t>D</w:t>
      </w:r>
      <w:r w:rsidR="00636D8F" w:rsidRPr="00797BEE">
        <w:rPr>
          <w:color w:val="000000" w:themeColor="text1"/>
          <w:sz w:val="22"/>
          <w:szCs w:val="22"/>
        </w:rPr>
        <w:t xml:space="preserve">it </w:t>
      </w:r>
      <w:r w:rsidR="001F2440" w:rsidRPr="00797BEE">
        <w:rPr>
          <w:color w:val="000000" w:themeColor="text1"/>
          <w:sz w:val="22"/>
          <w:szCs w:val="22"/>
        </w:rPr>
        <w:t>wordt geanalyseerd</w:t>
      </w:r>
      <w:r w:rsidR="008A128C" w:rsidRPr="00797BEE">
        <w:rPr>
          <w:color w:val="000000" w:themeColor="text1"/>
          <w:sz w:val="22"/>
          <w:szCs w:val="22"/>
        </w:rPr>
        <w:t xml:space="preserve"> aan de hand van de rechtspraak van het EHRM en het HvJ. Daarnaast wordt afgewogen</w:t>
      </w:r>
      <w:r w:rsidR="00636D8F" w:rsidRPr="00797BEE">
        <w:rPr>
          <w:color w:val="000000" w:themeColor="text1"/>
          <w:sz w:val="22"/>
          <w:szCs w:val="22"/>
        </w:rPr>
        <w:t xml:space="preserve"> </w:t>
      </w:r>
      <w:r w:rsidR="000379F1" w:rsidRPr="00797BEE">
        <w:rPr>
          <w:color w:val="000000" w:themeColor="text1"/>
          <w:sz w:val="22"/>
          <w:szCs w:val="22"/>
        </w:rPr>
        <w:t>of het problematisch is wanneer een bestuurder strafrechtelijk vervolgd wordt op basis van een verklaring</w:t>
      </w:r>
      <w:r w:rsidR="00636D8F" w:rsidRPr="00797BEE">
        <w:rPr>
          <w:color w:val="000000" w:themeColor="text1"/>
          <w:sz w:val="22"/>
          <w:szCs w:val="22"/>
        </w:rPr>
        <w:t xml:space="preserve"> </w:t>
      </w:r>
      <w:r w:rsidR="000379F1" w:rsidRPr="00797BEE">
        <w:rPr>
          <w:color w:val="000000" w:themeColor="text1"/>
          <w:sz w:val="22"/>
          <w:szCs w:val="22"/>
        </w:rPr>
        <w:t>die hij heeft afgelegd in een strafrechtelijke procedure tegen de rechtspersoon</w:t>
      </w:r>
      <w:r w:rsidR="001F2440" w:rsidRPr="00797BEE">
        <w:rPr>
          <w:color w:val="000000" w:themeColor="text1"/>
          <w:sz w:val="22"/>
          <w:szCs w:val="22"/>
        </w:rPr>
        <w:t xml:space="preserve">. </w:t>
      </w:r>
      <w:r w:rsidR="00A33841" w:rsidRPr="00797BEE">
        <w:rPr>
          <w:color w:val="000000" w:themeColor="text1"/>
          <w:sz w:val="22"/>
          <w:szCs w:val="22"/>
        </w:rPr>
        <w:t>Bovenstaande onderwerpen zullen worden belicht aan de hand van hypothetische</w:t>
      </w:r>
      <w:r w:rsidRPr="00797BEE">
        <w:rPr>
          <w:color w:val="000000" w:themeColor="text1"/>
          <w:sz w:val="22"/>
          <w:szCs w:val="22"/>
        </w:rPr>
        <w:t xml:space="preserve"> </w:t>
      </w:r>
      <w:r w:rsidR="00F84E54" w:rsidRPr="00797BEE">
        <w:rPr>
          <w:color w:val="000000" w:themeColor="text1"/>
          <w:sz w:val="22"/>
          <w:szCs w:val="22"/>
        </w:rPr>
        <w:t>scenario’s</w:t>
      </w:r>
      <w:r w:rsidR="00883BD2" w:rsidRPr="00797BEE">
        <w:rPr>
          <w:color w:val="000000" w:themeColor="text1"/>
          <w:sz w:val="22"/>
          <w:szCs w:val="22"/>
        </w:rPr>
        <w:t xml:space="preserve">. </w:t>
      </w:r>
      <w:r w:rsidR="00391CB8" w:rsidRPr="00797BEE">
        <w:rPr>
          <w:color w:val="000000" w:themeColor="text1"/>
          <w:sz w:val="22"/>
          <w:szCs w:val="22"/>
        </w:rPr>
        <w:t>Aan de hand</w:t>
      </w:r>
      <w:r w:rsidR="00883BD2" w:rsidRPr="00797BEE">
        <w:rPr>
          <w:color w:val="000000" w:themeColor="text1"/>
          <w:sz w:val="22"/>
          <w:szCs w:val="22"/>
        </w:rPr>
        <w:t xml:space="preserve"> van </w:t>
      </w:r>
      <w:r w:rsidR="00391CB8" w:rsidRPr="00797BEE">
        <w:rPr>
          <w:color w:val="000000" w:themeColor="text1"/>
          <w:sz w:val="22"/>
          <w:szCs w:val="22"/>
        </w:rPr>
        <w:t>deze</w:t>
      </w:r>
      <w:r w:rsidR="00883BD2" w:rsidRPr="00797BEE">
        <w:rPr>
          <w:color w:val="000000" w:themeColor="text1"/>
          <w:sz w:val="22"/>
          <w:szCs w:val="22"/>
        </w:rPr>
        <w:t xml:space="preserve"> </w:t>
      </w:r>
      <w:r w:rsidR="00A33841" w:rsidRPr="00797BEE">
        <w:rPr>
          <w:color w:val="000000" w:themeColor="text1"/>
          <w:sz w:val="22"/>
          <w:szCs w:val="22"/>
        </w:rPr>
        <w:t>hypothetische</w:t>
      </w:r>
      <w:r w:rsidR="00883BD2" w:rsidRPr="00797BEE">
        <w:rPr>
          <w:color w:val="000000" w:themeColor="text1"/>
          <w:sz w:val="22"/>
          <w:szCs w:val="22"/>
        </w:rPr>
        <w:t xml:space="preserve"> </w:t>
      </w:r>
      <w:r w:rsidR="00F84E54" w:rsidRPr="00797BEE">
        <w:rPr>
          <w:color w:val="000000" w:themeColor="text1"/>
          <w:sz w:val="22"/>
          <w:szCs w:val="22"/>
        </w:rPr>
        <w:t>scenario’s</w:t>
      </w:r>
      <w:r w:rsidR="00883BD2" w:rsidRPr="00797BEE">
        <w:rPr>
          <w:color w:val="000000" w:themeColor="text1"/>
          <w:sz w:val="22"/>
          <w:szCs w:val="22"/>
        </w:rPr>
        <w:t xml:space="preserve"> </w:t>
      </w:r>
      <w:r w:rsidR="00DC002D" w:rsidRPr="00797BEE">
        <w:rPr>
          <w:color w:val="000000" w:themeColor="text1"/>
          <w:sz w:val="22"/>
          <w:szCs w:val="22"/>
        </w:rPr>
        <w:t>worden de mogelijke oordelen</w:t>
      </w:r>
      <w:r w:rsidR="00391CB8" w:rsidRPr="00797BEE">
        <w:rPr>
          <w:color w:val="000000" w:themeColor="text1"/>
          <w:sz w:val="22"/>
          <w:szCs w:val="22"/>
        </w:rPr>
        <w:t xml:space="preserve"> </w:t>
      </w:r>
      <w:r w:rsidRPr="00797BEE">
        <w:rPr>
          <w:color w:val="000000" w:themeColor="text1"/>
          <w:sz w:val="22"/>
          <w:szCs w:val="22"/>
        </w:rPr>
        <w:t xml:space="preserve">van het EHRM </w:t>
      </w:r>
      <w:r w:rsidR="00DC002D" w:rsidRPr="00797BEE">
        <w:rPr>
          <w:color w:val="000000" w:themeColor="text1"/>
          <w:sz w:val="22"/>
          <w:szCs w:val="22"/>
        </w:rPr>
        <w:t xml:space="preserve">en HvJ </w:t>
      </w:r>
      <w:r w:rsidR="00391CB8" w:rsidRPr="00797BEE">
        <w:rPr>
          <w:color w:val="000000" w:themeColor="text1"/>
          <w:sz w:val="22"/>
          <w:szCs w:val="22"/>
        </w:rPr>
        <w:t>onderzocht</w:t>
      </w:r>
      <w:r w:rsidR="00F84E54" w:rsidRPr="00797BEE">
        <w:rPr>
          <w:color w:val="000000" w:themeColor="text1"/>
          <w:sz w:val="22"/>
          <w:szCs w:val="22"/>
        </w:rPr>
        <w:t>, met het doel</w:t>
      </w:r>
      <w:r w:rsidR="00DC002D" w:rsidRPr="00797BEE">
        <w:rPr>
          <w:color w:val="000000" w:themeColor="text1"/>
          <w:sz w:val="22"/>
          <w:szCs w:val="22"/>
        </w:rPr>
        <w:t xml:space="preserve"> </w:t>
      </w:r>
      <w:r w:rsidR="00F84E54" w:rsidRPr="00797BEE">
        <w:rPr>
          <w:color w:val="000000" w:themeColor="text1"/>
          <w:sz w:val="22"/>
          <w:szCs w:val="22"/>
        </w:rPr>
        <w:t xml:space="preserve">een </w:t>
      </w:r>
      <w:r w:rsidR="00DC002D" w:rsidRPr="00797BEE">
        <w:rPr>
          <w:color w:val="000000" w:themeColor="text1"/>
          <w:sz w:val="22"/>
          <w:szCs w:val="22"/>
        </w:rPr>
        <w:t xml:space="preserve">antwoord te </w:t>
      </w:r>
      <w:r w:rsidR="00F84E54" w:rsidRPr="00797BEE">
        <w:rPr>
          <w:color w:val="000000" w:themeColor="text1"/>
          <w:sz w:val="22"/>
          <w:szCs w:val="22"/>
        </w:rPr>
        <w:t>formuleren</w:t>
      </w:r>
      <w:r w:rsidR="00DC002D" w:rsidRPr="00797BEE">
        <w:rPr>
          <w:color w:val="000000" w:themeColor="text1"/>
          <w:sz w:val="22"/>
          <w:szCs w:val="22"/>
        </w:rPr>
        <w:t xml:space="preserve"> op de deelvraa</w:t>
      </w:r>
      <w:r w:rsidR="00636D8F" w:rsidRPr="00797BEE">
        <w:rPr>
          <w:color w:val="000000" w:themeColor="text1"/>
          <w:sz w:val="22"/>
          <w:szCs w:val="22"/>
        </w:rPr>
        <w:t>g die in dit hoofdstuk centraal staat.</w:t>
      </w:r>
    </w:p>
    <w:p w14:paraId="53E2EE94" w14:textId="46BCD2D7" w:rsidR="00972788" w:rsidRPr="00797BEE" w:rsidRDefault="00636D8F" w:rsidP="00636D8F">
      <w:pPr>
        <w:tabs>
          <w:tab w:val="left" w:pos="5716"/>
        </w:tabs>
        <w:spacing w:line="360" w:lineRule="auto"/>
        <w:jc w:val="both"/>
        <w:rPr>
          <w:color w:val="000000" w:themeColor="text1"/>
          <w:sz w:val="22"/>
          <w:szCs w:val="22"/>
        </w:rPr>
      </w:pPr>
      <w:r w:rsidRPr="00797BEE">
        <w:rPr>
          <w:color w:val="000000" w:themeColor="text1"/>
          <w:sz w:val="22"/>
          <w:szCs w:val="22"/>
        </w:rPr>
        <w:tab/>
      </w:r>
    </w:p>
    <w:p w14:paraId="14B86B69" w14:textId="2903A3C4" w:rsidR="00972788" w:rsidRPr="00797BEE" w:rsidRDefault="00636D8F" w:rsidP="00BB61A2">
      <w:pPr>
        <w:spacing w:line="360" w:lineRule="auto"/>
        <w:jc w:val="both"/>
        <w:rPr>
          <w:color w:val="000000" w:themeColor="text1"/>
          <w:sz w:val="22"/>
          <w:szCs w:val="22"/>
        </w:rPr>
      </w:pPr>
      <w:r w:rsidRPr="00797BEE">
        <w:rPr>
          <w:color w:val="000000" w:themeColor="text1"/>
          <w:sz w:val="22"/>
          <w:szCs w:val="22"/>
        </w:rPr>
        <w:t>Het</w:t>
      </w:r>
      <w:r w:rsidR="00972788" w:rsidRPr="00797BEE">
        <w:rPr>
          <w:color w:val="000000" w:themeColor="text1"/>
          <w:sz w:val="22"/>
          <w:szCs w:val="22"/>
        </w:rPr>
        <w:t xml:space="preserve"> EHRM </w:t>
      </w:r>
      <w:r w:rsidRPr="00797BEE">
        <w:rPr>
          <w:color w:val="000000" w:themeColor="text1"/>
          <w:sz w:val="22"/>
          <w:szCs w:val="22"/>
        </w:rPr>
        <w:t xml:space="preserve">heeft </w:t>
      </w:r>
      <w:r w:rsidR="00391CB8" w:rsidRPr="00797BEE">
        <w:rPr>
          <w:color w:val="000000" w:themeColor="text1"/>
          <w:sz w:val="22"/>
          <w:szCs w:val="22"/>
        </w:rPr>
        <w:t xml:space="preserve">tot op heden </w:t>
      </w:r>
      <w:r w:rsidR="00972788" w:rsidRPr="00797BEE">
        <w:rPr>
          <w:color w:val="000000" w:themeColor="text1"/>
          <w:sz w:val="22"/>
          <w:szCs w:val="22"/>
        </w:rPr>
        <w:t xml:space="preserve">niet </w:t>
      </w:r>
      <w:r w:rsidR="00F84E54" w:rsidRPr="00797BEE">
        <w:rPr>
          <w:color w:val="000000" w:themeColor="text1"/>
          <w:sz w:val="22"/>
          <w:szCs w:val="22"/>
        </w:rPr>
        <w:t>geoordeeld</w:t>
      </w:r>
      <w:r w:rsidR="00972788" w:rsidRPr="00797BEE">
        <w:rPr>
          <w:color w:val="000000" w:themeColor="text1"/>
          <w:sz w:val="22"/>
          <w:szCs w:val="22"/>
        </w:rPr>
        <w:t xml:space="preserve"> over de </w:t>
      </w:r>
      <w:r w:rsidRPr="00797BEE">
        <w:rPr>
          <w:color w:val="000000" w:themeColor="text1"/>
          <w:sz w:val="22"/>
          <w:szCs w:val="22"/>
        </w:rPr>
        <w:t>vraag</w:t>
      </w:r>
      <w:r w:rsidR="00972788" w:rsidRPr="00797BEE">
        <w:rPr>
          <w:color w:val="000000" w:themeColor="text1"/>
          <w:sz w:val="22"/>
          <w:szCs w:val="22"/>
        </w:rPr>
        <w:t xml:space="preserve"> of de invulling van het zwijgrecht</w:t>
      </w:r>
      <w:r w:rsidRPr="00797BEE">
        <w:rPr>
          <w:color w:val="000000" w:themeColor="text1"/>
          <w:sz w:val="22"/>
          <w:szCs w:val="22"/>
        </w:rPr>
        <w:t xml:space="preserve"> van rechtspersonen</w:t>
      </w:r>
      <w:r w:rsidR="00972788" w:rsidRPr="00797BEE">
        <w:rPr>
          <w:color w:val="000000" w:themeColor="text1"/>
          <w:sz w:val="22"/>
          <w:szCs w:val="22"/>
        </w:rPr>
        <w:t xml:space="preserve"> in Nederland in overeenstemming is met de </w:t>
      </w:r>
      <w:r w:rsidR="009B65D6" w:rsidRPr="00797BEE">
        <w:rPr>
          <w:color w:val="000000" w:themeColor="text1"/>
          <w:sz w:val="22"/>
          <w:szCs w:val="22"/>
        </w:rPr>
        <w:t xml:space="preserve">ratio’s en de betekenis </w:t>
      </w:r>
      <w:r w:rsidR="00972788" w:rsidRPr="00797BEE">
        <w:rPr>
          <w:color w:val="000000" w:themeColor="text1"/>
          <w:sz w:val="22"/>
          <w:szCs w:val="22"/>
        </w:rPr>
        <w:t xml:space="preserve">van het nemo tenetur-beginsel. </w:t>
      </w:r>
      <w:r w:rsidR="00F84E54" w:rsidRPr="00797BEE">
        <w:rPr>
          <w:color w:val="000000" w:themeColor="text1"/>
          <w:sz w:val="22"/>
          <w:szCs w:val="22"/>
        </w:rPr>
        <w:t>Om deze reden wordt een inschatting gemaakt</w:t>
      </w:r>
      <w:r w:rsidRPr="00797BEE">
        <w:rPr>
          <w:color w:val="000000" w:themeColor="text1"/>
          <w:sz w:val="22"/>
          <w:szCs w:val="22"/>
        </w:rPr>
        <w:t xml:space="preserve"> op basis van de analyse </w:t>
      </w:r>
      <w:r w:rsidR="00F84E54" w:rsidRPr="00797BEE">
        <w:rPr>
          <w:color w:val="000000" w:themeColor="text1"/>
          <w:sz w:val="22"/>
          <w:szCs w:val="22"/>
        </w:rPr>
        <w:t>van de gewezen arresten van het EHRM en volgt een oordeel op grond van logische interpretatie</w:t>
      </w:r>
      <w:r w:rsidRPr="00797BEE">
        <w:rPr>
          <w:color w:val="000000" w:themeColor="text1"/>
          <w:sz w:val="22"/>
          <w:szCs w:val="22"/>
        </w:rPr>
        <w:t xml:space="preserve">. </w:t>
      </w:r>
      <w:r w:rsidR="00B17D1A" w:rsidRPr="00797BEE">
        <w:rPr>
          <w:color w:val="000000" w:themeColor="text1"/>
          <w:sz w:val="22"/>
          <w:szCs w:val="22"/>
        </w:rPr>
        <w:t xml:space="preserve">Het HvJ heeft </w:t>
      </w:r>
      <w:r w:rsidR="004C3763" w:rsidRPr="00797BEE">
        <w:rPr>
          <w:color w:val="000000" w:themeColor="text1"/>
          <w:sz w:val="22"/>
          <w:szCs w:val="22"/>
        </w:rPr>
        <w:t>in zijn jurisprudentie reeds</w:t>
      </w:r>
      <w:r w:rsidR="00767CEF" w:rsidRPr="00797BEE">
        <w:rPr>
          <w:color w:val="000000" w:themeColor="text1"/>
          <w:sz w:val="22"/>
          <w:szCs w:val="22"/>
        </w:rPr>
        <w:t xml:space="preserve"> </w:t>
      </w:r>
      <w:r w:rsidR="00B17D1A" w:rsidRPr="00797BEE">
        <w:rPr>
          <w:color w:val="000000" w:themeColor="text1"/>
          <w:sz w:val="22"/>
          <w:szCs w:val="22"/>
        </w:rPr>
        <w:t xml:space="preserve">geoordeeld dat aan rechtspersonen een </w:t>
      </w:r>
      <w:r w:rsidR="00870FC4">
        <w:rPr>
          <w:color w:val="000000" w:themeColor="text1"/>
          <w:sz w:val="22"/>
          <w:szCs w:val="22"/>
        </w:rPr>
        <w:t>beperkt</w:t>
      </w:r>
      <w:r w:rsidR="00B17D1A" w:rsidRPr="00797BEE">
        <w:rPr>
          <w:color w:val="000000" w:themeColor="text1"/>
          <w:sz w:val="22"/>
          <w:szCs w:val="22"/>
        </w:rPr>
        <w:t xml:space="preserve"> zwijgrecht toekomt. </w:t>
      </w:r>
      <w:r w:rsidR="004C3763" w:rsidRPr="00797BEE">
        <w:rPr>
          <w:color w:val="000000" w:themeColor="text1"/>
          <w:sz w:val="22"/>
          <w:szCs w:val="22"/>
        </w:rPr>
        <w:t>Om deze reden is h</w:t>
      </w:r>
      <w:r w:rsidR="00767CEF" w:rsidRPr="00797BEE">
        <w:rPr>
          <w:color w:val="000000" w:themeColor="text1"/>
          <w:sz w:val="22"/>
          <w:szCs w:val="22"/>
        </w:rPr>
        <w:t>et oordeel van het HvJ minder conceptueel</w:t>
      </w:r>
      <w:r w:rsidR="00570D54" w:rsidRPr="00797BEE">
        <w:rPr>
          <w:color w:val="000000" w:themeColor="text1"/>
          <w:sz w:val="22"/>
          <w:szCs w:val="22"/>
        </w:rPr>
        <w:t xml:space="preserve"> </w:t>
      </w:r>
      <w:r w:rsidR="004C3763" w:rsidRPr="00797BEE">
        <w:rPr>
          <w:color w:val="000000" w:themeColor="text1"/>
          <w:sz w:val="22"/>
          <w:szCs w:val="22"/>
        </w:rPr>
        <w:t>van aard</w:t>
      </w:r>
      <w:r w:rsidR="00767CEF" w:rsidRPr="00797BEE">
        <w:rPr>
          <w:color w:val="000000" w:themeColor="text1"/>
          <w:sz w:val="22"/>
          <w:szCs w:val="22"/>
        </w:rPr>
        <w:t xml:space="preserve"> dan het oordeel van het EHRM. </w:t>
      </w:r>
    </w:p>
    <w:p w14:paraId="2F8D6260" w14:textId="77777777" w:rsidR="00972788" w:rsidRPr="00797BEE" w:rsidRDefault="00972788" w:rsidP="00BB61A2">
      <w:pPr>
        <w:spacing w:line="360" w:lineRule="auto"/>
        <w:jc w:val="both"/>
        <w:rPr>
          <w:color w:val="000000" w:themeColor="text1"/>
          <w:sz w:val="22"/>
          <w:szCs w:val="22"/>
        </w:rPr>
      </w:pPr>
    </w:p>
    <w:p w14:paraId="72B082F3" w14:textId="27E52F8F" w:rsidR="00972788" w:rsidRPr="00797BEE" w:rsidRDefault="00972788" w:rsidP="00972788">
      <w:pPr>
        <w:pStyle w:val="Kop2"/>
        <w:spacing w:line="360" w:lineRule="auto"/>
        <w:jc w:val="both"/>
        <w:rPr>
          <w:rFonts w:ascii="Times New Roman" w:hAnsi="Times New Roman" w:cs="Times New Roman"/>
          <w:b/>
          <w:bCs/>
          <w:color w:val="000000" w:themeColor="text1"/>
          <w:sz w:val="24"/>
          <w:szCs w:val="24"/>
        </w:rPr>
      </w:pPr>
      <w:bookmarkStart w:id="31" w:name="_Toc187745539"/>
      <w:r w:rsidRPr="00797BEE">
        <w:rPr>
          <w:rFonts w:ascii="Times New Roman" w:hAnsi="Times New Roman" w:cs="Times New Roman"/>
          <w:b/>
          <w:bCs/>
          <w:color w:val="000000" w:themeColor="text1"/>
          <w:sz w:val="24"/>
          <w:szCs w:val="24"/>
        </w:rPr>
        <w:t xml:space="preserve">§4.1 </w:t>
      </w:r>
      <w:r w:rsidR="0056182A" w:rsidRPr="00797BEE">
        <w:rPr>
          <w:rFonts w:ascii="Times New Roman" w:hAnsi="Times New Roman" w:cs="Times New Roman"/>
          <w:b/>
          <w:bCs/>
          <w:color w:val="000000" w:themeColor="text1"/>
          <w:sz w:val="24"/>
          <w:szCs w:val="24"/>
        </w:rPr>
        <w:t>O</w:t>
      </w:r>
      <w:r w:rsidRPr="00797BEE">
        <w:rPr>
          <w:rFonts w:ascii="Times New Roman" w:hAnsi="Times New Roman" w:cs="Times New Roman"/>
          <w:b/>
          <w:bCs/>
          <w:color w:val="000000" w:themeColor="text1"/>
          <w:sz w:val="24"/>
          <w:szCs w:val="24"/>
        </w:rPr>
        <w:t>ntbreken van een wettelijke regeling in de opsporingsfase</w:t>
      </w:r>
      <w:bookmarkEnd w:id="31"/>
    </w:p>
    <w:p w14:paraId="70BA0AEE" w14:textId="4B82A96E" w:rsidR="00972788" w:rsidRPr="00797BEE" w:rsidRDefault="0098379B" w:rsidP="00972788">
      <w:pPr>
        <w:spacing w:line="360" w:lineRule="auto"/>
        <w:jc w:val="both"/>
        <w:rPr>
          <w:color w:val="000000" w:themeColor="text1"/>
          <w:sz w:val="22"/>
          <w:szCs w:val="22"/>
        </w:rPr>
      </w:pPr>
      <w:r w:rsidRPr="00797BEE">
        <w:rPr>
          <w:color w:val="000000" w:themeColor="text1"/>
          <w:sz w:val="22"/>
          <w:szCs w:val="22"/>
        </w:rPr>
        <w:t xml:space="preserve">In </w:t>
      </w:r>
      <w:r w:rsidR="000A2C24" w:rsidRPr="00797BEE">
        <w:rPr>
          <w:color w:val="000000" w:themeColor="text1"/>
          <w:sz w:val="22"/>
          <w:szCs w:val="22"/>
        </w:rPr>
        <w:t xml:space="preserve">een strafzaak is het zwijgrecht van rechtspersonen niet wettelijk gewaarborgd in </w:t>
      </w:r>
      <w:r w:rsidRPr="00797BEE">
        <w:rPr>
          <w:color w:val="000000" w:themeColor="text1"/>
          <w:sz w:val="22"/>
          <w:szCs w:val="22"/>
        </w:rPr>
        <w:t>de opsporingsfase</w:t>
      </w:r>
      <w:r w:rsidR="00883BD2" w:rsidRPr="00797BEE">
        <w:rPr>
          <w:color w:val="000000" w:themeColor="text1"/>
          <w:sz w:val="22"/>
          <w:szCs w:val="22"/>
        </w:rPr>
        <w:t>. Hierdoor is het</w:t>
      </w:r>
      <w:r w:rsidR="0056182A" w:rsidRPr="00797BEE">
        <w:rPr>
          <w:color w:val="000000" w:themeColor="text1"/>
          <w:sz w:val="22"/>
          <w:szCs w:val="22"/>
        </w:rPr>
        <w:t xml:space="preserve"> onduidelijk welke </w:t>
      </w:r>
      <w:r w:rsidR="00883BD2" w:rsidRPr="00797BEE">
        <w:rPr>
          <w:color w:val="000000" w:themeColor="text1"/>
          <w:sz w:val="22"/>
          <w:szCs w:val="22"/>
        </w:rPr>
        <w:t xml:space="preserve">personen </w:t>
      </w:r>
      <w:r w:rsidR="00391CB8" w:rsidRPr="00797BEE">
        <w:rPr>
          <w:color w:val="000000" w:themeColor="text1"/>
          <w:sz w:val="22"/>
          <w:szCs w:val="22"/>
        </w:rPr>
        <w:t>het</w:t>
      </w:r>
      <w:r w:rsidR="0056182A" w:rsidRPr="00797BEE">
        <w:rPr>
          <w:color w:val="000000" w:themeColor="text1"/>
          <w:sz w:val="22"/>
          <w:szCs w:val="22"/>
        </w:rPr>
        <w:t xml:space="preserve"> </w:t>
      </w:r>
      <w:r w:rsidR="00391CB8" w:rsidRPr="00797BEE">
        <w:rPr>
          <w:color w:val="000000" w:themeColor="text1"/>
          <w:sz w:val="22"/>
          <w:szCs w:val="22"/>
        </w:rPr>
        <w:t>zwijg</w:t>
      </w:r>
      <w:r w:rsidR="0056182A" w:rsidRPr="00797BEE">
        <w:rPr>
          <w:color w:val="000000" w:themeColor="text1"/>
          <w:sz w:val="22"/>
          <w:szCs w:val="22"/>
        </w:rPr>
        <w:t xml:space="preserve">recht </w:t>
      </w:r>
      <w:r w:rsidR="00883BD2" w:rsidRPr="00797BEE">
        <w:rPr>
          <w:color w:val="000000" w:themeColor="text1"/>
          <w:sz w:val="22"/>
          <w:szCs w:val="22"/>
        </w:rPr>
        <w:t xml:space="preserve">van de rechtspersoon </w:t>
      </w:r>
      <w:r w:rsidR="0056182A" w:rsidRPr="00797BEE">
        <w:rPr>
          <w:color w:val="000000" w:themeColor="text1"/>
          <w:sz w:val="22"/>
          <w:szCs w:val="22"/>
        </w:rPr>
        <w:t xml:space="preserve">kunnen uitoefenen en </w:t>
      </w:r>
      <w:r w:rsidR="00391CB8" w:rsidRPr="00797BEE">
        <w:rPr>
          <w:color w:val="000000" w:themeColor="text1"/>
          <w:sz w:val="22"/>
          <w:szCs w:val="22"/>
        </w:rPr>
        <w:t>welke personen</w:t>
      </w:r>
      <w:r w:rsidR="00972788" w:rsidRPr="00797BEE">
        <w:rPr>
          <w:color w:val="000000" w:themeColor="text1"/>
          <w:sz w:val="22"/>
          <w:szCs w:val="22"/>
        </w:rPr>
        <w:t xml:space="preserve"> </w:t>
      </w:r>
      <w:r w:rsidR="00883BD2" w:rsidRPr="00797BEE">
        <w:rPr>
          <w:color w:val="000000" w:themeColor="text1"/>
          <w:sz w:val="22"/>
          <w:szCs w:val="22"/>
        </w:rPr>
        <w:t>namens de rechtspersoon</w:t>
      </w:r>
      <w:r w:rsidR="00972788" w:rsidRPr="00797BEE">
        <w:rPr>
          <w:color w:val="000000" w:themeColor="text1"/>
          <w:sz w:val="22"/>
          <w:szCs w:val="22"/>
        </w:rPr>
        <w:t xml:space="preserve"> de cautie </w:t>
      </w:r>
      <w:r w:rsidRPr="00797BEE">
        <w:rPr>
          <w:color w:val="000000" w:themeColor="text1"/>
          <w:sz w:val="22"/>
          <w:szCs w:val="22"/>
        </w:rPr>
        <w:t>moeten</w:t>
      </w:r>
      <w:r w:rsidR="0056182A" w:rsidRPr="00797BEE">
        <w:rPr>
          <w:color w:val="000000" w:themeColor="text1"/>
          <w:sz w:val="22"/>
          <w:szCs w:val="22"/>
        </w:rPr>
        <w:t xml:space="preserve"> </w:t>
      </w:r>
      <w:r w:rsidR="00972788" w:rsidRPr="00797BEE">
        <w:rPr>
          <w:color w:val="000000" w:themeColor="text1"/>
          <w:sz w:val="22"/>
          <w:szCs w:val="22"/>
        </w:rPr>
        <w:t xml:space="preserve">krijgen. </w:t>
      </w:r>
      <w:r w:rsidR="0056182A" w:rsidRPr="00797BEE">
        <w:rPr>
          <w:color w:val="000000" w:themeColor="text1"/>
          <w:sz w:val="22"/>
          <w:szCs w:val="22"/>
        </w:rPr>
        <w:t xml:space="preserve">Volgens </w:t>
      </w:r>
      <w:r w:rsidR="009B65D6" w:rsidRPr="00797BEE">
        <w:rPr>
          <w:color w:val="000000" w:themeColor="text1"/>
          <w:sz w:val="22"/>
          <w:szCs w:val="22"/>
        </w:rPr>
        <w:t>de rechtspraak</w:t>
      </w:r>
      <w:r w:rsidR="0056182A" w:rsidRPr="00797BEE">
        <w:rPr>
          <w:color w:val="000000" w:themeColor="text1"/>
          <w:sz w:val="22"/>
          <w:szCs w:val="22"/>
        </w:rPr>
        <w:t xml:space="preserve"> van het</w:t>
      </w:r>
      <w:r w:rsidR="00972788" w:rsidRPr="00797BEE">
        <w:rPr>
          <w:color w:val="000000" w:themeColor="text1"/>
          <w:sz w:val="22"/>
          <w:szCs w:val="22"/>
        </w:rPr>
        <w:t xml:space="preserve"> EHRM </w:t>
      </w:r>
      <w:r w:rsidR="0056182A" w:rsidRPr="00797BEE">
        <w:rPr>
          <w:color w:val="000000" w:themeColor="text1"/>
          <w:sz w:val="22"/>
          <w:szCs w:val="22"/>
        </w:rPr>
        <w:t xml:space="preserve">moeten </w:t>
      </w:r>
      <w:r w:rsidR="00972788" w:rsidRPr="00797BEE">
        <w:rPr>
          <w:color w:val="000000" w:themeColor="text1"/>
          <w:sz w:val="22"/>
          <w:szCs w:val="22"/>
        </w:rPr>
        <w:t xml:space="preserve">de rechten uit het EVRM </w:t>
      </w:r>
      <w:r w:rsidR="00972788" w:rsidRPr="00797BEE">
        <w:rPr>
          <w:i/>
          <w:iCs/>
          <w:color w:val="000000" w:themeColor="text1"/>
          <w:sz w:val="22"/>
          <w:szCs w:val="22"/>
        </w:rPr>
        <w:t>practical</w:t>
      </w:r>
      <w:r w:rsidR="00972788" w:rsidRPr="00797BEE">
        <w:rPr>
          <w:color w:val="000000" w:themeColor="text1"/>
          <w:sz w:val="22"/>
          <w:szCs w:val="22"/>
        </w:rPr>
        <w:t xml:space="preserve"> </w:t>
      </w:r>
      <w:r w:rsidR="001F2440" w:rsidRPr="00797BEE">
        <w:rPr>
          <w:color w:val="000000" w:themeColor="text1"/>
          <w:sz w:val="22"/>
          <w:szCs w:val="22"/>
        </w:rPr>
        <w:t>en</w:t>
      </w:r>
      <w:r w:rsidR="00972788" w:rsidRPr="00797BEE">
        <w:rPr>
          <w:color w:val="000000" w:themeColor="text1"/>
          <w:sz w:val="22"/>
          <w:szCs w:val="22"/>
        </w:rPr>
        <w:t xml:space="preserve"> </w:t>
      </w:r>
      <w:r w:rsidR="00972788" w:rsidRPr="00797BEE">
        <w:rPr>
          <w:i/>
          <w:iCs/>
          <w:color w:val="000000" w:themeColor="text1"/>
          <w:sz w:val="22"/>
          <w:szCs w:val="22"/>
        </w:rPr>
        <w:t>effective</w:t>
      </w:r>
      <w:r w:rsidR="00972788" w:rsidRPr="00797BEE">
        <w:rPr>
          <w:color w:val="000000" w:themeColor="text1"/>
          <w:sz w:val="22"/>
          <w:szCs w:val="22"/>
        </w:rPr>
        <w:t xml:space="preserve"> zijn</w:t>
      </w:r>
      <w:r w:rsidR="009B65D6" w:rsidRPr="00797BEE">
        <w:rPr>
          <w:color w:val="000000" w:themeColor="text1"/>
          <w:sz w:val="22"/>
          <w:szCs w:val="22"/>
        </w:rPr>
        <w:t xml:space="preserve"> </w:t>
      </w:r>
      <w:r w:rsidR="00972788" w:rsidRPr="00797BEE">
        <w:rPr>
          <w:color w:val="000000" w:themeColor="text1"/>
          <w:sz w:val="22"/>
          <w:szCs w:val="22"/>
        </w:rPr>
        <w:t xml:space="preserve">en niet </w:t>
      </w:r>
      <w:r w:rsidR="0056182A" w:rsidRPr="00797BEE">
        <w:rPr>
          <w:color w:val="000000" w:themeColor="text1"/>
          <w:sz w:val="22"/>
          <w:szCs w:val="22"/>
        </w:rPr>
        <w:t>louter</w:t>
      </w:r>
      <w:r w:rsidR="00972788" w:rsidRPr="00797BEE">
        <w:rPr>
          <w:color w:val="000000" w:themeColor="text1"/>
          <w:sz w:val="22"/>
          <w:szCs w:val="22"/>
        </w:rPr>
        <w:t xml:space="preserve"> </w:t>
      </w:r>
      <w:r w:rsidR="00972788" w:rsidRPr="00797BEE">
        <w:rPr>
          <w:i/>
          <w:iCs/>
          <w:color w:val="000000" w:themeColor="text1"/>
          <w:sz w:val="22"/>
          <w:szCs w:val="22"/>
        </w:rPr>
        <w:t xml:space="preserve">theoretical </w:t>
      </w:r>
      <w:r w:rsidR="001F2440" w:rsidRPr="00797BEE">
        <w:rPr>
          <w:color w:val="000000" w:themeColor="text1"/>
          <w:sz w:val="22"/>
          <w:szCs w:val="22"/>
        </w:rPr>
        <w:t>en</w:t>
      </w:r>
      <w:r w:rsidR="00972788" w:rsidRPr="00797BEE">
        <w:rPr>
          <w:i/>
          <w:iCs/>
          <w:color w:val="000000" w:themeColor="text1"/>
          <w:sz w:val="22"/>
          <w:szCs w:val="22"/>
        </w:rPr>
        <w:t xml:space="preserve"> illusory</w:t>
      </w:r>
      <w:r w:rsidR="00972788" w:rsidRPr="00797BEE">
        <w:rPr>
          <w:color w:val="000000" w:themeColor="text1"/>
          <w:sz w:val="22"/>
          <w:szCs w:val="22"/>
        </w:rPr>
        <w:t>.</w:t>
      </w:r>
      <w:r w:rsidR="00972788" w:rsidRPr="00797BEE">
        <w:rPr>
          <w:rStyle w:val="Voetnootmarkering"/>
          <w:color w:val="000000" w:themeColor="text1"/>
          <w:sz w:val="22"/>
          <w:szCs w:val="22"/>
        </w:rPr>
        <w:footnoteReference w:id="315"/>
      </w:r>
      <w:r w:rsidR="00972788" w:rsidRPr="00797BEE">
        <w:rPr>
          <w:color w:val="000000" w:themeColor="text1"/>
          <w:sz w:val="22"/>
          <w:szCs w:val="22"/>
        </w:rPr>
        <w:t xml:space="preserve"> Juridische rechtsmiddelen dienen niet </w:t>
      </w:r>
      <w:r w:rsidR="0056182A" w:rsidRPr="00797BEE">
        <w:rPr>
          <w:color w:val="000000" w:themeColor="text1"/>
          <w:sz w:val="22"/>
          <w:szCs w:val="22"/>
        </w:rPr>
        <w:t>alleen</w:t>
      </w:r>
      <w:r w:rsidR="00972788" w:rsidRPr="00797BEE">
        <w:rPr>
          <w:color w:val="000000" w:themeColor="text1"/>
          <w:sz w:val="22"/>
          <w:szCs w:val="22"/>
        </w:rPr>
        <w:t xml:space="preserve"> for</w:t>
      </w:r>
      <w:r w:rsidR="000A2C24" w:rsidRPr="00797BEE">
        <w:rPr>
          <w:color w:val="000000" w:themeColor="text1"/>
          <w:sz w:val="22"/>
          <w:szCs w:val="22"/>
        </w:rPr>
        <w:t>meel te bestaan, maar moeten</w:t>
      </w:r>
      <w:r w:rsidR="00972788" w:rsidRPr="00797BEE">
        <w:rPr>
          <w:color w:val="000000" w:themeColor="text1"/>
          <w:sz w:val="22"/>
          <w:szCs w:val="22"/>
        </w:rPr>
        <w:t xml:space="preserve"> daadwerkelijk</w:t>
      </w:r>
      <w:r w:rsidR="0056182A" w:rsidRPr="00797BEE">
        <w:rPr>
          <w:color w:val="000000" w:themeColor="text1"/>
          <w:sz w:val="22"/>
          <w:szCs w:val="22"/>
        </w:rPr>
        <w:t xml:space="preserve"> effectief</w:t>
      </w:r>
      <w:r w:rsidR="00972788" w:rsidRPr="00797BEE">
        <w:rPr>
          <w:color w:val="000000" w:themeColor="text1"/>
          <w:sz w:val="22"/>
          <w:szCs w:val="22"/>
        </w:rPr>
        <w:t xml:space="preserve"> kunnen worden</w:t>
      </w:r>
      <w:r w:rsidR="000A2C24" w:rsidRPr="00797BEE">
        <w:rPr>
          <w:color w:val="000000" w:themeColor="text1"/>
          <w:sz w:val="22"/>
          <w:szCs w:val="22"/>
        </w:rPr>
        <w:t xml:space="preserve"> uitgeoefend</w:t>
      </w:r>
      <w:r w:rsidR="00972788" w:rsidRPr="00797BEE">
        <w:rPr>
          <w:color w:val="000000" w:themeColor="text1"/>
          <w:sz w:val="22"/>
          <w:szCs w:val="22"/>
        </w:rPr>
        <w:t>.</w:t>
      </w:r>
      <w:r w:rsidR="00972788" w:rsidRPr="00797BEE">
        <w:rPr>
          <w:rStyle w:val="Voetnootmarkering"/>
          <w:color w:val="000000" w:themeColor="text1"/>
          <w:sz w:val="22"/>
          <w:szCs w:val="22"/>
        </w:rPr>
        <w:footnoteReference w:id="316"/>
      </w:r>
      <w:r w:rsidR="00972788" w:rsidRPr="00797BEE">
        <w:rPr>
          <w:color w:val="000000" w:themeColor="text1"/>
          <w:sz w:val="22"/>
          <w:szCs w:val="22"/>
        </w:rPr>
        <w:t xml:space="preserve"> </w:t>
      </w:r>
      <w:r w:rsidR="0056182A" w:rsidRPr="00797BEE">
        <w:rPr>
          <w:color w:val="000000" w:themeColor="text1"/>
          <w:sz w:val="22"/>
          <w:szCs w:val="22"/>
        </w:rPr>
        <w:t>Vanwege</w:t>
      </w:r>
      <w:r w:rsidR="00972788" w:rsidRPr="00797BEE">
        <w:rPr>
          <w:color w:val="000000" w:themeColor="text1"/>
          <w:sz w:val="22"/>
          <w:szCs w:val="22"/>
        </w:rPr>
        <w:t xml:space="preserve"> de </w:t>
      </w:r>
      <w:r w:rsidR="0056182A" w:rsidRPr="00797BEE">
        <w:rPr>
          <w:color w:val="000000" w:themeColor="text1"/>
          <w:sz w:val="22"/>
          <w:szCs w:val="22"/>
        </w:rPr>
        <w:t xml:space="preserve">juridische constructie van de </w:t>
      </w:r>
      <w:r w:rsidR="00972788" w:rsidRPr="00797BEE">
        <w:rPr>
          <w:color w:val="000000" w:themeColor="text1"/>
          <w:sz w:val="22"/>
          <w:szCs w:val="22"/>
        </w:rPr>
        <w:t xml:space="preserve">rechtspersoon, </w:t>
      </w:r>
      <w:r w:rsidR="0056182A" w:rsidRPr="00797BEE">
        <w:rPr>
          <w:color w:val="000000" w:themeColor="text1"/>
          <w:sz w:val="22"/>
          <w:szCs w:val="22"/>
        </w:rPr>
        <w:t>is</w:t>
      </w:r>
      <w:r w:rsidR="00972788" w:rsidRPr="00797BEE">
        <w:rPr>
          <w:color w:val="000000" w:themeColor="text1"/>
          <w:sz w:val="22"/>
          <w:szCs w:val="22"/>
        </w:rPr>
        <w:t xml:space="preserve"> het een complexe aangelegenheid om te waarborgen dat </w:t>
      </w:r>
      <w:r w:rsidR="0056182A" w:rsidRPr="00797BEE">
        <w:rPr>
          <w:color w:val="000000" w:themeColor="text1"/>
          <w:sz w:val="22"/>
          <w:szCs w:val="22"/>
        </w:rPr>
        <w:t>het</w:t>
      </w:r>
      <w:r w:rsidR="00972788" w:rsidRPr="00797BEE">
        <w:rPr>
          <w:color w:val="000000" w:themeColor="text1"/>
          <w:sz w:val="22"/>
          <w:szCs w:val="22"/>
        </w:rPr>
        <w:t xml:space="preserve"> </w:t>
      </w:r>
      <w:r w:rsidR="0056182A" w:rsidRPr="00797BEE">
        <w:rPr>
          <w:color w:val="000000" w:themeColor="text1"/>
          <w:sz w:val="22"/>
          <w:szCs w:val="22"/>
        </w:rPr>
        <w:t>zwijgrecht</w:t>
      </w:r>
      <w:r w:rsidR="00972788" w:rsidRPr="00797BEE">
        <w:rPr>
          <w:color w:val="000000" w:themeColor="text1"/>
          <w:sz w:val="22"/>
          <w:szCs w:val="22"/>
        </w:rPr>
        <w:t xml:space="preserve"> </w:t>
      </w:r>
      <w:r w:rsidR="00972788" w:rsidRPr="00797BEE">
        <w:rPr>
          <w:i/>
          <w:iCs/>
          <w:color w:val="000000" w:themeColor="text1"/>
          <w:sz w:val="22"/>
          <w:szCs w:val="22"/>
        </w:rPr>
        <w:t xml:space="preserve">practical </w:t>
      </w:r>
      <w:r w:rsidR="00391CB8" w:rsidRPr="00797BEE">
        <w:rPr>
          <w:color w:val="000000" w:themeColor="text1"/>
          <w:sz w:val="22"/>
          <w:szCs w:val="22"/>
        </w:rPr>
        <w:t>en</w:t>
      </w:r>
      <w:r w:rsidR="00972788" w:rsidRPr="00797BEE">
        <w:rPr>
          <w:i/>
          <w:iCs/>
          <w:color w:val="000000" w:themeColor="text1"/>
          <w:sz w:val="22"/>
          <w:szCs w:val="22"/>
        </w:rPr>
        <w:t xml:space="preserve"> effective</w:t>
      </w:r>
      <w:r w:rsidR="00972788" w:rsidRPr="00797BEE">
        <w:rPr>
          <w:color w:val="000000" w:themeColor="text1"/>
          <w:sz w:val="22"/>
          <w:szCs w:val="22"/>
        </w:rPr>
        <w:t xml:space="preserve"> is. Doorenbos </w:t>
      </w:r>
      <w:r w:rsidR="008A58B8" w:rsidRPr="00797BEE">
        <w:rPr>
          <w:color w:val="000000" w:themeColor="text1"/>
          <w:sz w:val="22"/>
          <w:szCs w:val="22"/>
        </w:rPr>
        <w:t>stelt</w:t>
      </w:r>
      <w:r w:rsidR="00972788" w:rsidRPr="00797BEE">
        <w:rPr>
          <w:color w:val="000000" w:themeColor="text1"/>
          <w:sz w:val="22"/>
          <w:szCs w:val="22"/>
        </w:rPr>
        <w:t xml:space="preserve"> dat het zwijgrecht van </w:t>
      </w:r>
      <w:r w:rsidR="0056182A" w:rsidRPr="00797BEE">
        <w:rPr>
          <w:color w:val="000000" w:themeColor="text1"/>
          <w:sz w:val="22"/>
          <w:szCs w:val="22"/>
        </w:rPr>
        <w:t xml:space="preserve">rechtspersonen </w:t>
      </w:r>
      <w:r w:rsidRPr="00797BEE">
        <w:rPr>
          <w:color w:val="000000" w:themeColor="text1"/>
          <w:sz w:val="22"/>
          <w:szCs w:val="22"/>
        </w:rPr>
        <w:t>ineffectief</w:t>
      </w:r>
      <w:r w:rsidR="00972788" w:rsidRPr="00797BEE">
        <w:rPr>
          <w:color w:val="000000" w:themeColor="text1"/>
          <w:sz w:val="22"/>
          <w:szCs w:val="22"/>
        </w:rPr>
        <w:t xml:space="preserve"> </w:t>
      </w:r>
      <w:r w:rsidR="0056182A" w:rsidRPr="00797BEE">
        <w:rPr>
          <w:color w:val="000000" w:themeColor="text1"/>
          <w:sz w:val="22"/>
          <w:szCs w:val="22"/>
        </w:rPr>
        <w:t>is</w:t>
      </w:r>
      <w:r w:rsidR="00972788" w:rsidRPr="00797BEE">
        <w:rPr>
          <w:color w:val="000000" w:themeColor="text1"/>
          <w:sz w:val="22"/>
          <w:szCs w:val="22"/>
        </w:rPr>
        <w:t xml:space="preserve"> </w:t>
      </w:r>
      <w:r w:rsidR="0056182A" w:rsidRPr="00797BEE">
        <w:rPr>
          <w:color w:val="000000" w:themeColor="text1"/>
          <w:sz w:val="22"/>
          <w:szCs w:val="22"/>
        </w:rPr>
        <w:t>als</w:t>
      </w:r>
      <w:r w:rsidR="00972788" w:rsidRPr="00797BEE">
        <w:rPr>
          <w:color w:val="000000" w:themeColor="text1"/>
          <w:sz w:val="22"/>
          <w:szCs w:val="22"/>
        </w:rPr>
        <w:t xml:space="preserve"> het niet ingeroepen kan worden in de opsporingsfase. Dit </w:t>
      </w:r>
      <w:r w:rsidRPr="00797BEE">
        <w:rPr>
          <w:color w:val="000000" w:themeColor="text1"/>
          <w:sz w:val="22"/>
          <w:szCs w:val="22"/>
        </w:rPr>
        <w:t xml:space="preserve">zorgt ervoor dat het proces voor rechtspersonen minder </w:t>
      </w:r>
      <w:r w:rsidR="0056182A" w:rsidRPr="00797BEE">
        <w:rPr>
          <w:color w:val="000000" w:themeColor="text1"/>
          <w:sz w:val="22"/>
          <w:szCs w:val="22"/>
        </w:rPr>
        <w:t xml:space="preserve">eerlijk </w:t>
      </w:r>
      <w:r w:rsidRPr="00797BEE">
        <w:rPr>
          <w:color w:val="000000" w:themeColor="text1"/>
          <w:sz w:val="22"/>
          <w:szCs w:val="22"/>
        </w:rPr>
        <w:t xml:space="preserve">is dan voor </w:t>
      </w:r>
      <w:r w:rsidR="0056182A" w:rsidRPr="00797BEE">
        <w:rPr>
          <w:color w:val="000000" w:themeColor="text1"/>
          <w:sz w:val="22"/>
          <w:szCs w:val="22"/>
        </w:rPr>
        <w:t>natuurlijke personen</w:t>
      </w:r>
      <w:r w:rsidR="00972788" w:rsidRPr="00797BEE">
        <w:rPr>
          <w:color w:val="000000" w:themeColor="text1"/>
          <w:sz w:val="22"/>
          <w:szCs w:val="22"/>
        </w:rPr>
        <w:t>.</w:t>
      </w:r>
      <w:r w:rsidR="00972788" w:rsidRPr="00797BEE">
        <w:rPr>
          <w:rStyle w:val="Voetnootmarkering"/>
          <w:color w:val="000000" w:themeColor="text1"/>
          <w:sz w:val="22"/>
          <w:szCs w:val="22"/>
        </w:rPr>
        <w:footnoteReference w:id="317"/>
      </w:r>
      <w:r w:rsidR="00972788" w:rsidRPr="00797BEE">
        <w:rPr>
          <w:color w:val="000000" w:themeColor="text1"/>
          <w:sz w:val="22"/>
          <w:szCs w:val="22"/>
        </w:rPr>
        <w:t xml:space="preserve"> Het zwijgrecht </w:t>
      </w:r>
      <w:r w:rsidR="00391CB8" w:rsidRPr="00797BEE">
        <w:rPr>
          <w:color w:val="000000" w:themeColor="text1"/>
          <w:sz w:val="22"/>
          <w:szCs w:val="22"/>
        </w:rPr>
        <w:t>kan</w:t>
      </w:r>
      <w:r w:rsidR="00972788" w:rsidRPr="00797BEE">
        <w:rPr>
          <w:color w:val="000000" w:themeColor="text1"/>
          <w:sz w:val="22"/>
          <w:szCs w:val="22"/>
        </w:rPr>
        <w:t xml:space="preserve"> </w:t>
      </w:r>
      <w:r w:rsidRPr="00797BEE">
        <w:rPr>
          <w:color w:val="000000" w:themeColor="text1"/>
          <w:sz w:val="22"/>
          <w:szCs w:val="22"/>
        </w:rPr>
        <w:t>niet als</w:t>
      </w:r>
      <w:r w:rsidR="00972788" w:rsidRPr="00797BEE">
        <w:rPr>
          <w:color w:val="000000" w:themeColor="text1"/>
          <w:sz w:val="22"/>
          <w:szCs w:val="22"/>
        </w:rPr>
        <w:t xml:space="preserve"> </w:t>
      </w:r>
      <w:r w:rsidRPr="00797BEE">
        <w:rPr>
          <w:i/>
          <w:iCs/>
          <w:color w:val="000000" w:themeColor="text1"/>
          <w:sz w:val="22"/>
          <w:szCs w:val="22"/>
        </w:rPr>
        <w:t>practical</w:t>
      </w:r>
      <w:r w:rsidR="00972788" w:rsidRPr="00797BEE">
        <w:rPr>
          <w:color w:val="000000" w:themeColor="text1"/>
          <w:sz w:val="22"/>
          <w:szCs w:val="22"/>
        </w:rPr>
        <w:t xml:space="preserve"> en </w:t>
      </w:r>
      <w:r w:rsidRPr="00797BEE">
        <w:rPr>
          <w:i/>
          <w:iCs/>
          <w:color w:val="000000" w:themeColor="text1"/>
          <w:sz w:val="22"/>
          <w:szCs w:val="22"/>
        </w:rPr>
        <w:t>effective</w:t>
      </w:r>
      <w:r w:rsidR="00391CB8" w:rsidRPr="00797BEE">
        <w:rPr>
          <w:i/>
          <w:iCs/>
          <w:color w:val="000000" w:themeColor="text1"/>
          <w:sz w:val="22"/>
          <w:szCs w:val="22"/>
        </w:rPr>
        <w:t xml:space="preserve"> </w:t>
      </w:r>
      <w:r w:rsidR="00391CB8" w:rsidRPr="00797BEE">
        <w:rPr>
          <w:color w:val="000000" w:themeColor="text1"/>
          <w:sz w:val="22"/>
          <w:szCs w:val="22"/>
        </w:rPr>
        <w:t xml:space="preserve">worden </w:t>
      </w:r>
      <w:r w:rsidR="009A32CF" w:rsidRPr="00797BEE">
        <w:rPr>
          <w:color w:val="000000" w:themeColor="text1"/>
          <w:sz w:val="22"/>
          <w:szCs w:val="22"/>
        </w:rPr>
        <w:t xml:space="preserve">beschouwd </w:t>
      </w:r>
      <w:r w:rsidR="0056182A" w:rsidRPr="00797BEE">
        <w:rPr>
          <w:color w:val="000000" w:themeColor="text1"/>
          <w:sz w:val="22"/>
          <w:szCs w:val="22"/>
        </w:rPr>
        <w:t>wanneer</w:t>
      </w:r>
      <w:r w:rsidR="00972788" w:rsidRPr="00797BEE">
        <w:rPr>
          <w:color w:val="000000" w:themeColor="text1"/>
          <w:sz w:val="22"/>
          <w:szCs w:val="22"/>
        </w:rPr>
        <w:t xml:space="preserve"> </w:t>
      </w:r>
      <w:r w:rsidR="00972788" w:rsidRPr="00797BEE">
        <w:rPr>
          <w:color w:val="000000" w:themeColor="text1"/>
          <w:sz w:val="22"/>
          <w:szCs w:val="22"/>
        </w:rPr>
        <w:lastRenderedPageBreak/>
        <w:t xml:space="preserve">voorafgaand aan de verklaring van de rechtspersoon zelf, </w:t>
      </w:r>
      <w:r w:rsidR="0056182A" w:rsidRPr="00797BEE">
        <w:rPr>
          <w:color w:val="000000" w:themeColor="text1"/>
          <w:sz w:val="22"/>
          <w:szCs w:val="22"/>
        </w:rPr>
        <w:t xml:space="preserve">belastende verklaringen zijn afgelegd door </w:t>
      </w:r>
      <w:r w:rsidR="00F84E54" w:rsidRPr="00797BEE">
        <w:rPr>
          <w:color w:val="000000" w:themeColor="text1"/>
          <w:sz w:val="22"/>
          <w:szCs w:val="22"/>
        </w:rPr>
        <w:t xml:space="preserve">zijn </w:t>
      </w:r>
      <w:r w:rsidR="0056182A" w:rsidRPr="00797BEE">
        <w:rPr>
          <w:color w:val="000000" w:themeColor="text1"/>
          <w:sz w:val="22"/>
          <w:szCs w:val="22"/>
        </w:rPr>
        <w:t>werknemers</w:t>
      </w:r>
      <w:r w:rsidR="00972788" w:rsidRPr="00797BEE">
        <w:rPr>
          <w:color w:val="000000" w:themeColor="text1"/>
          <w:sz w:val="22"/>
          <w:szCs w:val="22"/>
        </w:rPr>
        <w:t xml:space="preserve">. In de </w:t>
      </w:r>
      <w:r w:rsidR="0056182A" w:rsidRPr="00797BEE">
        <w:rPr>
          <w:color w:val="000000" w:themeColor="text1"/>
          <w:sz w:val="22"/>
          <w:szCs w:val="22"/>
        </w:rPr>
        <w:t xml:space="preserve">praktijk blijkt dit </w:t>
      </w:r>
      <w:r w:rsidR="00972788" w:rsidRPr="00797BEE">
        <w:rPr>
          <w:color w:val="000000" w:themeColor="text1"/>
          <w:sz w:val="22"/>
          <w:szCs w:val="22"/>
        </w:rPr>
        <w:t>de realiteit van het zwijgrecht van de rechtspersoon</w:t>
      </w:r>
      <w:r w:rsidR="0056182A" w:rsidRPr="00797BEE">
        <w:rPr>
          <w:color w:val="000000" w:themeColor="text1"/>
          <w:sz w:val="22"/>
          <w:szCs w:val="22"/>
        </w:rPr>
        <w:t xml:space="preserve"> te zijn</w:t>
      </w:r>
      <w:r w:rsidR="00972788" w:rsidRPr="00797BEE">
        <w:rPr>
          <w:color w:val="000000" w:themeColor="text1"/>
          <w:sz w:val="22"/>
          <w:szCs w:val="22"/>
        </w:rPr>
        <w:t>.</w:t>
      </w:r>
      <w:r w:rsidR="00972788" w:rsidRPr="00797BEE">
        <w:rPr>
          <w:rStyle w:val="Voetnootmarkering"/>
          <w:color w:val="000000" w:themeColor="text1"/>
          <w:sz w:val="22"/>
          <w:szCs w:val="22"/>
        </w:rPr>
        <w:footnoteReference w:id="318"/>
      </w:r>
      <w:r w:rsidR="00972788" w:rsidRPr="00797BEE">
        <w:rPr>
          <w:color w:val="000000" w:themeColor="text1"/>
          <w:sz w:val="22"/>
          <w:szCs w:val="22"/>
        </w:rPr>
        <w:t xml:space="preserve"> </w:t>
      </w:r>
      <w:r w:rsidR="0056182A" w:rsidRPr="00797BEE">
        <w:rPr>
          <w:color w:val="000000" w:themeColor="text1"/>
          <w:sz w:val="22"/>
          <w:szCs w:val="22"/>
        </w:rPr>
        <w:t xml:space="preserve">Om een </w:t>
      </w:r>
      <w:r w:rsidR="00391CB8" w:rsidRPr="00797BEE">
        <w:rPr>
          <w:i/>
          <w:iCs/>
          <w:color w:val="000000" w:themeColor="text1"/>
          <w:sz w:val="22"/>
          <w:szCs w:val="22"/>
        </w:rPr>
        <w:t>practical</w:t>
      </w:r>
      <w:r w:rsidR="0056182A" w:rsidRPr="00797BEE">
        <w:rPr>
          <w:color w:val="000000" w:themeColor="text1"/>
          <w:sz w:val="22"/>
          <w:szCs w:val="22"/>
        </w:rPr>
        <w:t xml:space="preserve"> en </w:t>
      </w:r>
      <w:r w:rsidR="00391CB8" w:rsidRPr="00797BEE">
        <w:rPr>
          <w:i/>
          <w:iCs/>
          <w:color w:val="000000" w:themeColor="text1"/>
          <w:sz w:val="22"/>
          <w:szCs w:val="22"/>
        </w:rPr>
        <w:t>effective</w:t>
      </w:r>
      <w:r w:rsidR="0056182A" w:rsidRPr="00797BEE">
        <w:rPr>
          <w:color w:val="000000" w:themeColor="text1"/>
          <w:sz w:val="22"/>
          <w:szCs w:val="22"/>
        </w:rPr>
        <w:t xml:space="preserve"> zwijgrecht</w:t>
      </w:r>
      <w:r w:rsidRPr="00797BEE">
        <w:rPr>
          <w:color w:val="000000" w:themeColor="text1"/>
          <w:sz w:val="22"/>
          <w:szCs w:val="22"/>
        </w:rPr>
        <w:t xml:space="preserve"> voor rechtspersonen</w:t>
      </w:r>
      <w:r w:rsidR="0056182A" w:rsidRPr="00797BEE">
        <w:rPr>
          <w:color w:val="000000" w:themeColor="text1"/>
          <w:sz w:val="22"/>
          <w:szCs w:val="22"/>
        </w:rPr>
        <w:t xml:space="preserve"> te waarborgen, </w:t>
      </w:r>
      <w:r w:rsidR="00454BC9" w:rsidRPr="00797BEE">
        <w:rPr>
          <w:color w:val="000000" w:themeColor="text1"/>
          <w:sz w:val="22"/>
          <w:szCs w:val="22"/>
        </w:rPr>
        <w:t>zou</w:t>
      </w:r>
      <w:r w:rsidR="0056182A" w:rsidRPr="00797BEE">
        <w:rPr>
          <w:color w:val="000000" w:themeColor="text1"/>
          <w:sz w:val="22"/>
          <w:szCs w:val="22"/>
        </w:rPr>
        <w:t xml:space="preserve"> de w</w:t>
      </w:r>
      <w:r w:rsidR="00972788" w:rsidRPr="00797BEE">
        <w:rPr>
          <w:color w:val="000000" w:themeColor="text1"/>
          <w:sz w:val="22"/>
          <w:szCs w:val="22"/>
        </w:rPr>
        <w:t xml:space="preserve">etgever </w:t>
      </w:r>
      <w:r w:rsidR="00454BC9" w:rsidRPr="00797BEE">
        <w:rPr>
          <w:color w:val="000000" w:themeColor="text1"/>
          <w:sz w:val="22"/>
          <w:szCs w:val="22"/>
        </w:rPr>
        <w:t>een wettelijke regeling in de opsporingsfase moeten</w:t>
      </w:r>
      <w:r w:rsidR="0056182A" w:rsidRPr="00797BEE">
        <w:rPr>
          <w:color w:val="000000" w:themeColor="text1"/>
          <w:sz w:val="22"/>
          <w:szCs w:val="22"/>
        </w:rPr>
        <w:t xml:space="preserve"> creëren</w:t>
      </w:r>
      <w:r w:rsidRPr="00797BEE">
        <w:rPr>
          <w:color w:val="000000" w:themeColor="text1"/>
          <w:sz w:val="22"/>
          <w:szCs w:val="22"/>
        </w:rPr>
        <w:t>.</w:t>
      </w:r>
    </w:p>
    <w:p w14:paraId="3E4E95E0" w14:textId="77777777" w:rsidR="00972788" w:rsidRPr="00797BEE" w:rsidRDefault="00972788" w:rsidP="00972788">
      <w:pPr>
        <w:spacing w:line="360" w:lineRule="auto"/>
        <w:jc w:val="both"/>
        <w:rPr>
          <w:color w:val="000000" w:themeColor="text1"/>
          <w:sz w:val="22"/>
          <w:szCs w:val="22"/>
        </w:rPr>
      </w:pPr>
    </w:p>
    <w:p w14:paraId="0E5F737A" w14:textId="31061658" w:rsidR="0098379B" w:rsidRPr="00797BEE" w:rsidRDefault="0056182A" w:rsidP="00972788">
      <w:pPr>
        <w:spacing w:line="360" w:lineRule="auto"/>
        <w:jc w:val="both"/>
        <w:rPr>
          <w:color w:val="000000" w:themeColor="text1"/>
          <w:sz w:val="22"/>
          <w:szCs w:val="22"/>
        </w:rPr>
      </w:pPr>
      <w:r w:rsidRPr="00797BEE">
        <w:rPr>
          <w:color w:val="000000" w:themeColor="text1"/>
          <w:sz w:val="22"/>
          <w:szCs w:val="22"/>
        </w:rPr>
        <w:t xml:space="preserve">Het belang van een wettelijke regeling in de opsporingsfase wordt versterkt door de cautieplicht </w:t>
      </w:r>
      <w:r w:rsidR="00883BD2" w:rsidRPr="00797BEE">
        <w:rPr>
          <w:color w:val="000000" w:themeColor="text1"/>
          <w:sz w:val="22"/>
          <w:szCs w:val="22"/>
        </w:rPr>
        <w:t>voortvloeiend uit</w:t>
      </w:r>
      <w:r w:rsidR="00972788" w:rsidRPr="00797BEE">
        <w:rPr>
          <w:color w:val="000000" w:themeColor="text1"/>
          <w:sz w:val="22"/>
          <w:szCs w:val="22"/>
        </w:rPr>
        <w:t xml:space="preserve"> artikel 29 lid 2 Sv. Het nemo tenetur-beginsel is </w:t>
      </w:r>
      <w:r w:rsidRPr="00797BEE">
        <w:rPr>
          <w:color w:val="000000" w:themeColor="text1"/>
          <w:sz w:val="22"/>
          <w:szCs w:val="22"/>
        </w:rPr>
        <w:t>nauw verbonden</w:t>
      </w:r>
      <w:r w:rsidR="00972788" w:rsidRPr="00797BEE">
        <w:rPr>
          <w:color w:val="000000" w:themeColor="text1"/>
          <w:sz w:val="22"/>
          <w:szCs w:val="22"/>
        </w:rPr>
        <w:t xml:space="preserve"> </w:t>
      </w:r>
      <w:r w:rsidRPr="00797BEE">
        <w:rPr>
          <w:color w:val="000000" w:themeColor="text1"/>
          <w:sz w:val="22"/>
          <w:szCs w:val="22"/>
        </w:rPr>
        <w:t>met</w:t>
      </w:r>
      <w:r w:rsidR="00972788" w:rsidRPr="00797BEE">
        <w:rPr>
          <w:color w:val="000000" w:themeColor="text1"/>
          <w:sz w:val="22"/>
          <w:szCs w:val="22"/>
        </w:rPr>
        <w:t xml:space="preserve"> het zwijgrecht </w:t>
      </w:r>
      <w:r w:rsidRPr="00797BEE">
        <w:rPr>
          <w:color w:val="000000" w:themeColor="text1"/>
          <w:sz w:val="22"/>
          <w:szCs w:val="22"/>
        </w:rPr>
        <w:t>en</w:t>
      </w:r>
      <w:r w:rsidR="00972788" w:rsidRPr="00797BEE">
        <w:rPr>
          <w:color w:val="000000" w:themeColor="text1"/>
          <w:sz w:val="22"/>
          <w:szCs w:val="22"/>
        </w:rPr>
        <w:t xml:space="preserve"> de </w:t>
      </w:r>
      <w:r w:rsidRPr="00797BEE">
        <w:rPr>
          <w:color w:val="000000" w:themeColor="text1"/>
          <w:sz w:val="22"/>
          <w:szCs w:val="22"/>
        </w:rPr>
        <w:t>cautieplicht</w:t>
      </w:r>
      <w:r w:rsidR="00972788" w:rsidRPr="00797BEE">
        <w:rPr>
          <w:color w:val="000000" w:themeColor="text1"/>
          <w:sz w:val="22"/>
          <w:szCs w:val="22"/>
        </w:rPr>
        <w:t>.</w:t>
      </w:r>
      <w:r w:rsidR="00972788" w:rsidRPr="00797BEE">
        <w:rPr>
          <w:rStyle w:val="Voetnootmarkering"/>
          <w:color w:val="000000" w:themeColor="text1"/>
          <w:sz w:val="22"/>
          <w:szCs w:val="22"/>
        </w:rPr>
        <w:footnoteReference w:id="319"/>
      </w:r>
      <w:r w:rsidR="003737C6">
        <w:rPr>
          <w:color w:val="000000" w:themeColor="text1"/>
          <w:sz w:val="22"/>
          <w:szCs w:val="22"/>
        </w:rPr>
        <w:t xml:space="preserve"> </w:t>
      </w:r>
      <w:r w:rsidR="00AC189A" w:rsidRPr="00797BEE">
        <w:rPr>
          <w:color w:val="000000" w:themeColor="text1"/>
          <w:sz w:val="22"/>
          <w:szCs w:val="22"/>
        </w:rPr>
        <w:t>He</w:t>
      </w:r>
      <w:r w:rsidR="00261FF1" w:rsidRPr="00797BEE">
        <w:rPr>
          <w:color w:val="000000" w:themeColor="text1"/>
          <w:sz w:val="22"/>
          <w:szCs w:val="22"/>
        </w:rPr>
        <w:t>t</w:t>
      </w:r>
      <w:r w:rsidR="00AC189A" w:rsidRPr="00797BEE">
        <w:rPr>
          <w:color w:val="000000" w:themeColor="text1"/>
          <w:sz w:val="22"/>
          <w:szCs w:val="22"/>
        </w:rPr>
        <w:t xml:space="preserve"> niet</w:t>
      </w:r>
      <w:r w:rsidR="00F84E54" w:rsidRPr="00797BEE">
        <w:rPr>
          <w:color w:val="000000" w:themeColor="text1"/>
          <w:sz w:val="22"/>
          <w:szCs w:val="22"/>
        </w:rPr>
        <w:t xml:space="preserve"> in acht nemen </w:t>
      </w:r>
      <w:r w:rsidR="00AC189A" w:rsidRPr="00797BEE">
        <w:rPr>
          <w:color w:val="000000" w:themeColor="text1"/>
          <w:sz w:val="22"/>
          <w:szCs w:val="22"/>
        </w:rPr>
        <w:t xml:space="preserve">van </w:t>
      </w:r>
      <w:r w:rsidR="00261FF1" w:rsidRPr="00797BEE">
        <w:rPr>
          <w:color w:val="000000" w:themeColor="text1"/>
          <w:sz w:val="22"/>
          <w:szCs w:val="22"/>
        </w:rPr>
        <w:t>de</w:t>
      </w:r>
      <w:r w:rsidR="00AC189A" w:rsidRPr="00797BEE">
        <w:rPr>
          <w:color w:val="000000" w:themeColor="text1"/>
          <w:sz w:val="22"/>
          <w:szCs w:val="22"/>
        </w:rPr>
        <w:t xml:space="preserve"> cautie</w:t>
      </w:r>
      <w:r w:rsidR="00261FF1" w:rsidRPr="00797BEE">
        <w:rPr>
          <w:color w:val="000000" w:themeColor="text1"/>
          <w:sz w:val="22"/>
          <w:szCs w:val="22"/>
        </w:rPr>
        <w:t xml:space="preserve"> </w:t>
      </w:r>
      <w:r w:rsidR="00F84E54" w:rsidRPr="00797BEE">
        <w:rPr>
          <w:color w:val="000000" w:themeColor="text1"/>
          <w:sz w:val="22"/>
          <w:szCs w:val="22"/>
        </w:rPr>
        <w:t>bij</w:t>
      </w:r>
      <w:r w:rsidR="00261FF1" w:rsidRPr="00797BEE">
        <w:rPr>
          <w:color w:val="000000" w:themeColor="text1"/>
          <w:sz w:val="22"/>
          <w:szCs w:val="22"/>
        </w:rPr>
        <w:t xml:space="preserve"> een verdachte</w:t>
      </w:r>
      <w:r w:rsidR="00AC189A" w:rsidRPr="00797BEE">
        <w:rPr>
          <w:color w:val="000000" w:themeColor="text1"/>
          <w:sz w:val="22"/>
          <w:szCs w:val="22"/>
        </w:rPr>
        <w:t xml:space="preserve"> </w:t>
      </w:r>
      <w:r w:rsidR="00261FF1" w:rsidRPr="00797BEE">
        <w:rPr>
          <w:color w:val="000000" w:themeColor="text1"/>
          <w:sz w:val="22"/>
          <w:szCs w:val="22"/>
        </w:rPr>
        <w:t>resulteert</w:t>
      </w:r>
      <w:r w:rsidR="00AC189A" w:rsidRPr="00797BEE">
        <w:rPr>
          <w:color w:val="000000" w:themeColor="text1"/>
          <w:sz w:val="22"/>
          <w:szCs w:val="22"/>
        </w:rPr>
        <w:t xml:space="preserve"> vaak </w:t>
      </w:r>
      <w:r w:rsidR="00261FF1" w:rsidRPr="00797BEE">
        <w:rPr>
          <w:color w:val="000000" w:themeColor="text1"/>
          <w:sz w:val="22"/>
          <w:szCs w:val="22"/>
        </w:rPr>
        <w:t>in</w:t>
      </w:r>
      <w:r w:rsidR="00AC189A" w:rsidRPr="00797BEE">
        <w:rPr>
          <w:color w:val="000000" w:themeColor="text1"/>
          <w:sz w:val="22"/>
          <w:szCs w:val="22"/>
        </w:rPr>
        <w:t xml:space="preserve"> </w:t>
      </w:r>
      <w:r w:rsidR="0098379B" w:rsidRPr="00797BEE">
        <w:rPr>
          <w:color w:val="000000" w:themeColor="text1"/>
          <w:sz w:val="22"/>
          <w:szCs w:val="22"/>
        </w:rPr>
        <w:t xml:space="preserve">de </w:t>
      </w:r>
      <w:r w:rsidR="009B65D6" w:rsidRPr="00797BEE">
        <w:rPr>
          <w:color w:val="000000" w:themeColor="text1"/>
          <w:sz w:val="22"/>
          <w:szCs w:val="22"/>
        </w:rPr>
        <w:t xml:space="preserve">bewijsuitsluiting van het </w:t>
      </w:r>
      <w:r w:rsidR="00261FF1" w:rsidRPr="00797BEE">
        <w:rPr>
          <w:color w:val="000000" w:themeColor="text1"/>
          <w:sz w:val="22"/>
          <w:szCs w:val="22"/>
        </w:rPr>
        <w:t>daardoor</w:t>
      </w:r>
      <w:r w:rsidR="00AC189A" w:rsidRPr="00797BEE">
        <w:rPr>
          <w:color w:val="000000" w:themeColor="text1"/>
          <w:sz w:val="22"/>
          <w:szCs w:val="22"/>
        </w:rPr>
        <w:t xml:space="preserve"> </w:t>
      </w:r>
      <w:r w:rsidR="009B65D6" w:rsidRPr="00797BEE">
        <w:rPr>
          <w:color w:val="000000" w:themeColor="text1"/>
          <w:sz w:val="22"/>
          <w:szCs w:val="22"/>
        </w:rPr>
        <w:t>verkregen bewijsmateriaal</w:t>
      </w:r>
      <w:r w:rsidR="0098379B" w:rsidRPr="00797BEE">
        <w:rPr>
          <w:color w:val="000000" w:themeColor="text1"/>
          <w:sz w:val="22"/>
          <w:szCs w:val="22"/>
        </w:rPr>
        <w:t xml:space="preserve"> op grond van artikel 359a Sv</w:t>
      </w:r>
      <w:r w:rsidR="009B65D6" w:rsidRPr="00797BEE">
        <w:rPr>
          <w:color w:val="000000" w:themeColor="text1"/>
          <w:sz w:val="22"/>
          <w:szCs w:val="22"/>
        </w:rPr>
        <w:t>.</w:t>
      </w:r>
      <w:r w:rsidR="00391CB8" w:rsidRPr="00797BEE">
        <w:rPr>
          <w:rStyle w:val="Voetnootmarkering"/>
          <w:color w:val="000000" w:themeColor="text1"/>
          <w:sz w:val="22"/>
          <w:szCs w:val="22"/>
        </w:rPr>
        <w:footnoteReference w:id="320"/>
      </w:r>
      <w:r w:rsidR="009B65D6" w:rsidRPr="00797BEE">
        <w:rPr>
          <w:color w:val="000000" w:themeColor="text1"/>
          <w:sz w:val="22"/>
          <w:szCs w:val="22"/>
        </w:rPr>
        <w:t xml:space="preserve"> </w:t>
      </w:r>
      <w:r w:rsidR="00261FF1" w:rsidRPr="00797BEE">
        <w:rPr>
          <w:color w:val="000000" w:themeColor="text1"/>
          <w:sz w:val="22"/>
          <w:szCs w:val="22"/>
        </w:rPr>
        <w:t xml:space="preserve">De HR </w:t>
      </w:r>
      <w:r w:rsidR="00924DA7" w:rsidRPr="00797BEE">
        <w:rPr>
          <w:color w:val="000000" w:themeColor="text1"/>
          <w:sz w:val="22"/>
          <w:szCs w:val="22"/>
        </w:rPr>
        <w:t>heeft geoordeeld</w:t>
      </w:r>
      <w:r w:rsidR="00261FF1" w:rsidRPr="00797BEE">
        <w:rPr>
          <w:color w:val="000000" w:themeColor="text1"/>
          <w:sz w:val="22"/>
          <w:szCs w:val="22"/>
        </w:rPr>
        <w:t xml:space="preserve"> </w:t>
      </w:r>
      <w:r w:rsidR="0098379B" w:rsidRPr="00797BEE">
        <w:rPr>
          <w:color w:val="000000" w:themeColor="text1"/>
          <w:sz w:val="22"/>
          <w:szCs w:val="22"/>
        </w:rPr>
        <w:t>dat de mededeling aan de verdachte dat hij niet verplicht is tot antwoorden, noodzakelijk is ter verzekering van het recht van de verdachte op een eerlijk proces in de zin van artikel 6 EVRM</w:t>
      </w:r>
      <w:r w:rsidR="00261FF1" w:rsidRPr="00797BEE">
        <w:rPr>
          <w:color w:val="000000" w:themeColor="text1"/>
          <w:sz w:val="22"/>
          <w:szCs w:val="22"/>
        </w:rPr>
        <w:t>.</w:t>
      </w:r>
      <w:r w:rsidR="00972788" w:rsidRPr="00797BEE">
        <w:rPr>
          <w:rStyle w:val="Voetnootmarkering"/>
          <w:color w:val="000000" w:themeColor="text1"/>
          <w:sz w:val="22"/>
          <w:szCs w:val="22"/>
        </w:rPr>
        <w:footnoteReference w:id="321"/>
      </w:r>
      <w:r w:rsidR="00972788" w:rsidRPr="00797BEE">
        <w:rPr>
          <w:color w:val="000000" w:themeColor="text1"/>
          <w:sz w:val="22"/>
          <w:szCs w:val="22"/>
        </w:rPr>
        <w:t xml:space="preserve"> </w:t>
      </w:r>
      <w:r w:rsidR="0098379B" w:rsidRPr="00797BEE">
        <w:rPr>
          <w:color w:val="000000" w:themeColor="text1"/>
          <w:sz w:val="22"/>
          <w:szCs w:val="22"/>
        </w:rPr>
        <w:t>Van bewijsuitsluiting kan slechts worden afgezien in een beperkt aantal gevallen.</w:t>
      </w:r>
      <w:r w:rsidR="0098379B" w:rsidRPr="00797BEE">
        <w:rPr>
          <w:rStyle w:val="Voetnootmarkering"/>
          <w:color w:val="000000" w:themeColor="text1"/>
          <w:sz w:val="22"/>
          <w:szCs w:val="22"/>
        </w:rPr>
        <w:footnoteReference w:id="322"/>
      </w:r>
      <w:r w:rsidR="0098379B" w:rsidRPr="00797BEE">
        <w:rPr>
          <w:color w:val="000000" w:themeColor="text1"/>
          <w:sz w:val="22"/>
          <w:szCs w:val="22"/>
        </w:rPr>
        <w:t xml:space="preserve"> </w:t>
      </w:r>
      <w:r w:rsidR="009B65D6" w:rsidRPr="00797BEE">
        <w:rPr>
          <w:color w:val="000000" w:themeColor="text1"/>
          <w:sz w:val="22"/>
          <w:szCs w:val="22"/>
        </w:rPr>
        <w:t xml:space="preserve">Deze </w:t>
      </w:r>
      <w:r w:rsidR="00261FF1" w:rsidRPr="00797BEE">
        <w:rPr>
          <w:color w:val="000000" w:themeColor="text1"/>
          <w:sz w:val="22"/>
          <w:szCs w:val="22"/>
        </w:rPr>
        <w:t>benadering</w:t>
      </w:r>
      <w:r w:rsidR="009B65D6" w:rsidRPr="00797BEE">
        <w:rPr>
          <w:color w:val="000000" w:themeColor="text1"/>
          <w:sz w:val="22"/>
          <w:szCs w:val="22"/>
        </w:rPr>
        <w:t xml:space="preserve"> van de HR</w:t>
      </w:r>
      <w:r w:rsidR="00261FF1" w:rsidRPr="00797BEE">
        <w:rPr>
          <w:color w:val="000000" w:themeColor="text1"/>
          <w:sz w:val="22"/>
          <w:szCs w:val="22"/>
        </w:rPr>
        <w:t xml:space="preserve"> </w:t>
      </w:r>
      <w:r w:rsidR="00F23413" w:rsidRPr="00797BEE">
        <w:rPr>
          <w:color w:val="000000" w:themeColor="text1"/>
          <w:sz w:val="22"/>
          <w:szCs w:val="22"/>
        </w:rPr>
        <w:t xml:space="preserve">lijkt, gezien de rechtspraak van het EHRM, </w:t>
      </w:r>
      <w:r w:rsidR="0098379B" w:rsidRPr="00797BEE">
        <w:rPr>
          <w:color w:val="000000" w:themeColor="text1"/>
          <w:sz w:val="22"/>
          <w:szCs w:val="22"/>
        </w:rPr>
        <w:t>te st</w:t>
      </w:r>
      <w:r w:rsidR="00F23413" w:rsidRPr="00797BEE">
        <w:rPr>
          <w:color w:val="000000" w:themeColor="text1"/>
          <w:sz w:val="22"/>
          <w:szCs w:val="22"/>
        </w:rPr>
        <w:t>rikt</w:t>
      </w:r>
      <w:r w:rsidR="0098379B" w:rsidRPr="00797BEE">
        <w:rPr>
          <w:color w:val="000000" w:themeColor="text1"/>
          <w:sz w:val="22"/>
          <w:szCs w:val="22"/>
        </w:rPr>
        <w:t>. H</w:t>
      </w:r>
      <w:r w:rsidR="009B65D6" w:rsidRPr="00797BEE">
        <w:rPr>
          <w:color w:val="000000" w:themeColor="text1"/>
          <w:sz w:val="22"/>
          <w:szCs w:val="22"/>
        </w:rPr>
        <w:t xml:space="preserve">et EHRM </w:t>
      </w:r>
      <w:r w:rsidR="0098379B" w:rsidRPr="00797BEE">
        <w:rPr>
          <w:color w:val="000000" w:themeColor="text1"/>
          <w:sz w:val="22"/>
          <w:szCs w:val="22"/>
        </w:rPr>
        <w:t xml:space="preserve">laat </w:t>
      </w:r>
      <w:r w:rsidR="00261FF1" w:rsidRPr="00797BEE">
        <w:rPr>
          <w:color w:val="000000" w:themeColor="text1"/>
          <w:sz w:val="22"/>
          <w:szCs w:val="22"/>
        </w:rPr>
        <w:t xml:space="preserve">de toelaatbaarheid van </w:t>
      </w:r>
      <w:r w:rsidR="008A58B8" w:rsidRPr="00797BEE">
        <w:rPr>
          <w:color w:val="000000" w:themeColor="text1"/>
          <w:sz w:val="22"/>
          <w:szCs w:val="22"/>
        </w:rPr>
        <w:t xml:space="preserve">het </w:t>
      </w:r>
      <w:r w:rsidR="00261FF1" w:rsidRPr="00797BEE">
        <w:rPr>
          <w:color w:val="000000" w:themeColor="text1"/>
          <w:sz w:val="22"/>
          <w:szCs w:val="22"/>
        </w:rPr>
        <w:t xml:space="preserve">bewijs en de schuldvraag </w:t>
      </w:r>
      <w:r w:rsidR="0098379B" w:rsidRPr="00797BEE">
        <w:rPr>
          <w:color w:val="000000" w:themeColor="text1"/>
          <w:sz w:val="22"/>
          <w:szCs w:val="22"/>
        </w:rPr>
        <w:t>over</w:t>
      </w:r>
      <w:r w:rsidR="00261FF1" w:rsidRPr="00797BEE">
        <w:rPr>
          <w:color w:val="000000" w:themeColor="text1"/>
          <w:sz w:val="22"/>
          <w:szCs w:val="22"/>
        </w:rPr>
        <w:t xml:space="preserve"> </w:t>
      </w:r>
      <w:r w:rsidR="009B65D6" w:rsidRPr="00797BEE">
        <w:rPr>
          <w:color w:val="000000" w:themeColor="text1"/>
          <w:sz w:val="22"/>
          <w:szCs w:val="22"/>
        </w:rPr>
        <w:t xml:space="preserve">aan </w:t>
      </w:r>
      <w:r w:rsidR="00261FF1" w:rsidRPr="00797BEE">
        <w:rPr>
          <w:color w:val="000000" w:themeColor="text1"/>
          <w:sz w:val="22"/>
          <w:szCs w:val="22"/>
        </w:rPr>
        <w:t xml:space="preserve">de </w:t>
      </w:r>
      <w:r w:rsidR="009B65D6" w:rsidRPr="00797BEE">
        <w:rPr>
          <w:color w:val="000000" w:themeColor="text1"/>
          <w:sz w:val="22"/>
          <w:szCs w:val="22"/>
        </w:rPr>
        <w:t xml:space="preserve">nationale </w:t>
      </w:r>
      <w:r w:rsidR="0098379B" w:rsidRPr="00797BEE">
        <w:rPr>
          <w:color w:val="000000" w:themeColor="text1"/>
          <w:sz w:val="22"/>
          <w:szCs w:val="22"/>
        </w:rPr>
        <w:t>rechtbanken</w:t>
      </w:r>
      <w:r w:rsidR="009B65D6" w:rsidRPr="00797BEE">
        <w:rPr>
          <w:color w:val="000000" w:themeColor="text1"/>
          <w:sz w:val="22"/>
          <w:szCs w:val="22"/>
        </w:rPr>
        <w:t>.</w:t>
      </w:r>
      <w:r w:rsidR="009B65D6" w:rsidRPr="00797BEE">
        <w:rPr>
          <w:rStyle w:val="Voetnootmarkering"/>
          <w:color w:val="000000" w:themeColor="text1"/>
          <w:sz w:val="22"/>
          <w:szCs w:val="22"/>
        </w:rPr>
        <w:footnoteReference w:id="323"/>
      </w:r>
      <w:r w:rsidR="009B65D6" w:rsidRPr="00797BEE">
        <w:rPr>
          <w:color w:val="000000" w:themeColor="text1"/>
          <w:sz w:val="22"/>
          <w:szCs w:val="22"/>
        </w:rPr>
        <w:t xml:space="preserve"> </w:t>
      </w:r>
      <w:r w:rsidR="0098379B" w:rsidRPr="00797BEE">
        <w:rPr>
          <w:color w:val="000000" w:themeColor="text1"/>
          <w:sz w:val="22"/>
          <w:szCs w:val="22"/>
        </w:rPr>
        <w:t>Het staat niet vast dat de cautie, zoals wij die kennen, in alle gevallen waarin zij gegeven moet worden noodzakelijk is ter verzekering van het recht op een eerlijk proces volgens het EHRM.</w:t>
      </w:r>
      <w:r w:rsidR="0098379B" w:rsidRPr="00797BEE">
        <w:rPr>
          <w:rStyle w:val="Voetnootmarkering"/>
          <w:color w:val="000000" w:themeColor="text1"/>
          <w:sz w:val="22"/>
          <w:szCs w:val="22"/>
        </w:rPr>
        <w:footnoteReference w:id="324"/>
      </w:r>
      <w:r w:rsidR="0098379B" w:rsidRPr="00797BEE">
        <w:rPr>
          <w:color w:val="000000" w:themeColor="text1"/>
          <w:sz w:val="22"/>
          <w:szCs w:val="22"/>
        </w:rPr>
        <w:t xml:space="preserve"> </w:t>
      </w:r>
      <w:r w:rsidR="00924DA7" w:rsidRPr="00797BEE">
        <w:rPr>
          <w:color w:val="000000" w:themeColor="text1"/>
          <w:sz w:val="22"/>
          <w:szCs w:val="22"/>
        </w:rPr>
        <w:t xml:space="preserve">Dat in de opsporingsfase niet wettelijk bepaald is aan welke </w:t>
      </w:r>
      <w:r w:rsidR="00391CB8" w:rsidRPr="00797BEE">
        <w:rPr>
          <w:color w:val="000000" w:themeColor="text1"/>
          <w:sz w:val="22"/>
          <w:szCs w:val="22"/>
        </w:rPr>
        <w:t>personen de cautie van de rechtspersoon moet worden gegeven</w:t>
      </w:r>
      <w:r w:rsidR="00924DA7" w:rsidRPr="00797BEE">
        <w:rPr>
          <w:color w:val="000000" w:themeColor="text1"/>
          <w:sz w:val="22"/>
          <w:szCs w:val="22"/>
        </w:rPr>
        <w:t xml:space="preserve">, kan dus mogelijk wel bijdragen aan een schending van het recht op een eerlijk proces </w:t>
      </w:r>
      <w:r w:rsidR="0098379B" w:rsidRPr="00797BEE">
        <w:rPr>
          <w:color w:val="000000" w:themeColor="text1"/>
          <w:sz w:val="22"/>
          <w:szCs w:val="22"/>
        </w:rPr>
        <w:t>uit</w:t>
      </w:r>
      <w:r w:rsidR="00391CB8" w:rsidRPr="00797BEE">
        <w:rPr>
          <w:color w:val="000000" w:themeColor="text1"/>
          <w:sz w:val="22"/>
          <w:szCs w:val="22"/>
        </w:rPr>
        <w:t xml:space="preserve"> artikel 6 EVRM.</w:t>
      </w:r>
      <w:r w:rsidR="009B65D6" w:rsidRPr="00797BEE">
        <w:rPr>
          <w:color w:val="000000" w:themeColor="text1"/>
          <w:sz w:val="22"/>
          <w:szCs w:val="22"/>
        </w:rPr>
        <w:t xml:space="preserve"> </w:t>
      </w:r>
    </w:p>
    <w:p w14:paraId="6CA7F57C" w14:textId="77777777" w:rsidR="00924DA7" w:rsidRPr="00797BEE" w:rsidRDefault="00924DA7" w:rsidP="00972788">
      <w:pPr>
        <w:spacing w:line="360" w:lineRule="auto"/>
        <w:jc w:val="both"/>
        <w:rPr>
          <w:color w:val="000000" w:themeColor="text1"/>
          <w:sz w:val="22"/>
          <w:szCs w:val="22"/>
        </w:rPr>
      </w:pPr>
    </w:p>
    <w:p w14:paraId="654BFB8C" w14:textId="31699FD7" w:rsidR="00924DA7" w:rsidRPr="00797BEE" w:rsidRDefault="00397B51" w:rsidP="00355185">
      <w:pPr>
        <w:spacing w:line="360" w:lineRule="auto"/>
        <w:jc w:val="both"/>
        <w:rPr>
          <w:color w:val="000000" w:themeColor="text1"/>
          <w:sz w:val="22"/>
          <w:szCs w:val="22"/>
        </w:rPr>
      </w:pPr>
      <w:r w:rsidRPr="00797BEE">
        <w:rPr>
          <w:color w:val="000000" w:themeColor="text1"/>
          <w:sz w:val="22"/>
          <w:szCs w:val="22"/>
        </w:rPr>
        <w:t>Mogelijk komt het HvJ</w:t>
      </w:r>
      <w:r w:rsidR="00924DA7" w:rsidRPr="00797BEE">
        <w:rPr>
          <w:color w:val="000000" w:themeColor="text1"/>
          <w:sz w:val="22"/>
          <w:szCs w:val="22"/>
        </w:rPr>
        <w:t xml:space="preserve"> tot een ander oordeel </w:t>
      </w:r>
      <w:r w:rsidRPr="00797BEE">
        <w:rPr>
          <w:color w:val="000000" w:themeColor="text1"/>
          <w:sz w:val="22"/>
          <w:szCs w:val="22"/>
        </w:rPr>
        <w:t>aangaande</w:t>
      </w:r>
      <w:r w:rsidR="00924DA7" w:rsidRPr="00797BEE">
        <w:rPr>
          <w:color w:val="000000" w:themeColor="text1"/>
          <w:sz w:val="22"/>
          <w:szCs w:val="22"/>
        </w:rPr>
        <w:t xml:space="preserve"> het ontbreken van een wettelijke regeling van het zwijgrecht van rechtspersonen in de opsporingsfase. </w:t>
      </w:r>
      <w:r w:rsidR="00DC002D" w:rsidRPr="00797BEE">
        <w:rPr>
          <w:color w:val="000000" w:themeColor="text1"/>
          <w:sz w:val="22"/>
          <w:szCs w:val="22"/>
        </w:rPr>
        <w:t xml:space="preserve">Zoals uit de analyse in hoofdstuk twee </w:t>
      </w:r>
      <w:r w:rsidR="00F84E54" w:rsidRPr="00797BEE">
        <w:rPr>
          <w:color w:val="000000" w:themeColor="text1"/>
          <w:sz w:val="22"/>
          <w:szCs w:val="22"/>
        </w:rPr>
        <w:t>blijkt</w:t>
      </w:r>
      <w:r w:rsidR="00DC002D" w:rsidRPr="00797BEE">
        <w:rPr>
          <w:color w:val="000000" w:themeColor="text1"/>
          <w:sz w:val="22"/>
          <w:szCs w:val="22"/>
        </w:rPr>
        <w:t>, kent het HvJ een beperkt zwijgrecht toe</w:t>
      </w:r>
      <w:r w:rsidR="009B5390" w:rsidRPr="00797BEE">
        <w:rPr>
          <w:color w:val="000000" w:themeColor="text1"/>
          <w:sz w:val="22"/>
          <w:szCs w:val="22"/>
        </w:rPr>
        <w:t xml:space="preserve"> </w:t>
      </w:r>
      <w:r w:rsidR="00355185" w:rsidRPr="00797BEE">
        <w:rPr>
          <w:color w:val="000000" w:themeColor="text1"/>
          <w:sz w:val="22"/>
          <w:szCs w:val="22"/>
        </w:rPr>
        <w:t>aan rechtspersonen</w:t>
      </w:r>
      <w:r w:rsidR="009B5390" w:rsidRPr="00797BEE">
        <w:rPr>
          <w:color w:val="000000" w:themeColor="text1"/>
          <w:sz w:val="22"/>
          <w:szCs w:val="22"/>
        </w:rPr>
        <w:t xml:space="preserve">. </w:t>
      </w:r>
      <w:r w:rsidR="007678C2" w:rsidRPr="00797BEE">
        <w:rPr>
          <w:color w:val="000000" w:themeColor="text1"/>
          <w:sz w:val="22"/>
          <w:szCs w:val="22"/>
        </w:rPr>
        <w:t xml:space="preserve">Het HvJ oordeelt dat het nemo tenetur-beginsel en het zwijgrecht </w:t>
      </w:r>
      <w:r w:rsidR="00924DA7" w:rsidRPr="00797BEE">
        <w:rPr>
          <w:color w:val="000000" w:themeColor="text1"/>
          <w:sz w:val="22"/>
          <w:szCs w:val="22"/>
        </w:rPr>
        <w:t>geen belemmering vormen voor de verplichting van</w:t>
      </w:r>
      <w:r w:rsidR="007678C2" w:rsidRPr="00797BEE">
        <w:rPr>
          <w:color w:val="000000" w:themeColor="text1"/>
          <w:sz w:val="22"/>
          <w:szCs w:val="22"/>
        </w:rPr>
        <w:t xml:space="preserve"> </w:t>
      </w:r>
      <w:r w:rsidR="00F84E54" w:rsidRPr="00797BEE">
        <w:rPr>
          <w:color w:val="000000" w:themeColor="text1"/>
          <w:sz w:val="22"/>
          <w:szCs w:val="22"/>
        </w:rPr>
        <w:t>rechtspersonen</w:t>
      </w:r>
      <w:r w:rsidR="007678C2" w:rsidRPr="00797BEE">
        <w:rPr>
          <w:color w:val="000000" w:themeColor="text1"/>
          <w:sz w:val="22"/>
          <w:szCs w:val="22"/>
        </w:rPr>
        <w:t xml:space="preserve"> </w:t>
      </w:r>
      <w:r w:rsidR="00924DA7" w:rsidRPr="00797BEE">
        <w:rPr>
          <w:color w:val="000000" w:themeColor="text1"/>
          <w:sz w:val="22"/>
          <w:szCs w:val="22"/>
        </w:rPr>
        <w:t>om</w:t>
      </w:r>
      <w:r w:rsidR="007678C2" w:rsidRPr="00797BEE">
        <w:rPr>
          <w:color w:val="000000" w:themeColor="text1"/>
          <w:sz w:val="22"/>
          <w:szCs w:val="22"/>
        </w:rPr>
        <w:t xml:space="preserve"> inlichtingen over feiten te verstrekken, zelfs </w:t>
      </w:r>
      <w:r w:rsidR="00924DA7" w:rsidRPr="00797BEE">
        <w:rPr>
          <w:color w:val="000000" w:themeColor="text1"/>
          <w:sz w:val="22"/>
          <w:szCs w:val="22"/>
        </w:rPr>
        <w:t>wanneer</w:t>
      </w:r>
      <w:r w:rsidR="007678C2" w:rsidRPr="00797BEE">
        <w:rPr>
          <w:color w:val="000000" w:themeColor="text1"/>
          <w:sz w:val="22"/>
          <w:szCs w:val="22"/>
        </w:rPr>
        <w:t xml:space="preserve"> de Europese Commissie met deze inlichtingen kan bewijzen dat </w:t>
      </w:r>
      <w:r w:rsidR="00F84E54" w:rsidRPr="00797BEE">
        <w:rPr>
          <w:color w:val="000000" w:themeColor="text1"/>
          <w:sz w:val="22"/>
          <w:szCs w:val="22"/>
        </w:rPr>
        <w:t xml:space="preserve">rechtspersonen </w:t>
      </w:r>
      <w:r w:rsidR="007678C2" w:rsidRPr="00797BEE">
        <w:rPr>
          <w:color w:val="000000" w:themeColor="text1"/>
          <w:sz w:val="22"/>
          <w:szCs w:val="22"/>
        </w:rPr>
        <w:t>het mededingingsrecht heeft geschonden.</w:t>
      </w:r>
      <w:r w:rsidR="00924DA7" w:rsidRPr="00797BEE">
        <w:rPr>
          <w:color w:val="000000" w:themeColor="text1"/>
          <w:sz w:val="22"/>
          <w:szCs w:val="22"/>
        </w:rPr>
        <w:t xml:space="preserve"> </w:t>
      </w:r>
      <w:r w:rsidR="001A33A9" w:rsidRPr="00797BEE">
        <w:rPr>
          <w:color w:val="000000" w:themeColor="text1"/>
          <w:sz w:val="22"/>
          <w:szCs w:val="22"/>
        </w:rPr>
        <w:t xml:space="preserve">Dit beperkte zwijgrecht </w:t>
      </w:r>
      <w:r w:rsidR="00924DA7" w:rsidRPr="00797BEE">
        <w:rPr>
          <w:color w:val="000000" w:themeColor="text1"/>
          <w:sz w:val="22"/>
          <w:szCs w:val="22"/>
        </w:rPr>
        <w:t xml:space="preserve">kan worden verklaard </w:t>
      </w:r>
      <w:r w:rsidR="001A33A9" w:rsidRPr="00797BEE">
        <w:rPr>
          <w:color w:val="000000" w:themeColor="text1"/>
          <w:sz w:val="22"/>
          <w:szCs w:val="22"/>
        </w:rPr>
        <w:t>vanuit</w:t>
      </w:r>
      <w:r w:rsidR="00924DA7" w:rsidRPr="00797BEE">
        <w:rPr>
          <w:color w:val="000000" w:themeColor="text1"/>
          <w:sz w:val="22"/>
          <w:szCs w:val="22"/>
        </w:rPr>
        <w:t xml:space="preserve"> de ratio</w:t>
      </w:r>
      <w:r w:rsidR="00F84E54" w:rsidRPr="00797BEE">
        <w:rPr>
          <w:color w:val="000000" w:themeColor="text1"/>
          <w:sz w:val="22"/>
          <w:szCs w:val="22"/>
        </w:rPr>
        <w:t>’</w:t>
      </w:r>
      <w:r w:rsidR="00924DA7" w:rsidRPr="00797BEE">
        <w:rPr>
          <w:color w:val="000000" w:themeColor="text1"/>
          <w:sz w:val="22"/>
          <w:szCs w:val="22"/>
        </w:rPr>
        <w:t xml:space="preserve">s </w:t>
      </w:r>
      <w:r w:rsidR="00F84E54" w:rsidRPr="00797BEE">
        <w:rPr>
          <w:color w:val="000000" w:themeColor="text1"/>
          <w:sz w:val="22"/>
          <w:szCs w:val="22"/>
        </w:rPr>
        <w:t>van het nemo tenetur-beginsel. De twee ratio’s</w:t>
      </w:r>
      <w:r w:rsidRPr="00797BEE">
        <w:rPr>
          <w:color w:val="000000" w:themeColor="text1"/>
          <w:sz w:val="22"/>
          <w:szCs w:val="22"/>
        </w:rPr>
        <w:t>, te weten</w:t>
      </w:r>
      <w:r w:rsidR="00F84E54" w:rsidRPr="00797BEE">
        <w:rPr>
          <w:color w:val="000000" w:themeColor="text1"/>
          <w:sz w:val="22"/>
          <w:szCs w:val="22"/>
        </w:rPr>
        <w:t xml:space="preserve"> </w:t>
      </w:r>
      <w:r w:rsidR="00924DA7" w:rsidRPr="00797BEE">
        <w:rPr>
          <w:color w:val="000000" w:themeColor="text1"/>
          <w:sz w:val="22"/>
          <w:szCs w:val="22"/>
        </w:rPr>
        <w:t>het voorkomen van ongeoorloofde dwang en het tegengaan van rechterlijke dwalingen</w:t>
      </w:r>
      <w:r w:rsidRPr="00797BEE">
        <w:rPr>
          <w:color w:val="000000" w:themeColor="text1"/>
          <w:sz w:val="22"/>
          <w:szCs w:val="22"/>
        </w:rPr>
        <w:t>,</w:t>
      </w:r>
      <w:r w:rsidR="00F84E54" w:rsidRPr="00797BEE">
        <w:rPr>
          <w:color w:val="000000" w:themeColor="text1"/>
          <w:sz w:val="22"/>
          <w:szCs w:val="22"/>
        </w:rPr>
        <w:t xml:space="preserve"> zijn</w:t>
      </w:r>
      <w:r w:rsidR="001A33A9" w:rsidRPr="00797BEE">
        <w:rPr>
          <w:color w:val="000000" w:themeColor="text1"/>
          <w:sz w:val="22"/>
          <w:szCs w:val="22"/>
        </w:rPr>
        <w:t xml:space="preserve"> </w:t>
      </w:r>
      <w:r w:rsidR="00924DA7" w:rsidRPr="00797BEE">
        <w:rPr>
          <w:color w:val="000000" w:themeColor="text1"/>
          <w:sz w:val="22"/>
          <w:szCs w:val="22"/>
        </w:rPr>
        <w:t xml:space="preserve">minder snel in </w:t>
      </w:r>
      <w:r w:rsidR="00924DA7" w:rsidRPr="00797BEE">
        <w:rPr>
          <w:color w:val="000000" w:themeColor="text1"/>
          <w:sz w:val="22"/>
          <w:szCs w:val="22"/>
        </w:rPr>
        <w:lastRenderedPageBreak/>
        <w:t>het geding bij rechtspersonen</w:t>
      </w:r>
      <w:r w:rsidR="001A33A9" w:rsidRPr="00797BEE">
        <w:rPr>
          <w:color w:val="000000" w:themeColor="text1"/>
          <w:sz w:val="22"/>
          <w:szCs w:val="22"/>
        </w:rPr>
        <w:t xml:space="preserve"> dan bij natuurlijke personen</w:t>
      </w:r>
      <w:r w:rsidR="00924DA7" w:rsidRPr="00797BEE">
        <w:rPr>
          <w:color w:val="000000" w:themeColor="text1"/>
          <w:sz w:val="22"/>
          <w:szCs w:val="22"/>
        </w:rPr>
        <w:t>.</w:t>
      </w:r>
      <w:r w:rsidR="00924DA7" w:rsidRPr="00797BEE">
        <w:rPr>
          <w:rStyle w:val="Voetnootmarkering"/>
          <w:color w:val="000000" w:themeColor="text1"/>
          <w:sz w:val="22"/>
          <w:szCs w:val="22"/>
        </w:rPr>
        <w:footnoteReference w:id="325"/>
      </w:r>
      <w:r w:rsidR="00924DA7" w:rsidRPr="00797BEE">
        <w:rPr>
          <w:color w:val="000000" w:themeColor="text1"/>
          <w:sz w:val="22"/>
          <w:szCs w:val="22"/>
        </w:rPr>
        <w:t xml:space="preserve"> </w:t>
      </w:r>
      <w:r w:rsidR="001A33A9" w:rsidRPr="00797BEE">
        <w:rPr>
          <w:color w:val="000000" w:themeColor="text1"/>
          <w:sz w:val="22"/>
          <w:szCs w:val="22"/>
        </w:rPr>
        <w:t xml:space="preserve">Doordat rechtspersonen een beperkt zwijgrecht hebben, zullen zij vaak </w:t>
      </w:r>
      <w:r w:rsidR="00870FC4">
        <w:rPr>
          <w:color w:val="000000" w:themeColor="text1"/>
          <w:sz w:val="22"/>
          <w:szCs w:val="22"/>
        </w:rPr>
        <w:t>verplicht zijn om alle relevante feiten te verstrekken</w:t>
      </w:r>
      <w:r w:rsidR="00924DA7" w:rsidRPr="00797BEE">
        <w:rPr>
          <w:color w:val="000000" w:themeColor="text1"/>
          <w:sz w:val="22"/>
          <w:szCs w:val="22"/>
        </w:rPr>
        <w:t xml:space="preserve">. </w:t>
      </w:r>
      <w:r w:rsidR="00E40368" w:rsidRPr="00797BEE">
        <w:rPr>
          <w:color w:val="000000" w:themeColor="text1"/>
          <w:sz w:val="22"/>
          <w:szCs w:val="22"/>
        </w:rPr>
        <w:t>Het HvJ zal waarschijnlijk tot het oordeel komen dat het</w:t>
      </w:r>
      <w:r w:rsidR="00924DA7" w:rsidRPr="00797BEE">
        <w:rPr>
          <w:color w:val="000000" w:themeColor="text1"/>
          <w:sz w:val="22"/>
          <w:szCs w:val="22"/>
        </w:rPr>
        <w:t xml:space="preserve"> </w:t>
      </w:r>
      <w:r w:rsidR="00E40368" w:rsidRPr="00797BEE">
        <w:rPr>
          <w:color w:val="000000" w:themeColor="text1"/>
          <w:sz w:val="22"/>
          <w:szCs w:val="22"/>
        </w:rPr>
        <w:t>niet</w:t>
      </w:r>
      <w:r w:rsidR="00924DA7" w:rsidRPr="00797BEE">
        <w:rPr>
          <w:color w:val="000000" w:themeColor="text1"/>
          <w:sz w:val="22"/>
          <w:szCs w:val="22"/>
        </w:rPr>
        <w:t xml:space="preserve"> problematisch</w:t>
      </w:r>
      <w:r w:rsidR="00E40368" w:rsidRPr="00797BEE">
        <w:rPr>
          <w:color w:val="000000" w:themeColor="text1"/>
          <w:sz w:val="22"/>
          <w:szCs w:val="22"/>
        </w:rPr>
        <w:t xml:space="preserve"> is</w:t>
      </w:r>
      <w:r w:rsidR="00924DA7" w:rsidRPr="00797BEE">
        <w:rPr>
          <w:color w:val="000000" w:themeColor="text1"/>
          <w:sz w:val="22"/>
          <w:szCs w:val="22"/>
        </w:rPr>
        <w:t xml:space="preserve"> dat het zwijgrecht van rechtspersonen in de opsporingsfase niet wettelijk is gewaarborgd.</w:t>
      </w:r>
    </w:p>
    <w:p w14:paraId="6F2B425E" w14:textId="77777777" w:rsidR="00924DA7" w:rsidRPr="00797BEE" w:rsidRDefault="00924DA7" w:rsidP="00355185">
      <w:pPr>
        <w:spacing w:line="360" w:lineRule="auto"/>
        <w:jc w:val="both"/>
        <w:rPr>
          <w:color w:val="000000" w:themeColor="text1"/>
          <w:sz w:val="22"/>
          <w:szCs w:val="22"/>
        </w:rPr>
      </w:pPr>
    </w:p>
    <w:p w14:paraId="3FBCBCAF" w14:textId="61EE10EE" w:rsidR="00972788" w:rsidRPr="00797BEE" w:rsidRDefault="00972788" w:rsidP="00972788">
      <w:pPr>
        <w:pStyle w:val="Kop2"/>
        <w:spacing w:line="360" w:lineRule="auto"/>
        <w:rPr>
          <w:rFonts w:ascii="Times New Roman" w:hAnsi="Times New Roman" w:cs="Times New Roman"/>
          <w:b/>
          <w:bCs/>
          <w:color w:val="000000" w:themeColor="text1"/>
          <w:sz w:val="24"/>
          <w:szCs w:val="24"/>
        </w:rPr>
      </w:pPr>
      <w:bookmarkStart w:id="32" w:name="_Toc187745540"/>
      <w:r w:rsidRPr="00797BEE">
        <w:rPr>
          <w:rFonts w:ascii="Times New Roman" w:hAnsi="Times New Roman" w:cs="Times New Roman"/>
          <w:b/>
          <w:bCs/>
          <w:color w:val="000000" w:themeColor="text1"/>
          <w:sz w:val="24"/>
          <w:szCs w:val="24"/>
        </w:rPr>
        <w:t xml:space="preserve">§4.2 </w:t>
      </w:r>
      <w:r w:rsidR="00391CB8" w:rsidRPr="00797BEE">
        <w:rPr>
          <w:rFonts w:ascii="Times New Roman" w:hAnsi="Times New Roman" w:cs="Times New Roman"/>
          <w:b/>
          <w:bCs/>
          <w:color w:val="000000" w:themeColor="text1"/>
          <w:sz w:val="24"/>
          <w:szCs w:val="24"/>
        </w:rPr>
        <w:t>Knelpunten met betrekking tot werknemers</w:t>
      </w:r>
      <w:bookmarkEnd w:id="32"/>
      <w:r w:rsidRPr="00797BEE">
        <w:rPr>
          <w:rFonts w:ascii="Times New Roman" w:hAnsi="Times New Roman" w:cs="Times New Roman"/>
          <w:b/>
          <w:bCs/>
          <w:color w:val="000000" w:themeColor="text1"/>
          <w:sz w:val="24"/>
          <w:szCs w:val="24"/>
        </w:rPr>
        <w:t xml:space="preserve"> </w:t>
      </w:r>
    </w:p>
    <w:p w14:paraId="1B4E75E4" w14:textId="71521EBC" w:rsidR="0056182A" w:rsidRPr="00797BEE" w:rsidRDefault="00391CB8" w:rsidP="0056182A">
      <w:pPr>
        <w:spacing w:line="360" w:lineRule="auto"/>
        <w:jc w:val="both"/>
        <w:rPr>
          <w:color w:val="000000" w:themeColor="text1"/>
          <w:sz w:val="22"/>
          <w:szCs w:val="22"/>
        </w:rPr>
      </w:pPr>
      <w:r w:rsidRPr="00797BEE">
        <w:rPr>
          <w:color w:val="000000" w:themeColor="text1"/>
          <w:sz w:val="22"/>
          <w:szCs w:val="22"/>
        </w:rPr>
        <w:t>In</w:t>
      </w:r>
      <w:r w:rsidR="00883BD2" w:rsidRPr="00797BEE">
        <w:rPr>
          <w:color w:val="000000" w:themeColor="text1"/>
          <w:sz w:val="22"/>
          <w:szCs w:val="22"/>
        </w:rPr>
        <w:t xml:space="preserve"> h</w:t>
      </w:r>
      <w:r w:rsidR="00972788" w:rsidRPr="00797BEE">
        <w:rPr>
          <w:color w:val="000000" w:themeColor="text1"/>
          <w:sz w:val="22"/>
          <w:szCs w:val="22"/>
        </w:rPr>
        <w:t xml:space="preserve">oofdstuk </w:t>
      </w:r>
      <w:r w:rsidR="00883BD2" w:rsidRPr="00797BEE">
        <w:rPr>
          <w:color w:val="000000" w:themeColor="text1"/>
          <w:sz w:val="22"/>
          <w:szCs w:val="22"/>
        </w:rPr>
        <w:t>drie</w:t>
      </w:r>
      <w:r w:rsidRPr="00797BEE">
        <w:rPr>
          <w:color w:val="000000" w:themeColor="text1"/>
          <w:sz w:val="22"/>
          <w:szCs w:val="22"/>
        </w:rPr>
        <w:t xml:space="preserve"> is duidelijk geworden dat</w:t>
      </w:r>
      <w:r w:rsidR="00883BD2" w:rsidRPr="00797BEE">
        <w:rPr>
          <w:color w:val="000000" w:themeColor="text1"/>
          <w:sz w:val="22"/>
          <w:szCs w:val="22"/>
        </w:rPr>
        <w:t xml:space="preserve"> </w:t>
      </w:r>
      <w:r w:rsidR="00972788" w:rsidRPr="00797BEE">
        <w:rPr>
          <w:color w:val="000000" w:themeColor="text1"/>
          <w:sz w:val="22"/>
          <w:szCs w:val="22"/>
        </w:rPr>
        <w:t xml:space="preserve">werknemers een </w:t>
      </w:r>
      <w:r w:rsidR="0056182A" w:rsidRPr="00797BEE">
        <w:rPr>
          <w:color w:val="000000" w:themeColor="text1"/>
          <w:sz w:val="22"/>
          <w:szCs w:val="22"/>
        </w:rPr>
        <w:t>centrale</w:t>
      </w:r>
      <w:r w:rsidR="00972788" w:rsidRPr="00797BEE">
        <w:rPr>
          <w:color w:val="000000" w:themeColor="text1"/>
          <w:sz w:val="22"/>
          <w:szCs w:val="22"/>
        </w:rPr>
        <w:t xml:space="preserve"> rol </w:t>
      </w:r>
      <w:r w:rsidRPr="00797BEE">
        <w:rPr>
          <w:color w:val="000000" w:themeColor="text1"/>
          <w:sz w:val="22"/>
          <w:szCs w:val="22"/>
        </w:rPr>
        <w:t xml:space="preserve">innemen </w:t>
      </w:r>
      <w:r w:rsidR="00972788" w:rsidRPr="00797BEE">
        <w:rPr>
          <w:color w:val="000000" w:themeColor="text1"/>
          <w:sz w:val="22"/>
          <w:szCs w:val="22"/>
        </w:rPr>
        <w:t xml:space="preserve">in de bewijsvergaring tegen </w:t>
      </w:r>
      <w:r w:rsidR="00F84E54" w:rsidRPr="00797BEE">
        <w:rPr>
          <w:color w:val="000000" w:themeColor="text1"/>
          <w:sz w:val="22"/>
          <w:szCs w:val="22"/>
        </w:rPr>
        <w:t>rechtspersonen</w:t>
      </w:r>
      <w:r w:rsidR="00972788" w:rsidRPr="00797BEE">
        <w:rPr>
          <w:color w:val="000000" w:themeColor="text1"/>
          <w:sz w:val="22"/>
          <w:szCs w:val="22"/>
        </w:rPr>
        <w:t xml:space="preserve">. Werknemers </w:t>
      </w:r>
      <w:r w:rsidR="0056182A" w:rsidRPr="00797BEE">
        <w:rPr>
          <w:color w:val="000000" w:themeColor="text1"/>
          <w:sz w:val="22"/>
          <w:szCs w:val="22"/>
        </w:rPr>
        <w:t xml:space="preserve">vormen een essentieel onderdeel van </w:t>
      </w:r>
      <w:r w:rsidR="00F84E54" w:rsidRPr="00797BEE">
        <w:rPr>
          <w:color w:val="000000" w:themeColor="text1"/>
          <w:sz w:val="22"/>
          <w:szCs w:val="22"/>
        </w:rPr>
        <w:t>rechtspersonen</w:t>
      </w:r>
      <w:r w:rsidR="0056182A" w:rsidRPr="00797BEE">
        <w:rPr>
          <w:color w:val="000000" w:themeColor="text1"/>
          <w:sz w:val="22"/>
          <w:szCs w:val="22"/>
        </w:rPr>
        <w:t xml:space="preserve"> </w:t>
      </w:r>
      <w:r w:rsidR="00972788" w:rsidRPr="00797BEE">
        <w:rPr>
          <w:color w:val="000000" w:themeColor="text1"/>
          <w:sz w:val="22"/>
          <w:szCs w:val="22"/>
        </w:rPr>
        <w:t xml:space="preserve">en </w:t>
      </w:r>
      <w:r w:rsidR="0056182A" w:rsidRPr="00797BEE">
        <w:rPr>
          <w:color w:val="000000" w:themeColor="text1"/>
          <w:sz w:val="22"/>
          <w:szCs w:val="22"/>
        </w:rPr>
        <w:t xml:space="preserve">zijn vaak </w:t>
      </w:r>
      <w:r w:rsidR="00164A11" w:rsidRPr="00797BEE">
        <w:rPr>
          <w:color w:val="000000" w:themeColor="text1"/>
          <w:sz w:val="22"/>
          <w:szCs w:val="22"/>
        </w:rPr>
        <w:t xml:space="preserve">op </w:t>
      </w:r>
      <w:r w:rsidR="0056182A" w:rsidRPr="00797BEE">
        <w:rPr>
          <w:color w:val="000000" w:themeColor="text1"/>
          <w:sz w:val="22"/>
          <w:szCs w:val="22"/>
        </w:rPr>
        <w:t>de hoogte van de interne gang van zaken</w:t>
      </w:r>
      <w:r w:rsidR="00972788" w:rsidRPr="00797BEE">
        <w:rPr>
          <w:color w:val="000000" w:themeColor="text1"/>
          <w:sz w:val="22"/>
          <w:szCs w:val="22"/>
        </w:rPr>
        <w:t xml:space="preserve">. </w:t>
      </w:r>
      <w:r w:rsidR="0056182A" w:rsidRPr="00797BEE">
        <w:rPr>
          <w:color w:val="000000" w:themeColor="text1"/>
          <w:sz w:val="22"/>
          <w:szCs w:val="22"/>
        </w:rPr>
        <w:t xml:space="preserve">In de praktijk </w:t>
      </w:r>
      <w:r w:rsidR="00883BD2" w:rsidRPr="00797BEE">
        <w:rPr>
          <w:color w:val="000000" w:themeColor="text1"/>
          <w:sz w:val="22"/>
          <w:szCs w:val="22"/>
        </w:rPr>
        <w:t xml:space="preserve">worden werknemers als getuige gehoord en kunnen zij zich niet beroepen op een </w:t>
      </w:r>
      <w:r w:rsidR="0056182A" w:rsidRPr="00797BEE">
        <w:rPr>
          <w:color w:val="000000" w:themeColor="text1"/>
          <w:sz w:val="22"/>
          <w:szCs w:val="22"/>
        </w:rPr>
        <w:t>afgeleid zwijgrecht van de rechtspersoon. De jurisprudentie van de HR heeft dit bevestigd: aan werknemers van rechtspersonen komt geen afgeleid zwijgrecht toe in de opsporingsfase.</w:t>
      </w:r>
      <w:r w:rsidR="00883BD2" w:rsidRPr="00797BEE">
        <w:rPr>
          <w:rStyle w:val="Voetnootmarkering"/>
          <w:color w:val="000000" w:themeColor="text1"/>
          <w:sz w:val="22"/>
          <w:szCs w:val="22"/>
        </w:rPr>
        <w:footnoteReference w:id="326"/>
      </w:r>
      <w:r w:rsidR="00883BD2" w:rsidRPr="00797BEE">
        <w:rPr>
          <w:color w:val="000000" w:themeColor="text1"/>
          <w:sz w:val="22"/>
          <w:szCs w:val="22"/>
        </w:rPr>
        <w:t xml:space="preserve"> </w:t>
      </w:r>
      <w:r w:rsidR="00B17D1A" w:rsidRPr="00797BEE">
        <w:rPr>
          <w:color w:val="000000" w:themeColor="text1"/>
          <w:sz w:val="22"/>
          <w:szCs w:val="22"/>
        </w:rPr>
        <w:t>Zowel het</w:t>
      </w:r>
      <w:r w:rsidR="0056182A" w:rsidRPr="00797BEE">
        <w:rPr>
          <w:color w:val="000000" w:themeColor="text1"/>
          <w:sz w:val="22"/>
          <w:szCs w:val="22"/>
        </w:rPr>
        <w:t xml:space="preserve"> EHRM </w:t>
      </w:r>
      <w:r w:rsidR="00B17D1A" w:rsidRPr="00797BEE">
        <w:rPr>
          <w:color w:val="000000" w:themeColor="text1"/>
          <w:sz w:val="22"/>
          <w:szCs w:val="22"/>
        </w:rPr>
        <w:t>als het HvJ hebben</w:t>
      </w:r>
      <w:r w:rsidR="0056182A" w:rsidRPr="00797BEE">
        <w:rPr>
          <w:color w:val="000000" w:themeColor="text1"/>
          <w:sz w:val="22"/>
          <w:szCs w:val="22"/>
        </w:rPr>
        <w:t xml:space="preserve"> zich </w:t>
      </w:r>
      <w:r w:rsidR="00F84E54" w:rsidRPr="00797BEE">
        <w:rPr>
          <w:color w:val="000000" w:themeColor="text1"/>
          <w:sz w:val="22"/>
          <w:szCs w:val="22"/>
        </w:rPr>
        <w:t xml:space="preserve">tot op heden niet </w:t>
      </w:r>
      <w:r w:rsidR="0056182A" w:rsidRPr="00797BEE">
        <w:rPr>
          <w:color w:val="000000" w:themeColor="text1"/>
          <w:sz w:val="22"/>
          <w:szCs w:val="22"/>
        </w:rPr>
        <w:t>uitgesproken ove</w:t>
      </w:r>
      <w:r w:rsidR="00261FF1" w:rsidRPr="00797BEE">
        <w:rPr>
          <w:color w:val="000000" w:themeColor="text1"/>
          <w:sz w:val="22"/>
          <w:szCs w:val="22"/>
        </w:rPr>
        <w:t xml:space="preserve">r </w:t>
      </w:r>
      <w:r w:rsidR="0056182A" w:rsidRPr="00797BEE">
        <w:rPr>
          <w:color w:val="000000" w:themeColor="text1"/>
          <w:sz w:val="22"/>
          <w:szCs w:val="22"/>
        </w:rPr>
        <w:t>of aan werknemers een afgeleid zwijgrecht</w:t>
      </w:r>
      <w:r w:rsidR="00883BD2" w:rsidRPr="00797BEE">
        <w:rPr>
          <w:color w:val="000000" w:themeColor="text1"/>
          <w:sz w:val="22"/>
          <w:szCs w:val="22"/>
        </w:rPr>
        <w:t xml:space="preserve"> van de rechtspersoon</w:t>
      </w:r>
      <w:r w:rsidR="0056182A" w:rsidRPr="00797BEE">
        <w:rPr>
          <w:color w:val="000000" w:themeColor="text1"/>
          <w:sz w:val="22"/>
          <w:szCs w:val="22"/>
        </w:rPr>
        <w:t xml:space="preserve"> moet toekomen. In §4.2.1 </w:t>
      </w:r>
      <w:r w:rsidR="001A33A9" w:rsidRPr="00797BEE">
        <w:rPr>
          <w:color w:val="000000" w:themeColor="text1"/>
          <w:sz w:val="22"/>
          <w:szCs w:val="22"/>
        </w:rPr>
        <w:t>worden</w:t>
      </w:r>
      <w:r w:rsidR="0056182A" w:rsidRPr="00797BEE">
        <w:rPr>
          <w:color w:val="000000" w:themeColor="text1"/>
          <w:sz w:val="22"/>
          <w:szCs w:val="22"/>
        </w:rPr>
        <w:t xml:space="preserve"> </w:t>
      </w:r>
      <w:r w:rsidR="001A33A9" w:rsidRPr="00797BEE">
        <w:rPr>
          <w:color w:val="000000" w:themeColor="text1"/>
          <w:sz w:val="22"/>
          <w:szCs w:val="22"/>
        </w:rPr>
        <w:t>de</w:t>
      </w:r>
      <w:r w:rsidR="0056182A" w:rsidRPr="00797BEE">
        <w:rPr>
          <w:color w:val="000000" w:themeColor="text1"/>
          <w:sz w:val="22"/>
          <w:szCs w:val="22"/>
        </w:rPr>
        <w:t xml:space="preserve"> </w:t>
      </w:r>
      <w:r w:rsidR="00261FF1" w:rsidRPr="00797BEE">
        <w:rPr>
          <w:color w:val="000000" w:themeColor="text1"/>
          <w:sz w:val="22"/>
          <w:szCs w:val="22"/>
        </w:rPr>
        <w:t>mogelijk</w:t>
      </w:r>
      <w:r w:rsidR="001A33A9" w:rsidRPr="00797BEE">
        <w:rPr>
          <w:color w:val="000000" w:themeColor="text1"/>
          <w:sz w:val="22"/>
          <w:szCs w:val="22"/>
        </w:rPr>
        <w:t>e oordelen van het EHRM en het HvJ</w:t>
      </w:r>
      <w:r w:rsidR="0056182A" w:rsidRPr="00797BEE">
        <w:rPr>
          <w:color w:val="000000" w:themeColor="text1"/>
          <w:sz w:val="22"/>
          <w:szCs w:val="22"/>
        </w:rPr>
        <w:t xml:space="preserve"> </w:t>
      </w:r>
      <w:r w:rsidR="001A33A9" w:rsidRPr="00797BEE">
        <w:rPr>
          <w:color w:val="000000" w:themeColor="text1"/>
          <w:sz w:val="22"/>
          <w:szCs w:val="22"/>
        </w:rPr>
        <w:t>over het afgeleid zwijgrecht voor werknemers geanalyseerd</w:t>
      </w:r>
      <w:r w:rsidR="00261FF1" w:rsidRPr="00797BEE">
        <w:rPr>
          <w:color w:val="000000" w:themeColor="text1"/>
          <w:sz w:val="22"/>
          <w:szCs w:val="22"/>
        </w:rPr>
        <w:t xml:space="preserve">. </w:t>
      </w:r>
      <w:r w:rsidR="00EA7FAB" w:rsidRPr="00797BEE">
        <w:rPr>
          <w:color w:val="000000" w:themeColor="text1"/>
          <w:sz w:val="22"/>
          <w:szCs w:val="22"/>
        </w:rPr>
        <w:t xml:space="preserve">Dit gebeurt op basis van </w:t>
      </w:r>
      <w:r w:rsidR="001A33A9" w:rsidRPr="00797BEE">
        <w:rPr>
          <w:color w:val="000000" w:themeColor="text1"/>
          <w:sz w:val="22"/>
          <w:szCs w:val="22"/>
        </w:rPr>
        <w:t>analyse van eerdere arresten en op grond van een logis</w:t>
      </w:r>
      <w:r w:rsidR="00EA7FAB" w:rsidRPr="00797BEE">
        <w:rPr>
          <w:color w:val="000000" w:themeColor="text1"/>
          <w:sz w:val="22"/>
          <w:szCs w:val="22"/>
        </w:rPr>
        <w:t>che interpretatie</w:t>
      </w:r>
      <w:r w:rsidR="001A33A9" w:rsidRPr="00797BEE">
        <w:rPr>
          <w:color w:val="000000" w:themeColor="text1"/>
          <w:sz w:val="22"/>
          <w:szCs w:val="22"/>
        </w:rPr>
        <w:t xml:space="preserve">. </w:t>
      </w:r>
      <w:r w:rsidR="0056182A" w:rsidRPr="00797BEE">
        <w:rPr>
          <w:color w:val="000000" w:themeColor="text1"/>
          <w:sz w:val="22"/>
          <w:szCs w:val="22"/>
        </w:rPr>
        <w:t xml:space="preserve">In §4.2.2 worden verschillende </w:t>
      </w:r>
      <w:r w:rsidR="00EA7FAB" w:rsidRPr="00797BEE">
        <w:rPr>
          <w:color w:val="000000" w:themeColor="text1"/>
          <w:sz w:val="22"/>
          <w:szCs w:val="22"/>
        </w:rPr>
        <w:t>hypothetische</w:t>
      </w:r>
      <w:r w:rsidR="0056182A" w:rsidRPr="00797BEE">
        <w:rPr>
          <w:color w:val="000000" w:themeColor="text1"/>
          <w:sz w:val="22"/>
          <w:szCs w:val="22"/>
        </w:rPr>
        <w:t xml:space="preserve"> scenario</w:t>
      </w:r>
      <w:r w:rsidR="000C08C9" w:rsidRPr="00797BEE">
        <w:rPr>
          <w:color w:val="000000" w:themeColor="text1"/>
          <w:sz w:val="22"/>
          <w:szCs w:val="22"/>
        </w:rPr>
        <w:t>’</w:t>
      </w:r>
      <w:r w:rsidR="0056182A" w:rsidRPr="00797BEE">
        <w:rPr>
          <w:color w:val="000000" w:themeColor="text1"/>
          <w:sz w:val="22"/>
          <w:szCs w:val="22"/>
        </w:rPr>
        <w:t xml:space="preserve">s </w:t>
      </w:r>
      <w:r w:rsidR="00A85FF3" w:rsidRPr="00797BEE">
        <w:rPr>
          <w:color w:val="000000" w:themeColor="text1"/>
          <w:sz w:val="22"/>
          <w:szCs w:val="22"/>
        </w:rPr>
        <w:t>geïllustreerd</w:t>
      </w:r>
      <w:r w:rsidR="000C08C9" w:rsidRPr="00797BEE">
        <w:rPr>
          <w:color w:val="000000" w:themeColor="text1"/>
          <w:sz w:val="22"/>
          <w:szCs w:val="22"/>
        </w:rPr>
        <w:t xml:space="preserve"> waarin</w:t>
      </w:r>
      <w:r w:rsidR="00F23413" w:rsidRPr="00797BEE">
        <w:rPr>
          <w:color w:val="000000" w:themeColor="text1"/>
          <w:sz w:val="22"/>
          <w:szCs w:val="22"/>
        </w:rPr>
        <w:t xml:space="preserve"> de </w:t>
      </w:r>
      <w:r w:rsidR="00C12E27" w:rsidRPr="00797BEE">
        <w:rPr>
          <w:color w:val="000000" w:themeColor="text1"/>
          <w:sz w:val="22"/>
          <w:szCs w:val="22"/>
        </w:rPr>
        <w:t xml:space="preserve">problematische aspecten </w:t>
      </w:r>
      <w:r w:rsidR="00F23413" w:rsidRPr="00797BEE">
        <w:rPr>
          <w:color w:val="000000" w:themeColor="text1"/>
          <w:sz w:val="22"/>
          <w:szCs w:val="22"/>
        </w:rPr>
        <w:t xml:space="preserve">met betrekking tot </w:t>
      </w:r>
      <w:r w:rsidR="0056182A" w:rsidRPr="00797BEE">
        <w:rPr>
          <w:color w:val="000000" w:themeColor="text1"/>
          <w:sz w:val="22"/>
          <w:szCs w:val="22"/>
        </w:rPr>
        <w:t xml:space="preserve">werknemers </w:t>
      </w:r>
      <w:r w:rsidR="00F84E54" w:rsidRPr="00797BEE">
        <w:rPr>
          <w:color w:val="000000" w:themeColor="text1"/>
          <w:sz w:val="22"/>
          <w:szCs w:val="22"/>
        </w:rPr>
        <w:t xml:space="preserve">en het zwijgrecht van rechtspersonen </w:t>
      </w:r>
      <w:r w:rsidR="009E5298" w:rsidRPr="00797BEE">
        <w:rPr>
          <w:color w:val="000000" w:themeColor="text1"/>
          <w:sz w:val="22"/>
          <w:szCs w:val="22"/>
        </w:rPr>
        <w:t>aan</w:t>
      </w:r>
      <w:r w:rsidR="00EA7FAB" w:rsidRPr="00797BEE">
        <w:rPr>
          <w:color w:val="000000" w:themeColor="text1"/>
          <w:sz w:val="22"/>
          <w:szCs w:val="22"/>
        </w:rPr>
        <w:t xml:space="preserve"> </w:t>
      </w:r>
      <w:r w:rsidR="009E5298" w:rsidRPr="00797BEE">
        <w:rPr>
          <w:color w:val="000000" w:themeColor="text1"/>
          <w:sz w:val="22"/>
          <w:szCs w:val="22"/>
        </w:rPr>
        <w:t>bod</w:t>
      </w:r>
      <w:r w:rsidR="00F23413" w:rsidRPr="00797BEE">
        <w:rPr>
          <w:color w:val="000000" w:themeColor="text1"/>
          <w:sz w:val="22"/>
          <w:szCs w:val="22"/>
        </w:rPr>
        <w:t xml:space="preserve"> komen</w:t>
      </w:r>
      <w:r w:rsidR="0056182A" w:rsidRPr="00797BEE">
        <w:rPr>
          <w:color w:val="000000" w:themeColor="text1"/>
          <w:sz w:val="22"/>
          <w:szCs w:val="22"/>
        </w:rPr>
        <w:t xml:space="preserve">. </w:t>
      </w:r>
      <w:r w:rsidR="008E029D" w:rsidRPr="00797BEE">
        <w:rPr>
          <w:color w:val="000000" w:themeColor="text1"/>
          <w:sz w:val="22"/>
          <w:szCs w:val="22"/>
        </w:rPr>
        <w:t xml:space="preserve">Besproken wordt hoe deze scenario’s zich verhouden tot de </w:t>
      </w:r>
      <w:r w:rsidR="00924DA7" w:rsidRPr="00797BEE">
        <w:rPr>
          <w:color w:val="000000" w:themeColor="text1"/>
          <w:sz w:val="22"/>
          <w:szCs w:val="22"/>
        </w:rPr>
        <w:t>jurisprudentie</w:t>
      </w:r>
      <w:r w:rsidR="009E5298" w:rsidRPr="00797BEE">
        <w:rPr>
          <w:color w:val="000000" w:themeColor="text1"/>
          <w:sz w:val="22"/>
          <w:szCs w:val="22"/>
        </w:rPr>
        <w:t xml:space="preserve"> van het EHRM en het HvJ</w:t>
      </w:r>
      <w:r w:rsidR="008E029D" w:rsidRPr="00797BEE">
        <w:rPr>
          <w:color w:val="000000" w:themeColor="text1"/>
          <w:sz w:val="22"/>
          <w:szCs w:val="22"/>
        </w:rPr>
        <w:t xml:space="preserve"> </w:t>
      </w:r>
      <w:r w:rsidR="009E5298" w:rsidRPr="00797BEE">
        <w:rPr>
          <w:color w:val="000000" w:themeColor="text1"/>
          <w:sz w:val="22"/>
          <w:szCs w:val="22"/>
        </w:rPr>
        <w:t>betref</w:t>
      </w:r>
      <w:r w:rsidR="00EA7FAB" w:rsidRPr="00797BEE">
        <w:rPr>
          <w:color w:val="000000" w:themeColor="text1"/>
          <w:sz w:val="22"/>
          <w:szCs w:val="22"/>
        </w:rPr>
        <w:t>fende het nemo tenetur-beginsel.</w:t>
      </w:r>
    </w:p>
    <w:p w14:paraId="2C0D7602" w14:textId="77777777" w:rsidR="0056182A" w:rsidRPr="00797BEE" w:rsidRDefault="0056182A" w:rsidP="0056182A">
      <w:pPr>
        <w:spacing w:line="360" w:lineRule="auto"/>
        <w:jc w:val="both"/>
        <w:rPr>
          <w:color w:val="000000" w:themeColor="text1"/>
          <w:sz w:val="22"/>
          <w:szCs w:val="22"/>
        </w:rPr>
      </w:pPr>
    </w:p>
    <w:p w14:paraId="5599B94B" w14:textId="708F2D46" w:rsidR="0056182A" w:rsidRPr="00797BEE" w:rsidRDefault="0056182A" w:rsidP="0056182A">
      <w:pPr>
        <w:pStyle w:val="Kop3"/>
        <w:spacing w:line="360" w:lineRule="auto"/>
        <w:rPr>
          <w:b/>
          <w:bCs/>
          <w:color w:val="000000" w:themeColor="text1"/>
        </w:rPr>
      </w:pPr>
      <w:bookmarkStart w:id="33" w:name="_Toc187745541"/>
      <w:r w:rsidRPr="00797BEE">
        <w:rPr>
          <w:b/>
          <w:bCs/>
          <w:color w:val="000000" w:themeColor="text1"/>
        </w:rPr>
        <w:t>§4.2.</w:t>
      </w:r>
      <w:r w:rsidR="00883BD2" w:rsidRPr="00797BEE">
        <w:rPr>
          <w:b/>
          <w:bCs/>
          <w:color w:val="000000" w:themeColor="text1"/>
        </w:rPr>
        <w:t>1</w:t>
      </w:r>
      <w:r w:rsidRPr="00797BEE">
        <w:rPr>
          <w:b/>
          <w:bCs/>
          <w:color w:val="000000" w:themeColor="text1"/>
        </w:rPr>
        <w:t xml:space="preserve"> </w:t>
      </w:r>
      <w:r w:rsidR="001A02F3" w:rsidRPr="00797BEE">
        <w:rPr>
          <w:b/>
          <w:bCs/>
          <w:color w:val="000000" w:themeColor="text1"/>
        </w:rPr>
        <w:t>Het EHRM</w:t>
      </w:r>
      <w:r w:rsidR="001A33A9" w:rsidRPr="00797BEE">
        <w:rPr>
          <w:b/>
          <w:bCs/>
          <w:color w:val="000000" w:themeColor="text1"/>
        </w:rPr>
        <w:t xml:space="preserve"> en het HvJ</w:t>
      </w:r>
      <w:r w:rsidR="001A02F3" w:rsidRPr="00797BEE">
        <w:rPr>
          <w:b/>
          <w:bCs/>
          <w:color w:val="000000" w:themeColor="text1"/>
        </w:rPr>
        <w:t xml:space="preserve"> inzake het afgeleid zwijgrecht voor werknemers</w:t>
      </w:r>
      <w:bookmarkEnd w:id="33"/>
    </w:p>
    <w:p w14:paraId="0566608B" w14:textId="49A051BC" w:rsidR="0056182A" w:rsidRPr="00797BEE" w:rsidRDefault="00883BD2" w:rsidP="0056182A">
      <w:pPr>
        <w:spacing w:line="360" w:lineRule="auto"/>
        <w:jc w:val="both"/>
        <w:rPr>
          <w:color w:val="000000" w:themeColor="text1"/>
          <w:sz w:val="22"/>
          <w:szCs w:val="22"/>
        </w:rPr>
      </w:pPr>
      <w:r w:rsidRPr="00797BEE">
        <w:rPr>
          <w:color w:val="000000" w:themeColor="text1"/>
          <w:sz w:val="22"/>
          <w:szCs w:val="22"/>
        </w:rPr>
        <w:t xml:space="preserve">In hoofdstuk drie bepleiten verschillende </w:t>
      </w:r>
      <w:r w:rsidR="0098379B" w:rsidRPr="00797BEE">
        <w:rPr>
          <w:color w:val="000000" w:themeColor="text1"/>
          <w:sz w:val="22"/>
          <w:szCs w:val="22"/>
        </w:rPr>
        <w:t>schrijvers</w:t>
      </w:r>
      <w:r w:rsidRPr="00797BEE">
        <w:rPr>
          <w:color w:val="000000" w:themeColor="text1"/>
          <w:sz w:val="22"/>
          <w:szCs w:val="22"/>
        </w:rPr>
        <w:t xml:space="preserve"> </w:t>
      </w:r>
      <w:r w:rsidR="0056182A" w:rsidRPr="00797BEE">
        <w:rPr>
          <w:color w:val="000000" w:themeColor="text1"/>
          <w:sz w:val="22"/>
          <w:szCs w:val="22"/>
        </w:rPr>
        <w:t xml:space="preserve">dat </w:t>
      </w:r>
      <w:r w:rsidR="0098379B" w:rsidRPr="00797BEE">
        <w:rPr>
          <w:color w:val="000000" w:themeColor="text1"/>
          <w:sz w:val="22"/>
          <w:szCs w:val="22"/>
        </w:rPr>
        <w:t xml:space="preserve">aan </w:t>
      </w:r>
      <w:r w:rsidRPr="00797BEE">
        <w:rPr>
          <w:color w:val="000000" w:themeColor="text1"/>
          <w:sz w:val="22"/>
          <w:szCs w:val="22"/>
        </w:rPr>
        <w:t xml:space="preserve">werknemers </w:t>
      </w:r>
      <w:r w:rsidR="0098379B" w:rsidRPr="00797BEE">
        <w:rPr>
          <w:color w:val="000000" w:themeColor="text1"/>
          <w:sz w:val="22"/>
          <w:szCs w:val="22"/>
        </w:rPr>
        <w:t xml:space="preserve">een afgeleid zwijgrecht </w:t>
      </w:r>
      <w:r w:rsidRPr="00797BEE">
        <w:rPr>
          <w:color w:val="000000" w:themeColor="text1"/>
          <w:sz w:val="22"/>
          <w:szCs w:val="22"/>
        </w:rPr>
        <w:t xml:space="preserve">van </w:t>
      </w:r>
      <w:r w:rsidR="0098379B" w:rsidRPr="00797BEE">
        <w:rPr>
          <w:color w:val="000000" w:themeColor="text1"/>
          <w:sz w:val="22"/>
          <w:szCs w:val="22"/>
        </w:rPr>
        <w:t>de rechtspersoon moet toekomen</w:t>
      </w:r>
      <w:r w:rsidR="0056182A" w:rsidRPr="00797BEE">
        <w:rPr>
          <w:color w:val="000000" w:themeColor="text1"/>
          <w:sz w:val="22"/>
          <w:szCs w:val="22"/>
        </w:rPr>
        <w:t>.</w:t>
      </w:r>
      <w:r w:rsidR="0056182A" w:rsidRPr="00797BEE">
        <w:rPr>
          <w:rStyle w:val="Voetnootmarkering"/>
          <w:color w:val="000000" w:themeColor="text1"/>
          <w:sz w:val="22"/>
          <w:szCs w:val="22"/>
        </w:rPr>
        <w:footnoteReference w:id="327"/>
      </w:r>
      <w:r w:rsidR="0056182A" w:rsidRPr="00797BEE">
        <w:rPr>
          <w:color w:val="000000" w:themeColor="text1"/>
          <w:sz w:val="22"/>
          <w:szCs w:val="22"/>
        </w:rPr>
        <w:t xml:space="preserve"> De strafrechtelijke aansprakelijkheid van rechtspersonen is in het recht gebaseerd op het handelen of nalaten van individuen binnen de rechtspersoon.</w:t>
      </w:r>
      <w:r w:rsidR="0056182A" w:rsidRPr="00797BEE">
        <w:rPr>
          <w:rStyle w:val="Voetnootmarkering"/>
          <w:color w:val="000000" w:themeColor="text1"/>
          <w:sz w:val="22"/>
          <w:szCs w:val="22"/>
        </w:rPr>
        <w:footnoteReference w:id="328"/>
      </w:r>
      <w:r w:rsidR="0056182A" w:rsidRPr="00797BEE">
        <w:rPr>
          <w:color w:val="000000" w:themeColor="text1"/>
          <w:sz w:val="22"/>
          <w:szCs w:val="22"/>
        </w:rPr>
        <w:t xml:space="preserve"> Wanneer het redelijk wordt geacht om </w:t>
      </w:r>
      <w:r w:rsidR="0098379B" w:rsidRPr="00797BEE">
        <w:rPr>
          <w:color w:val="000000" w:themeColor="text1"/>
          <w:sz w:val="22"/>
          <w:szCs w:val="22"/>
        </w:rPr>
        <w:t xml:space="preserve">de </w:t>
      </w:r>
      <w:r w:rsidR="0056182A" w:rsidRPr="00797BEE">
        <w:rPr>
          <w:color w:val="000000" w:themeColor="text1"/>
          <w:sz w:val="22"/>
          <w:szCs w:val="22"/>
        </w:rPr>
        <w:t xml:space="preserve">gedragingen van werknemers toe te rekenen aan de </w:t>
      </w:r>
      <w:r w:rsidR="0098379B" w:rsidRPr="00797BEE">
        <w:rPr>
          <w:color w:val="000000" w:themeColor="text1"/>
          <w:sz w:val="22"/>
          <w:szCs w:val="22"/>
        </w:rPr>
        <w:t>rechtspersoon</w:t>
      </w:r>
      <w:r w:rsidR="0056182A" w:rsidRPr="00797BEE">
        <w:rPr>
          <w:color w:val="000000" w:themeColor="text1"/>
          <w:sz w:val="22"/>
          <w:szCs w:val="22"/>
        </w:rPr>
        <w:t>, is het evenzeer redelijk dat deze werknemers zich op het zwijgrecht van de rechtspersoon kunnen beroepen.</w:t>
      </w:r>
      <w:r w:rsidR="0056182A" w:rsidRPr="00797BEE">
        <w:rPr>
          <w:rStyle w:val="Voetnootmarkering"/>
          <w:color w:val="000000" w:themeColor="text1"/>
          <w:sz w:val="22"/>
          <w:szCs w:val="22"/>
        </w:rPr>
        <w:footnoteReference w:id="329"/>
      </w:r>
      <w:r w:rsidR="0056182A" w:rsidRPr="00797BEE">
        <w:rPr>
          <w:color w:val="000000" w:themeColor="text1"/>
          <w:sz w:val="22"/>
          <w:szCs w:val="22"/>
        </w:rPr>
        <w:t xml:space="preserve"> </w:t>
      </w:r>
      <w:r w:rsidR="00F55E3B" w:rsidRPr="00797BEE">
        <w:rPr>
          <w:color w:val="000000" w:themeColor="text1"/>
          <w:sz w:val="22"/>
          <w:szCs w:val="22"/>
        </w:rPr>
        <w:t>Indien</w:t>
      </w:r>
      <w:r w:rsidR="001A33A9" w:rsidRPr="00797BEE">
        <w:rPr>
          <w:color w:val="000000" w:themeColor="text1"/>
          <w:sz w:val="22"/>
          <w:szCs w:val="22"/>
        </w:rPr>
        <w:t xml:space="preserve"> de meeste waarde wordt gehecht </w:t>
      </w:r>
      <w:r w:rsidR="0098379B" w:rsidRPr="00797BEE">
        <w:rPr>
          <w:color w:val="000000" w:themeColor="text1"/>
          <w:sz w:val="22"/>
          <w:szCs w:val="22"/>
        </w:rPr>
        <w:t>aan de ratio van de procesautonomie van de verdachte</w:t>
      </w:r>
      <w:r w:rsidR="001A33A9" w:rsidRPr="00797BEE">
        <w:rPr>
          <w:color w:val="000000" w:themeColor="text1"/>
          <w:sz w:val="22"/>
          <w:szCs w:val="22"/>
        </w:rPr>
        <w:t xml:space="preserve">, </w:t>
      </w:r>
      <w:r w:rsidR="0098379B" w:rsidRPr="00797BEE">
        <w:rPr>
          <w:color w:val="000000" w:themeColor="text1"/>
          <w:sz w:val="22"/>
          <w:szCs w:val="22"/>
        </w:rPr>
        <w:t xml:space="preserve">is het passend om aan werknemers een afgeleid zwijgrecht toe te kennen. </w:t>
      </w:r>
      <w:r w:rsidR="00261FF1" w:rsidRPr="00797BEE">
        <w:rPr>
          <w:color w:val="000000" w:themeColor="text1"/>
          <w:sz w:val="22"/>
          <w:szCs w:val="22"/>
        </w:rPr>
        <w:t xml:space="preserve">Deze ratio van het nemo tenetur-beginsel houdt in dat een verdachte </w:t>
      </w:r>
      <w:r w:rsidR="00261FF1" w:rsidRPr="00797BEE">
        <w:rPr>
          <w:color w:val="000000" w:themeColor="text1"/>
          <w:sz w:val="22"/>
          <w:szCs w:val="22"/>
          <w:lang w:eastAsia="en-US"/>
        </w:rPr>
        <w:t xml:space="preserve">in beginsel vrij </w:t>
      </w:r>
      <w:r w:rsidR="0098379B" w:rsidRPr="00797BEE">
        <w:rPr>
          <w:color w:val="000000" w:themeColor="text1"/>
          <w:sz w:val="22"/>
          <w:szCs w:val="22"/>
          <w:lang w:eastAsia="en-US"/>
        </w:rPr>
        <w:t>is</w:t>
      </w:r>
      <w:r w:rsidR="00261FF1" w:rsidRPr="00797BEE">
        <w:rPr>
          <w:color w:val="000000" w:themeColor="text1"/>
          <w:sz w:val="22"/>
          <w:szCs w:val="22"/>
          <w:lang w:eastAsia="en-US"/>
        </w:rPr>
        <w:t xml:space="preserve"> zij</w:t>
      </w:r>
      <w:r w:rsidR="0098379B" w:rsidRPr="00797BEE">
        <w:rPr>
          <w:color w:val="000000" w:themeColor="text1"/>
          <w:sz w:val="22"/>
          <w:szCs w:val="22"/>
          <w:lang w:eastAsia="en-US"/>
        </w:rPr>
        <w:t>n</w:t>
      </w:r>
      <w:r w:rsidR="00261FF1" w:rsidRPr="00797BEE">
        <w:rPr>
          <w:color w:val="000000" w:themeColor="text1"/>
          <w:sz w:val="22"/>
          <w:szCs w:val="22"/>
          <w:lang w:eastAsia="en-US"/>
        </w:rPr>
        <w:t xml:space="preserve"> processtrategie te bepalen</w:t>
      </w:r>
      <w:r w:rsidR="0098379B" w:rsidRPr="00797BEE">
        <w:rPr>
          <w:color w:val="000000" w:themeColor="text1"/>
          <w:sz w:val="22"/>
          <w:szCs w:val="22"/>
          <w:lang w:eastAsia="en-US"/>
        </w:rPr>
        <w:t>.</w:t>
      </w:r>
      <w:r w:rsidR="0098379B" w:rsidRPr="00797BEE">
        <w:rPr>
          <w:rStyle w:val="Voetnootmarkering"/>
          <w:color w:val="000000" w:themeColor="text1"/>
          <w:sz w:val="22"/>
          <w:szCs w:val="22"/>
          <w:lang w:eastAsia="en-US"/>
        </w:rPr>
        <w:footnoteReference w:id="330"/>
      </w:r>
      <w:r w:rsidR="0098379B" w:rsidRPr="00797BEE">
        <w:rPr>
          <w:color w:val="000000" w:themeColor="text1"/>
          <w:sz w:val="22"/>
          <w:szCs w:val="22"/>
          <w:lang w:eastAsia="en-US"/>
        </w:rPr>
        <w:t xml:space="preserve"> </w:t>
      </w:r>
      <w:r w:rsidR="0098379B" w:rsidRPr="00797BEE">
        <w:rPr>
          <w:color w:val="000000" w:themeColor="text1"/>
          <w:sz w:val="22"/>
          <w:szCs w:val="22"/>
        </w:rPr>
        <w:t>Als</w:t>
      </w:r>
      <w:r w:rsidR="00261FF1" w:rsidRPr="00797BEE">
        <w:rPr>
          <w:color w:val="000000" w:themeColor="text1"/>
          <w:sz w:val="22"/>
          <w:szCs w:val="22"/>
        </w:rPr>
        <w:t xml:space="preserve"> werknemers in de </w:t>
      </w:r>
      <w:r w:rsidR="00261FF1" w:rsidRPr="00797BEE">
        <w:rPr>
          <w:color w:val="000000" w:themeColor="text1"/>
          <w:sz w:val="22"/>
          <w:szCs w:val="22"/>
        </w:rPr>
        <w:lastRenderedPageBreak/>
        <w:t xml:space="preserve">opsporingsfase geen afgeleid zwijgrecht </w:t>
      </w:r>
      <w:r w:rsidR="0098379B" w:rsidRPr="00797BEE">
        <w:rPr>
          <w:color w:val="000000" w:themeColor="text1"/>
          <w:sz w:val="22"/>
          <w:szCs w:val="22"/>
        </w:rPr>
        <w:t>van de rechtspersoon hebben</w:t>
      </w:r>
      <w:r w:rsidR="00261FF1" w:rsidRPr="00797BEE">
        <w:rPr>
          <w:color w:val="000000" w:themeColor="text1"/>
          <w:sz w:val="22"/>
          <w:szCs w:val="22"/>
        </w:rPr>
        <w:t xml:space="preserve">, </w:t>
      </w:r>
      <w:r w:rsidR="0098379B" w:rsidRPr="00797BEE">
        <w:rPr>
          <w:color w:val="000000" w:themeColor="text1"/>
          <w:sz w:val="22"/>
          <w:szCs w:val="22"/>
        </w:rPr>
        <w:t>kunnen</w:t>
      </w:r>
      <w:r w:rsidRPr="00797BEE">
        <w:rPr>
          <w:color w:val="000000" w:themeColor="text1"/>
          <w:sz w:val="22"/>
          <w:szCs w:val="22"/>
        </w:rPr>
        <w:t xml:space="preserve"> </w:t>
      </w:r>
      <w:r w:rsidR="00261FF1" w:rsidRPr="00797BEE">
        <w:rPr>
          <w:color w:val="000000" w:themeColor="text1"/>
          <w:sz w:val="22"/>
          <w:szCs w:val="22"/>
        </w:rPr>
        <w:t xml:space="preserve">rechtspersonen </w:t>
      </w:r>
      <w:r w:rsidRPr="00797BEE">
        <w:rPr>
          <w:color w:val="000000" w:themeColor="text1"/>
          <w:sz w:val="22"/>
          <w:szCs w:val="22"/>
        </w:rPr>
        <w:t xml:space="preserve">hun procespositie niet </w:t>
      </w:r>
      <w:r w:rsidR="00391CB8" w:rsidRPr="00797BEE">
        <w:rPr>
          <w:color w:val="000000" w:themeColor="text1"/>
          <w:sz w:val="22"/>
          <w:szCs w:val="22"/>
        </w:rPr>
        <w:t xml:space="preserve">volledig </w:t>
      </w:r>
      <w:r w:rsidRPr="00797BEE">
        <w:rPr>
          <w:color w:val="000000" w:themeColor="text1"/>
          <w:sz w:val="22"/>
          <w:szCs w:val="22"/>
        </w:rPr>
        <w:t>bepalen</w:t>
      </w:r>
      <w:r w:rsidR="0098379B" w:rsidRPr="00797BEE">
        <w:rPr>
          <w:color w:val="000000" w:themeColor="text1"/>
          <w:sz w:val="22"/>
          <w:szCs w:val="22"/>
        </w:rPr>
        <w:t xml:space="preserve">. Werknemers beschikken namelijk over veel informatie waarvan de rechtspersoon mogelijk niet wil dat het bekend wordt bij </w:t>
      </w:r>
      <w:r w:rsidR="00323D0E">
        <w:rPr>
          <w:color w:val="000000" w:themeColor="text1"/>
          <w:sz w:val="22"/>
          <w:szCs w:val="22"/>
        </w:rPr>
        <w:t xml:space="preserve">de </w:t>
      </w:r>
      <w:r w:rsidR="0098379B" w:rsidRPr="00797BEE">
        <w:rPr>
          <w:color w:val="000000" w:themeColor="text1"/>
          <w:sz w:val="22"/>
          <w:szCs w:val="22"/>
        </w:rPr>
        <w:t xml:space="preserve">opsporingsambtenaren. Hierdoor wordt de procespositie van rechtspersonen </w:t>
      </w:r>
      <w:r w:rsidR="00391CB8" w:rsidRPr="00797BEE">
        <w:rPr>
          <w:color w:val="000000" w:themeColor="text1"/>
          <w:sz w:val="22"/>
          <w:szCs w:val="22"/>
        </w:rPr>
        <w:t>afhankelijk van de verklaringen die door de werknemers worden afgelegd</w:t>
      </w:r>
      <w:r w:rsidR="0098379B" w:rsidRPr="00797BEE">
        <w:rPr>
          <w:color w:val="000000" w:themeColor="text1"/>
          <w:sz w:val="22"/>
          <w:szCs w:val="22"/>
        </w:rPr>
        <w:t xml:space="preserve"> en is de verdachte rechtspersoon niet vrij om zijn processtrategie te bepalen. </w:t>
      </w:r>
    </w:p>
    <w:p w14:paraId="489FA1A9" w14:textId="77777777" w:rsidR="00767CEF" w:rsidRPr="00797BEE" w:rsidRDefault="00767CEF" w:rsidP="0056182A">
      <w:pPr>
        <w:spacing w:line="360" w:lineRule="auto"/>
        <w:jc w:val="both"/>
        <w:rPr>
          <w:color w:val="000000" w:themeColor="text1"/>
          <w:sz w:val="22"/>
          <w:szCs w:val="22"/>
        </w:rPr>
      </w:pPr>
    </w:p>
    <w:p w14:paraId="04C81574" w14:textId="37443EA4" w:rsidR="00EB2A96" w:rsidRPr="00797BEE" w:rsidRDefault="00271246" w:rsidP="0056182A">
      <w:pPr>
        <w:spacing w:line="360" w:lineRule="auto"/>
        <w:jc w:val="both"/>
        <w:rPr>
          <w:color w:val="000000" w:themeColor="text1"/>
          <w:sz w:val="22"/>
          <w:szCs w:val="22"/>
        </w:rPr>
      </w:pPr>
      <w:r w:rsidRPr="00797BEE">
        <w:rPr>
          <w:color w:val="000000" w:themeColor="text1"/>
          <w:sz w:val="22"/>
          <w:szCs w:val="22"/>
        </w:rPr>
        <w:t xml:space="preserve">Uit de analyse in hoofdstuk twee blijkt dat het EHRM de meeste waarde lijkt te hechten aan </w:t>
      </w:r>
      <w:r w:rsidR="00957056" w:rsidRPr="00797BEE">
        <w:rPr>
          <w:color w:val="000000" w:themeColor="text1"/>
          <w:sz w:val="22"/>
          <w:szCs w:val="22"/>
        </w:rPr>
        <w:t xml:space="preserve">twee ratio’s, namelijk </w:t>
      </w:r>
      <w:r w:rsidRPr="00797BEE">
        <w:rPr>
          <w:color w:val="000000" w:themeColor="text1"/>
          <w:sz w:val="22"/>
          <w:szCs w:val="22"/>
        </w:rPr>
        <w:t xml:space="preserve">het voorkomen van ongeoorloofde dwang en het tegengaan van rechterlijke dwalingen. </w:t>
      </w:r>
      <w:r w:rsidR="00A22CAB" w:rsidRPr="00797BEE">
        <w:rPr>
          <w:color w:val="000000" w:themeColor="text1"/>
          <w:sz w:val="22"/>
          <w:szCs w:val="22"/>
        </w:rPr>
        <w:t xml:space="preserve">In dit geval ligt het in de rede dat aan werknemers geen afgeleid zwijgrecht van de rechtspersoon moet worden toegekend. </w:t>
      </w:r>
      <w:r w:rsidR="00274F46" w:rsidRPr="00797BEE">
        <w:rPr>
          <w:color w:val="000000" w:themeColor="text1"/>
          <w:sz w:val="22"/>
          <w:szCs w:val="22"/>
        </w:rPr>
        <w:t>In de strafrechtspleging behoort een balans te bestaan tussen de mogelijkheden om rechtspersonen strafrechtelijk te vervolgen en de mogelijkheden voor rechtspersonen om zich tegen de beschuldigingen te verdedigen.</w:t>
      </w:r>
      <w:r w:rsidR="00274F46" w:rsidRPr="00797BEE">
        <w:rPr>
          <w:rStyle w:val="Voetnootmarkering"/>
          <w:color w:val="000000" w:themeColor="text1"/>
          <w:sz w:val="22"/>
          <w:szCs w:val="22"/>
        </w:rPr>
        <w:footnoteReference w:id="331"/>
      </w:r>
      <w:r w:rsidR="003737C6">
        <w:rPr>
          <w:color w:val="000000" w:themeColor="text1"/>
          <w:sz w:val="22"/>
          <w:szCs w:val="22"/>
        </w:rPr>
        <w:t xml:space="preserve"> </w:t>
      </w:r>
      <w:r w:rsidR="00A22CAB" w:rsidRPr="00797BEE">
        <w:rPr>
          <w:color w:val="000000" w:themeColor="text1"/>
          <w:sz w:val="22"/>
          <w:szCs w:val="22"/>
        </w:rPr>
        <w:t xml:space="preserve">Het toekennen van een afgeleid zwijgrecht aan werknemers </w:t>
      </w:r>
      <w:r w:rsidR="00033FA1" w:rsidRPr="00797BEE">
        <w:rPr>
          <w:color w:val="000000" w:themeColor="text1"/>
          <w:sz w:val="22"/>
          <w:szCs w:val="22"/>
        </w:rPr>
        <w:t>bemoeilijkt</w:t>
      </w:r>
      <w:r w:rsidR="00A22CAB" w:rsidRPr="00797BEE">
        <w:rPr>
          <w:color w:val="000000" w:themeColor="text1"/>
          <w:sz w:val="22"/>
          <w:szCs w:val="22"/>
        </w:rPr>
        <w:t xml:space="preserve"> de bewijsvergaring en daarmee de materiële waarheidsvinding te erg.</w:t>
      </w:r>
      <w:r w:rsidR="00A22CAB" w:rsidRPr="00797BEE">
        <w:rPr>
          <w:rStyle w:val="Voetnootmarkering"/>
          <w:color w:val="000000" w:themeColor="text1"/>
          <w:sz w:val="22"/>
          <w:szCs w:val="22"/>
        </w:rPr>
        <w:footnoteReference w:id="332"/>
      </w:r>
      <w:r w:rsidR="00274F46" w:rsidRPr="00797BEE">
        <w:rPr>
          <w:color w:val="000000" w:themeColor="text1"/>
          <w:sz w:val="22"/>
          <w:szCs w:val="22"/>
        </w:rPr>
        <w:t xml:space="preserve"> </w:t>
      </w:r>
      <w:r w:rsidR="00924DA7" w:rsidRPr="00797BEE">
        <w:rPr>
          <w:color w:val="000000" w:themeColor="text1"/>
          <w:sz w:val="22"/>
          <w:szCs w:val="22"/>
        </w:rPr>
        <w:t>In het geval dat</w:t>
      </w:r>
      <w:r w:rsidR="00B620C4" w:rsidRPr="00797BEE">
        <w:rPr>
          <w:color w:val="000000" w:themeColor="text1"/>
          <w:sz w:val="22"/>
          <w:szCs w:val="22"/>
        </w:rPr>
        <w:t xml:space="preserve"> het EHRM meer waarde zou hechten aan de ratio van de procesautonomie van de verdachte, zou </w:t>
      </w:r>
      <w:r w:rsidR="00924DA7" w:rsidRPr="00797BEE">
        <w:rPr>
          <w:color w:val="000000" w:themeColor="text1"/>
          <w:sz w:val="22"/>
          <w:szCs w:val="22"/>
        </w:rPr>
        <w:t xml:space="preserve">het </w:t>
      </w:r>
      <w:r w:rsidR="00B620C4" w:rsidRPr="00797BEE">
        <w:rPr>
          <w:color w:val="000000" w:themeColor="text1"/>
          <w:sz w:val="22"/>
          <w:szCs w:val="22"/>
        </w:rPr>
        <w:t xml:space="preserve">mogelijk </w:t>
      </w:r>
      <w:r w:rsidR="001A33A9" w:rsidRPr="00797BEE">
        <w:rPr>
          <w:color w:val="000000" w:themeColor="text1"/>
          <w:sz w:val="22"/>
          <w:szCs w:val="22"/>
        </w:rPr>
        <w:t xml:space="preserve">wel </w:t>
      </w:r>
      <w:r w:rsidR="00B620C4" w:rsidRPr="00797BEE">
        <w:rPr>
          <w:color w:val="000000" w:themeColor="text1"/>
          <w:sz w:val="22"/>
          <w:szCs w:val="22"/>
        </w:rPr>
        <w:t>een afgeleid zwijgrecht</w:t>
      </w:r>
      <w:r w:rsidR="001A33A9" w:rsidRPr="00797BEE">
        <w:rPr>
          <w:color w:val="000000" w:themeColor="text1"/>
          <w:sz w:val="22"/>
          <w:szCs w:val="22"/>
        </w:rPr>
        <w:t xml:space="preserve"> van de rechtspersoon</w:t>
      </w:r>
      <w:r w:rsidR="00B620C4" w:rsidRPr="00797BEE">
        <w:rPr>
          <w:color w:val="000000" w:themeColor="text1"/>
          <w:sz w:val="22"/>
          <w:szCs w:val="22"/>
        </w:rPr>
        <w:t xml:space="preserve"> aan werknemers</w:t>
      </w:r>
      <w:r w:rsidR="00924DA7" w:rsidRPr="00797BEE">
        <w:rPr>
          <w:color w:val="000000" w:themeColor="text1"/>
          <w:sz w:val="22"/>
          <w:szCs w:val="22"/>
        </w:rPr>
        <w:t xml:space="preserve"> toekennen</w:t>
      </w:r>
      <w:r w:rsidR="00C23AF6" w:rsidRPr="00797BEE">
        <w:rPr>
          <w:color w:val="000000" w:themeColor="text1"/>
          <w:sz w:val="22"/>
          <w:szCs w:val="22"/>
        </w:rPr>
        <w:t>.</w:t>
      </w:r>
      <w:r w:rsidR="00323D0E">
        <w:rPr>
          <w:color w:val="000000" w:themeColor="text1"/>
          <w:sz w:val="22"/>
          <w:szCs w:val="22"/>
        </w:rPr>
        <w:t xml:space="preserve"> </w:t>
      </w:r>
      <w:r w:rsidR="001A33A9" w:rsidRPr="00797BEE">
        <w:rPr>
          <w:color w:val="000000" w:themeColor="text1"/>
          <w:sz w:val="22"/>
          <w:szCs w:val="22"/>
        </w:rPr>
        <w:t xml:space="preserve">Het EHRM zal dus waarschijnlijk op basis van zijn jurisprudentie en de ratio’s van het nemo tenetur-beginsel tot het oordeel komen </w:t>
      </w:r>
      <w:r w:rsidR="00924DA7" w:rsidRPr="00797BEE">
        <w:rPr>
          <w:color w:val="000000" w:themeColor="text1"/>
          <w:sz w:val="22"/>
          <w:szCs w:val="22"/>
        </w:rPr>
        <w:t xml:space="preserve">dat aan werknemers geen afgeleid zwijgrecht moet toekomen. </w:t>
      </w:r>
      <w:r w:rsidR="001A33A9" w:rsidRPr="00797BEE">
        <w:rPr>
          <w:color w:val="000000" w:themeColor="text1"/>
          <w:sz w:val="22"/>
          <w:szCs w:val="22"/>
        </w:rPr>
        <w:t>Daarentegen</w:t>
      </w:r>
      <w:r w:rsidR="00924DA7" w:rsidRPr="00797BEE">
        <w:rPr>
          <w:color w:val="000000" w:themeColor="text1"/>
          <w:sz w:val="22"/>
          <w:szCs w:val="22"/>
        </w:rPr>
        <w:t xml:space="preserve"> </w:t>
      </w:r>
      <w:r w:rsidR="001A33A9" w:rsidRPr="00797BEE">
        <w:rPr>
          <w:color w:val="000000" w:themeColor="text1"/>
          <w:sz w:val="22"/>
          <w:szCs w:val="22"/>
        </w:rPr>
        <w:t>moe</w:t>
      </w:r>
      <w:r w:rsidR="00924DA7" w:rsidRPr="00797BEE">
        <w:rPr>
          <w:color w:val="000000" w:themeColor="text1"/>
          <w:sz w:val="22"/>
          <w:szCs w:val="22"/>
        </w:rPr>
        <w:t xml:space="preserve">t het zwijgrecht van de rechtspersoon </w:t>
      </w:r>
      <w:r w:rsidR="001A33A9" w:rsidRPr="00797BEE">
        <w:rPr>
          <w:color w:val="000000" w:themeColor="text1"/>
          <w:sz w:val="22"/>
          <w:szCs w:val="22"/>
        </w:rPr>
        <w:t xml:space="preserve">wel </w:t>
      </w:r>
      <w:r w:rsidR="00924DA7" w:rsidRPr="00797BEE">
        <w:rPr>
          <w:color w:val="000000" w:themeColor="text1"/>
          <w:sz w:val="22"/>
          <w:szCs w:val="22"/>
        </w:rPr>
        <w:t>gewaarborgd</w:t>
      </w:r>
      <w:r w:rsidR="001A33A9" w:rsidRPr="00797BEE">
        <w:rPr>
          <w:color w:val="000000" w:themeColor="text1"/>
          <w:sz w:val="22"/>
          <w:szCs w:val="22"/>
        </w:rPr>
        <w:t xml:space="preserve"> worden in de opsporingsfase, want</w:t>
      </w:r>
      <w:r w:rsidR="00924DA7" w:rsidRPr="00797BEE">
        <w:rPr>
          <w:color w:val="000000" w:themeColor="text1"/>
          <w:sz w:val="22"/>
          <w:szCs w:val="22"/>
        </w:rPr>
        <w:t xml:space="preserve"> </w:t>
      </w:r>
      <w:r w:rsidR="00EB2A96" w:rsidRPr="00797BEE">
        <w:rPr>
          <w:color w:val="000000" w:themeColor="text1"/>
          <w:sz w:val="22"/>
          <w:szCs w:val="22"/>
        </w:rPr>
        <w:t>het EHRM</w:t>
      </w:r>
      <w:r w:rsidR="00924DA7" w:rsidRPr="00797BEE">
        <w:rPr>
          <w:color w:val="000000" w:themeColor="text1"/>
          <w:sz w:val="22"/>
          <w:szCs w:val="22"/>
        </w:rPr>
        <w:t xml:space="preserve"> </w:t>
      </w:r>
      <w:r w:rsidR="00EB2A96" w:rsidRPr="00797BEE">
        <w:rPr>
          <w:color w:val="000000" w:themeColor="text1"/>
          <w:sz w:val="22"/>
          <w:szCs w:val="22"/>
        </w:rPr>
        <w:t>gaat er momenteel vanuit dat artikel 6 EVRM op dezelfde</w:t>
      </w:r>
      <w:r w:rsidR="00787A95" w:rsidRPr="00797BEE">
        <w:rPr>
          <w:color w:val="000000" w:themeColor="text1"/>
          <w:sz w:val="22"/>
          <w:szCs w:val="22"/>
        </w:rPr>
        <w:t xml:space="preserve"> manier van toepassing is op rechtspersonen die </w:t>
      </w:r>
      <w:r w:rsidR="00EB2A96" w:rsidRPr="00797BEE">
        <w:rPr>
          <w:color w:val="000000" w:themeColor="text1"/>
          <w:sz w:val="22"/>
          <w:szCs w:val="22"/>
        </w:rPr>
        <w:t>van strafbare feiten worden beschuldigd als op natuurlijke personen.</w:t>
      </w:r>
      <w:r w:rsidR="00787A95" w:rsidRPr="00797BEE">
        <w:rPr>
          <w:color w:val="000000" w:themeColor="text1"/>
          <w:sz w:val="22"/>
          <w:szCs w:val="22"/>
        </w:rPr>
        <w:t xml:space="preserve"> Om de effectieve handhaving niet te </w:t>
      </w:r>
      <w:r w:rsidR="00924DA7" w:rsidRPr="00797BEE">
        <w:rPr>
          <w:color w:val="000000" w:themeColor="text1"/>
          <w:sz w:val="22"/>
          <w:szCs w:val="22"/>
        </w:rPr>
        <w:t>veel</w:t>
      </w:r>
      <w:r w:rsidR="00787A95" w:rsidRPr="00797BEE">
        <w:rPr>
          <w:color w:val="000000" w:themeColor="text1"/>
          <w:sz w:val="22"/>
          <w:szCs w:val="22"/>
        </w:rPr>
        <w:t xml:space="preserve"> te beperken</w:t>
      </w:r>
      <w:r w:rsidR="001A33A9" w:rsidRPr="00797BEE">
        <w:rPr>
          <w:color w:val="000000" w:themeColor="text1"/>
          <w:sz w:val="22"/>
          <w:szCs w:val="22"/>
        </w:rPr>
        <w:t xml:space="preserve"> en </w:t>
      </w:r>
      <w:r w:rsidR="00924DA7" w:rsidRPr="00797BEE">
        <w:rPr>
          <w:color w:val="000000" w:themeColor="text1"/>
          <w:sz w:val="22"/>
          <w:szCs w:val="22"/>
        </w:rPr>
        <w:t>tegelijkertijd</w:t>
      </w:r>
      <w:r w:rsidR="00787A95" w:rsidRPr="00797BEE">
        <w:rPr>
          <w:color w:val="000000" w:themeColor="text1"/>
          <w:sz w:val="22"/>
          <w:szCs w:val="22"/>
        </w:rPr>
        <w:t xml:space="preserve"> het zwijgrecht van rechtspersonen te waarborgen,</w:t>
      </w:r>
      <w:r w:rsidR="00033FA1" w:rsidRPr="00797BEE">
        <w:rPr>
          <w:color w:val="000000" w:themeColor="text1"/>
          <w:sz w:val="22"/>
          <w:szCs w:val="22"/>
        </w:rPr>
        <w:t xml:space="preserve"> kan</w:t>
      </w:r>
      <w:r w:rsidR="00787A95" w:rsidRPr="00797BEE">
        <w:rPr>
          <w:color w:val="000000" w:themeColor="text1"/>
          <w:sz w:val="22"/>
          <w:szCs w:val="22"/>
        </w:rPr>
        <w:t xml:space="preserve"> een mogelijke </w:t>
      </w:r>
      <w:r w:rsidR="001A33A9" w:rsidRPr="00797BEE">
        <w:rPr>
          <w:color w:val="000000" w:themeColor="text1"/>
          <w:sz w:val="22"/>
          <w:szCs w:val="22"/>
        </w:rPr>
        <w:t>oplossing</w:t>
      </w:r>
      <w:r w:rsidR="00924DA7" w:rsidRPr="00797BEE">
        <w:rPr>
          <w:color w:val="000000" w:themeColor="text1"/>
          <w:sz w:val="22"/>
          <w:szCs w:val="22"/>
        </w:rPr>
        <w:t xml:space="preserve"> zijn</w:t>
      </w:r>
      <w:r w:rsidR="00787A95" w:rsidRPr="00797BEE">
        <w:rPr>
          <w:color w:val="000000" w:themeColor="text1"/>
          <w:sz w:val="22"/>
          <w:szCs w:val="22"/>
        </w:rPr>
        <w:t xml:space="preserve"> dat het zwijgrecht </w:t>
      </w:r>
      <w:r w:rsidR="00323D0E">
        <w:rPr>
          <w:color w:val="000000" w:themeColor="text1"/>
          <w:sz w:val="22"/>
          <w:szCs w:val="22"/>
        </w:rPr>
        <w:t>enkel</w:t>
      </w:r>
      <w:r w:rsidR="00924DA7" w:rsidRPr="00797BEE">
        <w:rPr>
          <w:color w:val="000000" w:themeColor="text1"/>
          <w:sz w:val="22"/>
          <w:szCs w:val="22"/>
        </w:rPr>
        <w:t xml:space="preserve"> aan </w:t>
      </w:r>
      <w:r w:rsidR="00323D0E">
        <w:rPr>
          <w:color w:val="000000" w:themeColor="text1"/>
          <w:sz w:val="22"/>
          <w:szCs w:val="22"/>
        </w:rPr>
        <w:t>één</w:t>
      </w:r>
      <w:r w:rsidR="00787A95" w:rsidRPr="00797BEE">
        <w:rPr>
          <w:color w:val="000000" w:themeColor="text1"/>
          <w:sz w:val="22"/>
          <w:szCs w:val="22"/>
        </w:rPr>
        <w:t xml:space="preserve"> </w:t>
      </w:r>
      <w:r w:rsidR="00323D0E">
        <w:rPr>
          <w:color w:val="000000" w:themeColor="text1"/>
          <w:sz w:val="22"/>
          <w:szCs w:val="22"/>
        </w:rPr>
        <w:t>vertegenwoordiger</w:t>
      </w:r>
      <w:r w:rsidR="00787A95" w:rsidRPr="00797BEE">
        <w:rPr>
          <w:color w:val="000000" w:themeColor="text1"/>
          <w:sz w:val="22"/>
          <w:szCs w:val="22"/>
        </w:rPr>
        <w:t xml:space="preserve"> van de rechtspersoon</w:t>
      </w:r>
      <w:r w:rsidR="00924DA7" w:rsidRPr="00797BEE">
        <w:rPr>
          <w:color w:val="000000" w:themeColor="text1"/>
          <w:sz w:val="22"/>
          <w:szCs w:val="22"/>
        </w:rPr>
        <w:t xml:space="preserve"> toekomt. </w:t>
      </w:r>
      <w:r w:rsidR="001A33A9" w:rsidRPr="00797BEE">
        <w:rPr>
          <w:color w:val="000000" w:themeColor="text1"/>
          <w:sz w:val="22"/>
          <w:szCs w:val="22"/>
        </w:rPr>
        <w:t xml:space="preserve">In zowel </w:t>
      </w:r>
      <w:r w:rsidR="00D468FF" w:rsidRPr="00797BEE">
        <w:rPr>
          <w:color w:val="000000" w:themeColor="text1"/>
          <w:sz w:val="22"/>
          <w:szCs w:val="22"/>
        </w:rPr>
        <w:t xml:space="preserve">de opsporingsfase als de vervolgingsfase </w:t>
      </w:r>
      <w:r w:rsidR="00033FA1" w:rsidRPr="00797BEE">
        <w:rPr>
          <w:color w:val="000000" w:themeColor="text1"/>
          <w:sz w:val="22"/>
          <w:szCs w:val="22"/>
        </w:rPr>
        <w:t>word</w:t>
      </w:r>
      <w:r w:rsidR="00323D0E">
        <w:rPr>
          <w:color w:val="000000" w:themeColor="text1"/>
          <w:sz w:val="22"/>
          <w:szCs w:val="22"/>
        </w:rPr>
        <w:t xml:space="preserve">t de vertegenwoordiger </w:t>
      </w:r>
      <w:r w:rsidR="00D468FF" w:rsidRPr="00797BEE">
        <w:rPr>
          <w:color w:val="000000" w:themeColor="text1"/>
          <w:sz w:val="22"/>
          <w:szCs w:val="22"/>
        </w:rPr>
        <w:t xml:space="preserve">dan </w:t>
      </w:r>
      <w:r w:rsidR="00671EB3" w:rsidRPr="00797BEE">
        <w:rPr>
          <w:color w:val="000000" w:themeColor="text1"/>
          <w:sz w:val="22"/>
          <w:szCs w:val="22"/>
        </w:rPr>
        <w:t>vereenzelvigd</w:t>
      </w:r>
      <w:r w:rsidR="00D468FF" w:rsidRPr="00797BEE">
        <w:rPr>
          <w:color w:val="000000" w:themeColor="text1"/>
          <w:sz w:val="22"/>
          <w:szCs w:val="22"/>
        </w:rPr>
        <w:t xml:space="preserve"> met de rechtspersoon.</w:t>
      </w:r>
    </w:p>
    <w:p w14:paraId="303D53F5" w14:textId="61B7C471" w:rsidR="00EB2A96" w:rsidRPr="00797BEE" w:rsidRDefault="00EB2A96" w:rsidP="0056182A">
      <w:pPr>
        <w:spacing w:line="360" w:lineRule="auto"/>
        <w:jc w:val="both"/>
        <w:rPr>
          <w:color w:val="000000" w:themeColor="text1"/>
          <w:sz w:val="22"/>
          <w:szCs w:val="22"/>
        </w:rPr>
      </w:pPr>
    </w:p>
    <w:p w14:paraId="1062AEAD" w14:textId="47F32D4A" w:rsidR="004031CA" w:rsidRPr="00797BEE" w:rsidRDefault="00B55C64" w:rsidP="0081527F">
      <w:pPr>
        <w:spacing w:line="360" w:lineRule="auto"/>
        <w:jc w:val="both"/>
        <w:rPr>
          <w:color w:val="000000" w:themeColor="text1"/>
          <w:sz w:val="22"/>
          <w:szCs w:val="22"/>
        </w:rPr>
      </w:pPr>
      <w:r w:rsidRPr="00797BEE">
        <w:rPr>
          <w:color w:val="000000" w:themeColor="text1"/>
          <w:sz w:val="22"/>
          <w:szCs w:val="22"/>
        </w:rPr>
        <w:t xml:space="preserve">Uit de </w:t>
      </w:r>
      <w:r w:rsidR="0041490F" w:rsidRPr="00797BEE">
        <w:rPr>
          <w:color w:val="000000" w:themeColor="text1"/>
          <w:sz w:val="22"/>
          <w:szCs w:val="22"/>
        </w:rPr>
        <w:t>bevindingen</w:t>
      </w:r>
      <w:r w:rsidRPr="00797BEE">
        <w:rPr>
          <w:color w:val="000000" w:themeColor="text1"/>
          <w:sz w:val="22"/>
          <w:szCs w:val="22"/>
        </w:rPr>
        <w:t xml:space="preserve"> in hoofdstuk twee blijkt dat het HvJ een </w:t>
      </w:r>
      <w:r w:rsidR="00EB2A96" w:rsidRPr="00797BEE">
        <w:rPr>
          <w:color w:val="000000" w:themeColor="text1"/>
          <w:sz w:val="22"/>
          <w:szCs w:val="22"/>
        </w:rPr>
        <w:t>beperkt</w:t>
      </w:r>
      <w:r w:rsidR="00924DA7" w:rsidRPr="00797BEE">
        <w:rPr>
          <w:color w:val="000000" w:themeColor="text1"/>
          <w:sz w:val="22"/>
          <w:szCs w:val="22"/>
        </w:rPr>
        <w:t xml:space="preserve"> </w:t>
      </w:r>
      <w:r w:rsidRPr="00797BEE">
        <w:rPr>
          <w:color w:val="000000" w:themeColor="text1"/>
          <w:sz w:val="22"/>
          <w:szCs w:val="22"/>
        </w:rPr>
        <w:t>zwijgrecht toekent aan rechtspersonen</w:t>
      </w:r>
      <w:r w:rsidR="00924DA7" w:rsidRPr="00797BEE">
        <w:rPr>
          <w:color w:val="000000" w:themeColor="text1"/>
          <w:sz w:val="22"/>
          <w:szCs w:val="22"/>
        </w:rPr>
        <w:t>. Het beperkte zwijgrecht dat het HvJ toekent aan rechtspersonen is te verklaren vanuit het feit dat het</w:t>
      </w:r>
      <w:r w:rsidR="0081527F" w:rsidRPr="00797BEE">
        <w:rPr>
          <w:color w:val="000000" w:themeColor="text1"/>
          <w:sz w:val="22"/>
          <w:szCs w:val="22"/>
        </w:rPr>
        <w:t xml:space="preserve"> zwijgrecht van rechtspersonen voornamelijk gebaseerd is op de ratio van de procesautonomie.</w:t>
      </w:r>
      <w:r w:rsidR="004031CA" w:rsidRPr="00797BEE">
        <w:rPr>
          <w:color w:val="000000" w:themeColor="text1"/>
          <w:sz w:val="22"/>
          <w:szCs w:val="22"/>
        </w:rPr>
        <w:t xml:space="preserve"> De ratio’s van het voorkomen van ongeoorloofde dwang en het tegengaan van rechterlijke dwalingen zijn bij rechtspersonen minder snel in het geding</w:t>
      </w:r>
      <w:r w:rsidR="001A33A9" w:rsidRPr="00797BEE">
        <w:rPr>
          <w:color w:val="000000" w:themeColor="text1"/>
          <w:sz w:val="22"/>
          <w:szCs w:val="22"/>
        </w:rPr>
        <w:t xml:space="preserve">. Dit rechtvaardigt </w:t>
      </w:r>
      <w:r w:rsidR="00924DA7" w:rsidRPr="00797BEE">
        <w:rPr>
          <w:color w:val="000000" w:themeColor="text1"/>
          <w:sz w:val="22"/>
          <w:szCs w:val="22"/>
        </w:rPr>
        <w:t xml:space="preserve">een beperkt zwijgrecht </w:t>
      </w:r>
      <w:r w:rsidR="001A33A9" w:rsidRPr="00797BEE">
        <w:rPr>
          <w:color w:val="000000" w:themeColor="text1"/>
          <w:sz w:val="22"/>
          <w:szCs w:val="22"/>
        </w:rPr>
        <w:t>voor</w:t>
      </w:r>
      <w:r w:rsidR="00924DA7" w:rsidRPr="00797BEE">
        <w:rPr>
          <w:color w:val="000000" w:themeColor="text1"/>
          <w:sz w:val="22"/>
          <w:szCs w:val="22"/>
        </w:rPr>
        <w:t xml:space="preserve"> rechtspersonen. Doordat het HvJ een beperkt zwijgrecht toekent aan rechtspersonen, lijkt het onwaarschijnlijk dat het H</w:t>
      </w:r>
      <w:r w:rsidR="008556C6" w:rsidRPr="00797BEE">
        <w:rPr>
          <w:color w:val="000000" w:themeColor="text1"/>
          <w:sz w:val="22"/>
          <w:szCs w:val="22"/>
        </w:rPr>
        <w:t xml:space="preserve">vJ zou oordelen dat werknemers </w:t>
      </w:r>
      <w:r w:rsidR="00924DA7" w:rsidRPr="00797BEE">
        <w:rPr>
          <w:color w:val="000000" w:themeColor="text1"/>
          <w:sz w:val="22"/>
          <w:szCs w:val="22"/>
        </w:rPr>
        <w:t xml:space="preserve">recht hebben op een afgeleid zwijgrecht. Werknemers zullen in de meeste gevallen verplicht zijn om mee te werken aan het </w:t>
      </w:r>
      <w:r w:rsidR="00924DA7" w:rsidRPr="00797BEE">
        <w:rPr>
          <w:color w:val="000000" w:themeColor="text1"/>
          <w:sz w:val="22"/>
          <w:szCs w:val="22"/>
        </w:rPr>
        <w:lastRenderedPageBreak/>
        <w:t>verstrekken van inlichtingen</w:t>
      </w:r>
      <w:r w:rsidR="001A33A9" w:rsidRPr="00797BEE">
        <w:rPr>
          <w:color w:val="000000" w:themeColor="text1"/>
          <w:sz w:val="22"/>
          <w:szCs w:val="22"/>
        </w:rPr>
        <w:t xml:space="preserve"> tegen de rechtspersoon</w:t>
      </w:r>
      <w:r w:rsidR="00924DA7" w:rsidRPr="00797BEE">
        <w:rPr>
          <w:color w:val="000000" w:themeColor="text1"/>
          <w:sz w:val="22"/>
          <w:szCs w:val="22"/>
        </w:rPr>
        <w:t>.</w:t>
      </w:r>
      <w:r w:rsidR="001A33A9" w:rsidRPr="00797BEE">
        <w:rPr>
          <w:color w:val="000000" w:themeColor="text1"/>
          <w:sz w:val="22"/>
          <w:szCs w:val="22"/>
        </w:rPr>
        <w:t xml:space="preserve"> Op </w:t>
      </w:r>
      <w:r w:rsidR="00181E7F" w:rsidRPr="00797BEE">
        <w:rPr>
          <w:color w:val="000000" w:themeColor="text1"/>
          <w:sz w:val="22"/>
          <w:szCs w:val="22"/>
        </w:rPr>
        <w:t>basis</w:t>
      </w:r>
      <w:r w:rsidR="001A33A9" w:rsidRPr="00797BEE">
        <w:rPr>
          <w:color w:val="000000" w:themeColor="text1"/>
          <w:sz w:val="22"/>
          <w:szCs w:val="22"/>
        </w:rPr>
        <w:t xml:space="preserve"> van deze </w:t>
      </w:r>
      <w:r w:rsidR="00181E7F" w:rsidRPr="00797BEE">
        <w:rPr>
          <w:color w:val="000000" w:themeColor="text1"/>
          <w:sz w:val="22"/>
          <w:szCs w:val="22"/>
        </w:rPr>
        <w:t>overwegingen</w:t>
      </w:r>
      <w:r w:rsidR="001A33A9" w:rsidRPr="00797BEE">
        <w:rPr>
          <w:color w:val="000000" w:themeColor="text1"/>
          <w:sz w:val="22"/>
          <w:szCs w:val="22"/>
        </w:rPr>
        <w:t xml:space="preserve"> </w:t>
      </w:r>
      <w:r w:rsidR="00181E7F" w:rsidRPr="00797BEE">
        <w:rPr>
          <w:color w:val="000000" w:themeColor="text1"/>
          <w:sz w:val="22"/>
          <w:szCs w:val="22"/>
        </w:rPr>
        <w:t>kan geconcludeerd worden</w:t>
      </w:r>
      <w:r w:rsidR="001A33A9" w:rsidRPr="00797BEE">
        <w:rPr>
          <w:color w:val="000000" w:themeColor="text1"/>
          <w:sz w:val="22"/>
          <w:szCs w:val="22"/>
        </w:rPr>
        <w:t xml:space="preserve"> dat</w:t>
      </w:r>
      <w:r w:rsidR="00924DA7" w:rsidRPr="00797BEE">
        <w:rPr>
          <w:color w:val="000000" w:themeColor="text1"/>
          <w:sz w:val="22"/>
          <w:szCs w:val="22"/>
        </w:rPr>
        <w:t xml:space="preserve"> het HvJ </w:t>
      </w:r>
      <w:r w:rsidR="001A33A9" w:rsidRPr="00797BEE">
        <w:rPr>
          <w:color w:val="000000" w:themeColor="text1"/>
          <w:sz w:val="22"/>
          <w:szCs w:val="22"/>
        </w:rPr>
        <w:t xml:space="preserve">waarschijnlijk </w:t>
      </w:r>
      <w:r w:rsidR="00924DA7" w:rsidRPr="00797BEE">
        <w:rPr>
          <w:color w:val="000000" w:themeColor="text1"/>
          <w:sz w:val="22"/>
          <w:szCs w:val="22"/>
        </w:rPr>
        <w:t xml:space="preserve">geen afgeleid zwijgrecht aan werknemers </w:t>
      </w:r>
      <w:r w:rsidR="00033FA1" w:rsidRPr="00797BEE">
        <w:rPr>
          <w:color w:val="000000" w:themeColor="text1"/>
          <w:sz w:val="22"/>
          <w:szCs w:val="22"/>
        </w:rPr>
        <w:t>toekent.</w:t>
      </w:r>
      <w:r w:rsidR="00924DA7" w:rsidRPr="00797BEE">
        <w:rPr>
          <w:color w:val="000000" w:themeColor="text1"/>
          <w:sz w:val="22"/>
          <w:szCs w:val="22"/>
        </w:rPr>
        <w:t xml:space="preserve"> </w:t>
      </w:r>
    </w:p>
    <w:p w14:paraId="79869D37" w14:textId="77777777" w:rsidR="0056182A" w:rsidRPr="00797BEE" w:rsidRDefault="0056182A" w:rsidP="0056182A">
      <w:pPr>
        <w:spacing w:line="360" w:lineRule="auto"/>
        <w:jc w:val="both"/>
        <w:rPr>
          <w:color w:val="000000" w:themeColor="text1"/>
          <w:sz w:val="22"/>
          <w:szCs w:val="22"/>
        </w:rPr>
      </w:pPr>
    </w:p>
    <w:p w14:paraId="39060A51" w14:textId="30DC26AA" w:rsidR="0056182A" w:rsidRPr="00797BEE" w:rsidRDefault="0056182A" w:rsidP="0056182A">
      <w:pPr>
        <w:pStyle w:val="Kop3"/>
        <w:spacing w:line="360" w:lineRule="auto"/>
        <w:rPr>
          <w:b/>
          <w:bCs/>
          <w:color w:val="000000" w:themeColor="text1"/>
        </w:rPr>
      </w:pPr>
      <w:bookmarkStart w:id="34" w:name="_Toc187745542"/>
      <w:r w:rsidRPr="00797BEE">
        <w:rPr>
          <w:b/>
          <w:bCs/>
          <w:color w:val="000000" w:themeColor="text1"/>
        </w:rPr>
        <w:t xml:space="preserve">§4.2.2 </w:t>
      </w:r>
      <w:r w:rsidR="001A02F3" w:rsidRPr="00797BEE">
        <w:rPr>
          <w:b/>
          <w:bCs/>
          <w:color w:val="000000" w:themeColor="text1"/>
        </w:rPr>
        <w:t>Werknemers als getuig</w:t>
      </w:r>
      <w:r w:rsidR="0063106A" w:rsidRPr="00797BEE">
        <w:rPr>
          <w:b/>
          <w:bCs/>
          <w:color w:val="000000" w:themeColor="text1"/>
        </w:rPr>
        <w:t>e</w:t>
      </w:r>
      <w:r w:rsidR="001A02F3" w:rsidRPr="00797BEE">
        <w:rPr>
          <w:b/>
          <w:bCs/>
          <w:color w:val="000000" w:themeColor="text1"/>
        </w:rPr>
        <w:t xml:space="preserve"> in </w:t>
      </w:r>
      <w:r w:rsidR="0063106A" w:rsidRPr="00797BEE">
        <w:rPr>
          <w:b/>
          <w:bCs/>
          <w:color w:val="000000" w:themeColor="text1"/>
        </w:rPr>
        <w:t>relatie tot</w:t>
      </w:r>
      <w:r w:rsidR="001A02F3" w:rsidRPr="00797BEE">
        <w:rPr>
          <w:b/>
          <w:bCs/>
          <w:color w:val="000000" w:themeColor="text1"/>
        </w:rPr>
        <w:t xml:space="preserve"> het nemo tenetur-beginsel</w:t>
      </w:r>
      <w:bookmarkEnd w:id="34"/>
    </w:p>
    <w:p w14:paraId="028A7B94" w14:textId="237679BD" w:rsidR="001A33A9" w:rsidRPr="00797BEE" w:rsidRDefault="00D84A77" w:rsidP="0056182A">
      <w:pPr>
        <w:spacing w:line="360" w:lineRule="auto"/>
        <w:jc w:val="both"/>
        <w:rPr>
          <w:color w:val="000000" w:themeColor="text1"/>
          <w:sz w:val="22"/>
          <w:szCs w:val="22"/>
        </w:rPr>
      </w:pPr>
      <w:r w:rsidRPr="00797BEE">
        <w:rPr>
          <w:color w:val="000000" w:themeColor="text1"/>
          <w:sz w:val="22"/>
          <w:szCs w:val="22"/>
        </w:rPr>
        <w:t xml:space="preserve">In </w:t>
      </w:r>
      <w:r w:rsidR="00261FF1" w:rsidRPr="00797BEE">
        <w:rPr>
          <w:color w:val="000000" w:themeColor="text1"/>
          <w:sz w:val="22"/>
          <w:szCs w:val="22"/>
        </w:rPr>
        <w:t>gevallen</w:t>
      </w:r>
      <w:r w:rsidRPr="00797BEE">
        <w:rPr>
          <w:color w:val="000000" w:themeColor="text1"/>
          <w:sz w:val="22"/>
          <w:szCs w:val="22"/>
        </w:rPr>
        <w:t xml:space="preserve"> waarin werknemers als getuige</w:t>
      </w:r>
      <w:r w:rsidR="0098379B" w:rsidRPr="00797BEE">
        <w:rPr>
          <w:color w:val="000000" w:themeColor="text1"/>
          <w:sz w:val="22"/>
          <w:szCs w:val="22"/>
        </w:rPr>
        <w:t xml:space="preserve"> </w:t>
      </w:r>
      <w:r w:rsidR="00DC56AF" w:rsidRPr="00797BEE">
        <w:rPr>
          <w:color w:val="000000" w:themeColor="text1"/>
          <w:sz w:val="22"/>
          <w:szCs w:val="22"/>
        </w:rPr>
        <w:t>worden gehoord</w:t>
      </w:r>
      <w:r w:rsidRPr="00797BEE">
        <w:rPr>
          <w:color w:val="000000" w:themeColor="text1"/>
          <w:sz w:val="22"/>
          <w:szCs w:val="22"/>
        </w:rPr>
        <w:t xml:space="preserve"> </w:t>
      </w:r>
      <w:r w:rsidR="00261FF1" w:rsidRPr="00797BEE">
        <w:rPr>
          <w:color w:val="000000" w:themeColor="text1"/>
          <w:sz w:val="22"/>
          <w:szCs w:val="22"/>
        </w:rPr>
        <w:t xml:space="preserve">tegen een verdachte rechtspersoon, </w:t>
      </w:r>
      <w:r w:rsidRPr="00797BEE">
        <w:rPr>
          <w:color w:val="000000" w:themeColor="text1"/>
          <w:sz w:val="22"/>
          <w:szCs w:val="22"/>
        </w:rPr>
        <w:t xml:space="preserve">kunnen </w:t>
      </w:r>
      <w:r w:rsidR="009B65D6" w:rsidRPr="00797BEE">
        <w:rPr>
          <w:color w:val="000000" w:themeColor="text1"/>
          <w:sz w:val="22"/>
          <w:szCs w:val="22"/>
        </w:rPr>
        <w:t xml:space="preserve">zich </w:t>
      </w:r>
      <w:r w:rsidR="00787A95" w:rsidRPr="00797BEE">
        <w:rPr>
          <w:color w:val="000000" w:themeColor="text1"/>
          <w:sz w:val="22"/>
          <w:szCs w:val="22"/>
        </w:rPr>
        <w:t>problematische aspecten</w:t>
      </w:r>
      <w:r w:rsidR="00E30D51" w:rsidRPr="00797BEE">
        <w:rPr>
          <w:color w:val="000000" w:themeColor="text1"/>
          <w:sz w:val="22"/>
          <w:szCs w:val="22"/>
        </w:rPr>
        <w:t xml:space="preserve"> </w:t>
      </w:r>
      <w:r w:rsidR="00261FF1" w:rsidRPr="00797BEE">
        <w:rPr>
          <w:color w:val="000000" w:themeColor="text1"/>
          <w:sz w:val="22"/>
          <w:szCs w:val="22"/>
        </w:rPr>
        <w:t xml:space="preserve">voordoen </w:t>
      </w:r>
      <w:r w:rsidR="0098379B" w:rsidRPr="00797BEE">
        <w:rPr>
          <w:color w:val="000000" w:themeColor="text1"/>
          <w:sz w:val="22"/>
          <w:szCs w:val="22"/>
        </w:rPr>
        <w:t>in verhouding</w:t>
      </w:r>
      <w:r w:rsidR="00261FF1" w:rsidRPr="00797BEE">
        <w:rPr>
          <w:color w:val="000000" w:themeColor="text1"/>
          <w:sz w:val="22"/>
          <w:szCs w:val="22"/>
        </w:rPr>
        <w:t xml:space="preserve"> tot</w:t>
      </w:r>
      <w:r w:rsidRPr="00797BEE">
        <w:rPr>
          <w:color w:val="000000" w:themeColor="text1"/>
          <w:sz w:val="22"/>
          <w:szCs w:val="22"/>
        </w:rPr>
        <w:t xml:space="preserve"> het nemo tenetur-beginsel.</w:t>
      </w:r>
      <w:r w:rsidR="00927185" w:rsidRPr="00797BEE">
        <w:rPr>
          <w:color w:val="000000" w:themeColor="text1"/>
          <w:sz w:val="22"/>
          <w:szCs w:val="22"/>
        </w:rPr>
        <w:t xml:space="preserve"> In deze paragraaf wordt dit</w:t>
      </w:r>
      <w:r w:rsidR="0063106A" w:rsidRPr="00797BEE">
        <w:rPr>
          <w:color w:val="000000" w:themeColor="text1"/>
          <w:sz w:val="22"/>
          <w:szCs w:val="22"/>
        </w:rPr>
        <w:t xml:space="preserve"> </w:t>
      </w:r>
      <w:r w:rsidR="002A4A28" w:rsidRPr="00797BEE">
        <w:rPr>
          <w:color w:val="000000" w:themeColor="text1"/>
          <w:sz w:val="22"/>
          <w:szCs w:val="22"/>
        </w:rPr>
        <w:t xml:space="preserve">geïllustreerd aan de hand van </w:t>
      </w:r>
      <w:r w:rsidR="00927185" w:rsidRPr="00797BEE">
        <w:rPr>
          <w:color w:val="000000" w:themeColor="text1"/>
          <w:sz w:val="22"/>
          <w:szCs w:val="22"/>
        </w:rPr>
        <w:t>hypothetische</w:t>
      </w:r>
      <w:r w:rsidR="002A4A28" w:rsidRPr="00797BEE">
        <w:rPr>
          <w:color w:val="000000" w:themeColor="text1"/>
          <w:sz w:val="22"/>
          <w:szCs w:val="22"/>
        </w:rPr>
        <w:t xml:space="preserve"> scenario’s. Onderzocht wordt hoe deze scenario’s zich verhouden tot de rechtspraak van het EHRM en het HvJ inzake het nemo tenetur-beginsel </w:t>
      </w:r>
      <w:r w:rsidR="00D468FF" w:rsidRPr="00797BEE">
        <w:rPr>
          <w:color w:val="000000" w:themeColor="text1"/>
          <w:sz w:val="22"/>
          <w:szCs w:val="22"/>
        </w:rPr>
        <w:t>en</w:t>
      </w:r>
      <w:r w:rsidR="002A4A28" w:rsidRPr="00797BEE">
        <w:rPr>
          <w:color w:val="000000" w:themeColor="text1"/>
          <w:sz w:val="22"/>
          <w:szCs w:val="22"/>
        </w:rPr>
        <w:t xml:space="preserve"> </w:t>
      </w:r>
      <w:r w:rsidR="001A33A9" w:rsidRPr="00797BEE">
        <w:rPr>
          <w:color w:val="000000" w:themeColor="text1"/>
          <w:sz w:val="22"/>
          <w:szCs w:val="22"/>
        </w:rPr>
        <w:t xml:space="preserve">hoe deze scenario’s zich verhouden tot </w:t>
      </w:r>
      <w:r w:rsidR="002A4A28" w:rsidRPr="00797BEE">
        <w:rPr>
          <w:color w:val="000000" w:themeColor="text1"/>
          <w:sz w:val="22"/>
          <w:szCs w:val="22"/>
        </w:rPr>
        <w:t xml:space="preserve">de ratio’s van het nemo tenetur-beginsel. </w:t>
      </w:r>
      <w:r w:rsidR="00924DA7" w:rsidRPr="00797BEE">
        <w:rPr>
          <w:color w:val="000000" w:themeColor="text1"/>
          <w:sz w:val="22"/>
          <w:szCs w:val="22"/>
        </w:rPr>
        <w:t xml:space="preserve">In deze paragraaf </w:t>
      </w:r>
      <w:r w:rsidR="001A33A9" w:rsidRPr="00797BEE">
        <w:rPr>
          <w:color w:val="000000" w:themeColor="text1"/>
          <w:sz w:val="22"/>
          <w:szCs w:val="22"/>
        </w:rPr>
        <w:t xml:space="preserve">wordt </w:t>
      </w:r>
      <w:r w:rsidR="00033FA1" w:rsidRPr="00797BEE">
        <w:rPr>
          <w:color w:val="000000" w:themeColor="text1"/>
          <w:sz w:val="22"/>
          <w:szCs w:val="22"/>
        </w:rPr>
        <w:t xml:space="preserve">steeds </w:t>
      </w:r>
      <w:r w:rsidR="00924DA7" w:rsidRPr="00797BEE">
        <w:rPr>
          <w:color w:val="000000" w:themeColor="text1"/>
          <w:sz w:val="22"/>
          <w:szCs w:val="22"/>
        </w:rPr>
        <w:t>eerst het mogelijk</w:t>
      </w:r>
      <w:r w:rsidR="002A4A28" w:rsidRPr="00797BEE">
        <w:rPr>
          <w:color w:val="000000" w:themeColor="text1"/>
          <w:sz w:val="22"/>
          <w:szCs w:val="22"/>
        </w:rPr>
        <w:t>e</w:t>
      </w:r>
      <w:r w:rsidR="00924DA7" w:rsidRPr="00797BEE">
        <w:rPr>
          <w:color w:val="000000" w:themeColor="text1"/>
          <w:sz w:val="22"/>
          <w:szCs w:val="22"/>
        </w:rPr>
        <w:t xml:space="preserve"> oordeel van het EHRM </w:t>
      </w:r>
      <w:r w:rsidR="002A4A28" w:rsidRPr="00797BEE">
        <w:rPr>
          <w:color w:val="000000" w:themeColor="text1"/>
          <w:sz w:val="22"/>
          <w:szCs w:val="22"/>
        </w:rPr>
        <w:t>besproken</w:t>
      </w:r>
      <w:r w:rsidR="00033FA1" w:rsidRPr="00797BEE">
        <w:rPr>
          <w:color w:val="000000" w:themeColor="text1"/>
          <w:sz w:val="22"/>
          <w:szCs w:val="22"/>
        </w:rPr>
        <w:t xml:space="preserve"> gevolgd door het </w:t>
      </w:r>
      <w:r w:rsidR="00D468FF" w:rsidRPr="00797BEE">
        <w:rPr>
          <w:color w:val="000000" w:themeColor="text1"/>
          <w:sz w:val="22"/>
          <w:szCs w:val="22"/>
        </w:rPr>
        <w:t xml:space="preserve">mogelijke </w:t>
      </w:r>
      <w:r w:rsidR="002A4A28" w:rsidRPr="00797BEE">
        <w:rPr>
          <w:color w:val="000000" w:themeColor="text1"/>
          <w:sz w:val="22"/>
          <w:szCs w:val="22"/>
        </w:rPr>
        <w:t xml:space="preserve">oordeel van het HvJ. In </w:t>
      </w:r>
      <w:r w:rsidR="00261FF1" w:rsidRPr="00797BEE">
        <w:rPr>
          <w:color w:val="000000" w:themeColor="text1"/>
          <w:sz w:val="22"/>
          <w:szCs w:val="22"/>
        </w:rPr>
        <w:t xml:space="preserve">de </w:t>
      </w:r>
      <w:r w:rsidR="009B65D6" w:rsidRPr="00797BEE">
        <w:rPr>
          <w:color w:val="000000" w:themeColor="text1"/>
          <w:sz w:val="22"/>
          <w:szCs w:val="22"/>
        </w:rPr>
        <w:t xml:space="preserve">scenario’s wordt geen onderscheid gemaakt </w:t>
      </w:r>
      <w:r w:rsidR="00F23413" w:rsidRPr="00797BEE">
        <w:rPr>
          <w:color w:val="000000" w:themeColor="text1"/>
          <w:sz w:val="22"/>
          <w:szCs w:val="22"/>
        </w:rPr>
        <w:t xml:space="preserve">tussen </w:t>
      </w:r>
      <w:r w:rsidR="009B65D6" w:rsidRPr="00797BEE">
        <w:rPr>
          <w:color w:val="000000" w:themeColor="text1"/>
          <w:sz w:val="22"/>
          <w:szCs w:val="22"/>
        </w:rPr>
        <w:t>de opsporings</w:t>
      </w:r>
      <w:r w:rsidR="00F23413" w:rsidRPr="00797BEE">
        <w:rPr>
          <w:color w:val="000000" w:themeColor="text1"/>
          <w:sz w:val="22"/>
          <w:szCs w:val="22"/>
        </w:rPr>
        <w:t xml:space="preserve">- en </w:t>
      </w:r>
      <w:r w:rsidR="009B65D6" w:rsidRPr="00797BEE">
        <w:rPr>
          <w:color w:val="000000" w:themeColor="text1"/>
          <w:sz w:val="22"/>
          <w:szCs w:val="22"/>
        </w:rPr>
        <w:t>vervolgingsfase</w:t>
      </w:r>
      <w:r w:rsidR="00F23413" w:rsidRPr="00797BEE">
        <w:rPr>
          <w:color w:val="000000" w:themeColor="text1"/>
          <w:sz w:val="22"/>
          <w:szCs w:val="22"/>
        </w:rPr>
        <w:t xml:space="preserve"> </w:t>
      </w:r>
      <w:r w:rsidR="009B65D6" w:rsidRPr="00797BEE">
        <w:rPr>
          <w:color w:val="000000" w:themeColor="text1"/>
          <w:sz w:val="22"/>
          <w:szCs w:val="22"/>
        </w:rPr>
        <w:t xml:space="preserve">omdat het EHRM vanuit </w:t>
      </w:r>
      <w:r w:rsidR="00F23413" w:rsidRPr="00797BEE">
        <w:rPr>
          <w:color w:val="000000" w:themeColor="text1"/>
          <w:sz w:val="22"/>
          <w:szCs w:val="22"/>
        </w:rPr>
        <w:t>het</w:t>
      </w:r>
      <w:r w:rsidR="009B65D6" w:rsidRPr="00797BEE">
        <w:rPr>
          <w:color w:val="000000" w:themeColor="text1"/>
          <w:sz w:val="22"/>
          <w:szCs w:val="22"/>
        </w:rPr>
        <w:t xml:space="preserve"> toetsingskader kijkt naar</w:t>
      </w:r>
      <w:r w:rsidR="00D1360C" w:rsidRPr="00797BEE">
        <w:rPr>
          <w:color w:val="000000" w:themeColor="text1"/>
          <w:sz w:val="22"/>
          <w:szCs w:val="22"/>
        </w:rPr>
        <w:t xml:space="preserve"> de</w:t>
      </w:r>
      <w:r w:rsidR="009B65D6" w:rsidRPr="00797BEE">
        <w:rPr>
          <w:color w:val="000000" w:themeColor="text1"/>
          <w:sz w:val="22"/>
          <w:szCs w:val="22"/>
        </w:rPr>
        <w:t xml:space="preserve"> </w:t>
      </w:r>
      <w:r w:rsidR="009B65D6" w:rsidRPr="00797BEE">
        <w:rPr>
          <w:i/>
          <w:iCs/>
          <w:color w:val="000000" w:themeColor="text1"/>
          <w:sz w:val="22"/>
          <w:szCs w:val="22"/>
        </w:rPr>
        <w:t>fairness of the procedure as a whole</w:t>
      </w:r>
      <w:r w:rsidR="009B65D6" w:rsidRPr="00797BEE">
        <w:rPr>
          <w:color w:val="000000" w:themeColor="text1"/>
          <w:sz w:val="22"/>
          <w:szCs w:val="22"/>
        </w:rPr>
        <w:t>.</w:t>
      </w:r>
      <w:r w:rsidR="009B65D6" w:rsidRPr="00797BEE">
        <w:rPr>
          <w:rStyle w:val="Voetnootmarkering"/>
          <w:color w:val="000000" w:themeColor="text1"/>
          <w:sz w:val="22"/>
          <w:szCs w:val="22"/>
        </w:rPr>
        <w:footnoteReference w:id="333"/>
      </w:r>
      <w:r w:rsidR="00391CB8" w:rsidRPr="00797BEE">
        <w:rPr>
          <w:color w:val="000000" w:themeColor="text1"/>
          <w:sz w:val="22"/>
          <w:szCs w:val="22"/>
        </w:rPr>
        <w:t xml:space="preserve"> </w:t>
      </w:r>
      <w:r w:rsidR="00BA265F" w:rsidRPr="00797BEE">
        <w:rPr>
          <w:color w:val="000000" w:themeColor="text1"/>
          <w:sz w:val="22"/>
          <w:szCs w:val="22"/>
        </w:rPr>
        <w:t xml:space="preserve">In </w:t>
      </w:r>
      <w:r w:rsidRPr="00797BEE">
        <w:rPr>
          <w:color w:val="000000" w:themeColor="text1"/>
          <w:sz w:val="22"/>
          <w:szCs w:val="22"/>
        </w:rPr>
        <w:t xml:space="preserve">alle </w:t>
      </w:r>
      <w:r w:rsidR="00BA265F" w:rsidRPr="00797BEE">
        <w:rPr>
          <w:color w:val="000000" w:themeColor="text1"/>
          <w:sz w:val="22"/>
          <w:szCs w:val="22"/>
        </w:rPr>
        <w:t xml:space="preserve">scenario’s wordt </w:t>
      </w:r>
      <w:r w:rsidR="00033FA1" w:rsidRPr="00797BEE">
        <w:rPr>
          <w:color w:val="000000" w:themeColor="text1"/>
          <w:sz w:val="22"/>
          <w:szCs w:val="22"/>
        </w:rPr>
        <w:t xml:space="preserve">aangenomen </w:t>
      </w:r>
      <w:r w:rsidR="00BA265F" w:rsidRPr="00797BEE">
        <w:rPr>
          <w:color w:val="000000" w:themeColor="text1"/>
          <w:sz w:val="22"/>
          <w:szCs w:val="22"/>
        </w:rPr>
        <w:t xml:space="preserve">dat </w:t>
      </w:r>
      <w:r w:rsidR="0056182A" w:rsidRPr="00797BEE">
        <w:rPr>
          <w:color w:val="000000" w:themeColor="text1"/>
          <w:sz w:val="22"/>
          <w:szCs w:val="22"/>
        </w:rPr>
        <w:t xml:space="preserve">een werknemer </w:t>
      </w:r>
      <w:r w:rsidR="00BA265F" w:rsidRPr="00797BEE">
        <w:rPr>
          <w:color w:val="000000" w:themeColor="text1"/>
          <w:sz w:val="22"/>
          <w:szCs w:val="22"/>
        </w:rPr>
        <w:t>als getuige is</w:t>
      </w:r>
      <w:r w:rsidR="0056182A" w:rsidRPr="00797BEE">
        <w:rPr>
          <w:color w:val="000000" w:themeColor="text1"/>
          <w:sz w:val="22"/>
          <w:szCs w:val="22"/>
        </w:rPr>
        <w:t xml:space="preserve"> gehoord</w:t>
      </w:r>
      <w:r w:rsidR="00D1360C" w:rsidRPr="00797BEE">
        <w:rPr>
          <w:color w:val="000000" w:themeColor="text1"/>
          <w:sz w:val="22"/>
          <w:szCs w:val="22"/>
        </w:rPr>
        <w:t xml:space="preserve"> </w:t>
      </w:r>
      <w:r w:rsidR="0056182A" w:rsidRPr="00797BEE">
        <w:rPr>
          <w:color w:val="000000" w:themeColor="text1"/>
          <w:sz w:val="22"/>
          <w:szCs w:val="22"/>
        </w:rPr>
        <w:t xml:space="preserve">en </w:t>
      </w:r>
      <w:r w:rsidR="00DC56AF" w:rsidRPr="00797BEE">
        <w:rPr>
          <w:color w:val="000000" w:themeColor="text1"/>
          <w:sz w:val="22"/>
          <w:szCs w:val="22"/>
        </w:rPr>
        <w:t>zich</w:t>
      </w:r>
      <w:r w:rsidR="00E30D51" w:rsidRPr="00797BEE">
        <w:rPr>
          <w:color w:val="000000" w:themeColor="text1"/>
          <w:sz w:val="22"/>
          <w:szCs w:val="22"/>
        </w:rPr>
        <w:t xml:space="preserve"> </w:t>
      </w:r>
      <w:r w:rsidR="00DC56AF" w:rsidRPr="00797BEE">
        <w:rPr>
          <w:color w:val="000000" w:themeColor="text1"/>
          <w:sz w:val="22"/>
          <w:szCs w:val="22"/>
        </w:rPr>
        <w:t>niet kan beroepen</w:t>
      </w:r>
      <w:r w:rsidR="0056182A" w:rsidRPr="00797BEE">
        <w:rPr>
          <w:color w:val="000000" w:themeColor="text1"/>
          <w:sz w:val="22"/>
          <w:szCs w:val="22"/>
        </w:rPr>
        <w:t xml:space="preserve"> op een </w:t>
      </w:r>
      <w:r w:rsidR="00DC56AF" w:rsidRPr="00797BEE">
        <w:rPr>
          <w:color w:val="000000" w:themeColor="text1"/>
          <w:sz w:val="22"/>
          <w:szCs w:val="22"/>
        </w:rPr>
        <w:t xml:space="preserve">afgeleid </w:t>
      </w:r>
      <w:r w:rsidR="0056182A" w:rsidRPr="00797BEE">
        <w:rPr>
          <w:color w:val="000000" w:themeColor="text1"/>
          <w:sz w:val="22"/>
          <w:szCs w:val="22"/>
        </w:rPr>
        <w:t>zwijgrecht van de rechtspersoon</w:t>
      </w:r>
      <w:r w:rsidR="00927185" w:rsidRPr="00797BEE">
        <w:rPr>
          <w:color w:val="000000" w:themeColor="text1"/>
          <w:sz w:val="22"/>
          <w:szCs w:val="22"/>
        </w:rPr>
        <w:t>.</w:t>
      </w:r>
      <w:r w:rsidR="00391CB8" w:rsidRPr="00797BEE">
        <w:rPr>
          <w:rStyle w:val="Voetnootmarkering"/>
          <w:color w:val="000000" w:themeColor="text1"/>
          <w:sz w:val="22"/>
          <w:szCs w:val="22"/>
        </w:rPr>
        <w:footnoteReference w:id="334"/>
      </w:r>
      <w:r w:rsidR="0056182A" w:rsidRPr="00797BEE">
        <w:rPr>
          <w:color w:val="000000" w:themeColor="text1"/>
          <w:sz w:val="22"/>
          <w:szCs w:val="22"/>
        </w:rPr>
        <w:t xml:space="preserve"> </w:t>
      </w:r>
    </w:p>
    <w:p w14:paraId="786ED4FB" w14:textId="77777777" w:rsidR="00033FA1" w:rsidRPr="00797BEE" w:rsidRDefault="00033FA1" w:rsidP="0056182A">
      <w:pPr>
        <w:spacing w:line="360" w:lineRule="auto"/>
        <w:jc w:val="both"/>
        <w:rPr>
          <w:color w:val="000000" w:themeColor="text1"/>
          <w:sz w:val="22"/>
          <w:szCs w:val="22"/>
        </w:rPr>
      </w:pPr>
    </w:p>
    <w:p w14:paraId="115E73A9" w14:textId="18446947" w:rsidR="000B1B8B" w:rsidRPr="00797BEE" w:rsidRDefault="0056182A" w:rsidP="0056182A">
      <w:pPr>
        <w:spacing w:line="360" w:lineRule="auto"/>
        <w:jc w:val="both"/>
        <w:rPr>
          <w:i/>
          <w:iCs/>
          <w:color w:val="000000" w:themeColor="text1"/>
          <w:sz w:val="22"/>
          <w:szCs w:val="22"/>
        </w:rPr>
      </w:pPr>
      <w:r w:rsidRPr="00797BEE">
        <w:rPr>
          <w:i/>
          <w:iCs/>
          <w:color w:val="000000" w:themeColor="text1"/>
          <w:sz w:val="22"/>
          <w:szCs w:val="22"/>
        </w:rPr>
        <w:t xml:space="preserve">In </w:t>
      </w:r>
      <w:r w:rsidR="00BE01CE" w:rsidRPr="00797BEE">
        <w:rPr>
          <w:i/>
          <w:iCs/>
          <w:color w:val="000000" w:themeColor="text1"/>
          <w:sz w:val="22"/>
          <w:szCs w:val="22"/>
        </w:rPr>
        <w:t>scenario één</w:t>
      </w:r>
      <w:r w:rsidRPr="00797BEE">
        <w:rPr>
          <w:i/>
          <w:iCs/>
          <w:color w:val="000000" w:themeColor="text1"/>
          <w:sz w:val="22"/>
          <w:szCs w:val="22"/>
        </w:rPr>
        <w:t xml:space="preserve"> wordt een werknemer</w:t>
      </w:r>
      <w:r w:rsidR="005B4B07" w:rsidRPr="00797BEE">
        <w:rPr>
          <w:i/>
          <w:iCs/>
          <w:color w:val="000000" w:themeColor="text1"/>
          <w:sz w:val="22"/>
          <w:szCs w:val="22"/>
        </w:rPr>
        <w:t xml:space="preserve"> </w:t>
      </w:r>
      <w:r w:rsidRPr="00797BEE">
        <w:rPr>
          <w:i/>
          <w:iCs/>
          <w:color w:val="000000" w:themeColor="text1"/>
          <w:sz w:val="22"/>
          <w:szCs w:val="22"/>
        </w:rPr>
        <w:t>ondervraagd als getui</w:t>
      </w:r>
      <w:r w:rsidR="00396A2A" w:rsidRPr="00797BEE">
        <w:rPr>
          <w:i/>
          <w:iCs/>
          <w:color w:val="000000" w:themeColor="text1"/>
          <w:sz w:val="22"/>
          <w:szCs w:val="22"/>
        </w:rPr>
        <w:t>ge.</w:t>
      </w:r>
      <w:r w:rsidR="000E5DB6" w:rsidRPr="003737C6">
        <w:rPr>
          <w:rStyle w:val="Voetnootmarkering"/>
          <w:color w:val="000000" w:themeColor="text1"/>
          <w:sz w:val="22"/>
          <w:szCs w:val="22"/>
        </w:rPr>
        <w:footnoteReference w:id="335"/>
      </w:r>
      <w:r w:rsidR="00AF7FF3" w:rsidRPr="003737C6">
        <w:rPr>
          <w:color w:val="000000" w:themeColor="text1"/>
          <w:sz w:val="22"/>
          <w:szCs w:val="22"/>
        </w:rPr>
        <w:t xml:space="preserve"> </w:t>
      </w:r>
      <w:r w:rsidRPr="00797BEE">
        <w:rPr>
          <w:i/>
          <w:iCs/>
          <w:color w:val="000000" w:themeColor="text1"/>
          <w:sz w:val="22"/>
          <w:szCs w:val="22"/>
        </w:rPr>
        <w:t xml:space="preserve">De werknemer heeft </w:t>
      </w:r>
      <w:r w:rsidR="009B65D6" w:rsidRPr="00797BEE">
        <w:rPr>
          <w:i/>
          <w:iCs/>
          <w:color w:val="000000" w:themeColor="text1"/>
          <w:sz w:val="22"/>
          <w:szCs w:val="22"/>
        </w:rPr>
        <w:t xml:space="preserve">een </w:t>
      </w:r>
      <w:r w:rsidR="00DC56AF" w:rsidRPr="00797BEE">
        <w:rPr>
          <w:i/>
          <w:iCs/>
          <w:color w:val="000000" w:themeColor="text1"/>
          <w:sz w:val="22"/>
          <w:szCs w:val="22"/>
        </w:rPr>
        <w:t>verklaring afgelegd</w:t>
      </w:r>
      <w:r w:rsidRPr="00797BEE">
        <w:rPr>
          <w:i/>
          <w:iCs/>
          <w:color w:val="000000" w:themeColor="text1"/>
          <w:sz w:val="22"/>
          <w:szCs w:val="22"/>
        </w:rPr>
        <w:t xml:space="preserve"> tegen de verdachte rechtspersoon</w:t>
      </w:r>
      <w:r w:rsidR="00391CB8" w:rsidRPr="00797BEE">
        <w:rPr>
          <w:i/>
          <w:iCs/>
          <w:color w:val="000000" w:themeColor="text1"/>
          <w:sz w:val="22"/>
          <w:szCs w:val="22"/>
        </w:rPr>
        <w:t xml:space="preserve">. </w:t>
      </w:r>
      <w:r w:rsidR="005B4B07" w:rsidRPr="00797BEE">
        <w:rPr>
          <w:i/>
          <w:iCs/>
          <w:color w:val="000000" w:themeColor="text1"/>
          <w:sz w:val="22"/>
          <w:szCs w:val="22"/>
        </w:rPr>
        <w:t xml:space="preserve">De rechtspersoon wordt niet strafrechtelijk vervolgd. Het bewijs wordt daarentegen wel gebruikt in </w:t>
      </w:r>
      <w:r w:rsidR="00396A2A" w:rsidRPr="00797BEE">
        <w:rPr>
          <w:i/>
          <w:iCs/>
          <w:color w:val="000000" w:themeColor="text1"/>
          <w:sz w:val="22"/>
          <w:szCs w:val="22"/>
        </w:rPr>
        <w:t xml:space="preserve">de </w:t>
      </w:r>
      <w:r w:rsidRPr="00797BEE">
        <w:rPr>
          <w:i/>
          <w:iCs/>
          <w:color w:val="000000" w:themeColor="text1"/>
          <w:sz w:val="22"/>
          <w:szCs w:val="22"/>
        </w:rPr>
        <w:t xml:space="preserve">strafrechtelijke </w:t>
      </w:r>
      <w:r w:rsidR="00396A2A" w:rsidRPr="00797BEE">
        <w:rPr>
          <w:i/>
          <w:iCs/>
          <w:color w:val="000000" w:themeColor="text1"/>
          <w:sz w:val="22"/>
          <w:szCs w:val="22"/>
        </w:rPr>
        <w:t>veroordeling van</w:t>
      </w:r>
      <w:r w:rsidRPr="00797BEE">
        <w:rPr>
          <w:i/>
          <w:iCs/>
          <w:color w:val="000000" w:themeColor="text1"/>
          <w:sz w:val="22"/>
          <w:szCs w:val="22"/>
        </w:rPr>
        <w:t xml:space="preserve"> </w:t>
      </w:r>
      <w:r w:rsidR="00DC56AF" w:rsidRPr="00797BEE">
        <w:rPr>
          <w:i/>
          <w:iCs/>
          <w:color w:val="000000" w:themeColor="text1"/>
          <w:sz w:val="22"/>
          <w:szCs w:val="22"/>
        </w:rPr>
        <w:t>de werknemer als feitelijk leidinggever (zoals bedoeld in artikel 51 lid 2 Sr) of als deelnemer (bijvoorbeeld als medepleger of medeplichtige in de zin van artikel 47 lid 1 Sr).</w:t>
      </w:r>
    </w:p>
    <w:p w14:paraId="69AA11C5" w14:textId="77777777" w:rsidR="002A4A28" w:rsidRPr="00797BEE" w:rsidRDefault="002A4A28" w:rsidP="0056182A">
      <w:pPr>
        <w:spacing w:line="360" w:lineRule="auto"/>
        <w:jc w:val="both"/>
        <w:rPr>
          <w:i/>
          <w:iCs/>
          <w:color w:val="000000" w:themeColor="text1"/>
          <w:sz w:val="22"/>
          <w:szCs w:val="22"/>
        </w:rPr>
      </w:pPr>
    </w:p>
    <w:p w14:paraId="6AAE16A4" w14:textId="6347EB6D" w:rsidR="00CE751E" w:rsidRPr="00797BEE" w:rsidRDefault="000B1B8B" w:rsidP="0056182A">
      <w:pPr>
        <w:spacing w:line="360" w:lineRule="auto"/>
        <w:jc w:val="both"/>
        <w:rPr>
          <w:color w:val="000000" w:themeColor="text1"/>
          <w:sz w:val="22"/>
          <w:szCs w:val="22"/>
        </w:rPr>
      </w:pPr>
      <w:r w:rsidRPr="00797BEE">
        <w:rPr>
          <w:color w:val="000000" w:themeColor="text1"/>
          <w:sz w:val="22"/>
          <w:szCs w:val="22"/>
        </w:rPr>
        <w:t xml:space="preserve">Indien een strafbaar feit door een rechtspersoon is begaan, is het mogelijk dat een werknemer strafrechtelijk </w:t>
      </w:r>
      <w:r w:rsidR="00256AB0" w:rsidRPr="00797BEE">
        <w:rPr>
          <w:color w:val="000000" w:themeColor="text1"/>
          <w:sz w:val="22"/>
          <w:szCs w:val="22"/>
        </w:rPr>
        <w:t>vervolgd</w:t>
      </w:r>
      <w:r w:rsidR="00671EB3" w:rsidRPr="00797BEE">
        <w:rPr>
          <w:color w:val="000000" w:themeColor="text1"/>
          <w:sz w:val="22"/>
          <w:szCs w:val="22"/>
        </w:rPr>
        <w:t xml:space="preserve"> wordt</w:t>
      </w:r>
      <w:r w:rsidRPr="00797BEE">
        <w:rPr>
          <w:color w:val="000000" w:themeColor="text1"/>
          <w:sz w:val="22"/>
          <w:szCs w:val="22"/>
        </w:rPr>
        <w:t xml:space="preserve"> als feitelijk leidinggever in de zin van artikel 51 lid 2 Sr of als medepleger in de zin van artikel 47 lid 1 Sr.</w:t>
      </w:r>
      <w:r w:rsidRPr="00797BEE">
        <w:rPr>
          <w:rStyle w:val="Voetnootmarkering"/>
          <w:color w:val="000000" w:themeColor="text1"/>
          <w:sz w:val="22"/>
          <w:szCs w:val="22"/>
        </w:rPr>
        <w:footnoteReference w:id="336"/>
      </w:r>
      <w:r w:rsidRPr="00797BEE">
        <w:rPr>
          <w:color w:val="000000" w:themeColor="text1"/>
          <w:sz w:val="22"/>
          <w:szCs w:val="22"/>
        </w:rPr>
        <w:t xml:space="preserve"> </w:t>
      </w:r>
      <w:r w:rsidR="006B35B6" w:rsidRPr="00797BEE">
        <w:rPr>
          <w:color w:val="000000" w:themeColor="text1"/>
          <w:sz w:val="22"/>
          <w:szCs w:val="22"/>
        </w:rPr>
        <w:t>Het f</w:t>
      </w:r>
      <w:r w:rsidR="00DE6C62" w:rsidRPr="00797BEE">
        <w:rPr>
          <w:color w:val="000000" w:themeColor="text1"/>
          <w:sz w:val="22"/>
          <w:szCs w:val="22"/>
        </w:rPr>
        <w:t>eitelijk leidinggeven wordt over het algemeen beschouwd als een (bijzondere) deelnemingsvorm</w:t>
      </w:r>
      <w:r w:rsidR="00F10826" w:rsidRPr="00797BEE">
        <w:rPr>
          <w:color w:val="000000" w:themeColor="text1"/>
          <w:sz w:val="22"/>
          <w:szCs w:val="22"/>
        </w:rPr>
        <w:t xml:space="preserve"> omdat het een specifieke accessoriteit vereist.</w:t>
      </w:r>
      <w:r w:rsidR="00F10826" w:rsidRPr="00797BEE">
        <w:rPr>
          <w:rStyle w:val="Voetnootmarkering"/>
          <w:color w:val="000000" w:themeColor="text1"/>
          <w:sz w:val="22"/>
          <w:szCs w:val="22"/>
        </w:rPr>
        <w:footnoteReference w:id="337"/>
      </w:r>
      <w:r w:rsidR="00F10826" w:rsidRPr="00797BEE">
        <w:rPr>
          <w:color w:val="000000" w:themeColor="text1"/>
          <w:sz w:val="22"/>
          <w:szCs w:val="22"/>
        </w:rPr>
        <w:t xml:space="preserve"> Dit houdt in dat </w:t>
      </w:r>
      <w:r w:rsidR="00033FA1" w:rsidRPr="00797BEE">
        <w:rPr>
          <w:color w:val="000000" w:themeColor="text1"/>
          <w:sz w:val="22"/>
          <w:szCs w:val="22"/>
        </w:rPr>
        <w:t xml:space="preserve">eerst vastgesteld moet worden dat </w:t>
      </w:r>
      <w:r w:rsidR="00F10826" w:rsidRPr="00797BEE">
        <w:rPr>
          <w:color w:val="000000" w:themeColor="text1"/>
          <w:sz w:val="22"/>
          <w:szCs w:val="22"/>
        </w:rPr>
        <w:t xml:space="preserve">het strafbare feit </w:t>
      </w:r>
      <w:r w:rsidR="00033FA1" w:rsidRPr="00797BEE">
        <w:rPr>
          <w:color w:val="000000" w:themeColor="text1"/>
          <w:sz w:val="22"/>
          <w:szCs w:val="22"/>
        </w:rPr>
        <w:t xml:space="preserve">is begaan </w:t>
      </w:r>
      <w:r w:rsidR="00F10826" w:rsidRPr="00797BEE">
        <w:rPr>
          <w:color w:val="000000" w:themeColor="text1"/>
          <w:sz w:val="22"/>
          <w:szCs w:val="22"/>
        </w:rPr>
        <w:t xml:space="preserve">door </w:t>
      </w:r>
      <w:r w:rsidR="00033FA1" w:rsidRPr="00797BEE">
        <w:rPr>
          <w:color w:val="000000" w:themeColor="text1"/>
          <w:sz w:val="22"/>
          <w:szCs w:val="22"/>
        </w:rPr>
        <w:t>een</w:t>
      </w:r>
      <w:r w:rsidR="00F10826" w:rsidRPr="00797BEE">
        <w:rPr>
          <w:color w:val="000000" w:themeColor="text1"/>
          <w:sz w:val="22"/>
          <w:szCs w:val="22"/>
        </w:rPr>
        <w:t xml:space="preserve"> rechtspersoon voordat strafbaar </w:t>
      </w:r>
      <w:r w:rsidR="00F10826" w:rsidRPr="00797BEE">
        <w:rPr>
          <w:color w:val="000000" w:themeColor="text1"/>
          <w:sz w:val="22"/>
          <w:szCs w:val="22"/>
        </w:rPr>
        <w:lastRenderedPageBreak/>
        <w:t>feitelijk leidinggeven aan de orde kan komen.</w:t>
      </w:r>
      <w:r w:rsidR="00EA5278" w:rsidRPr="00797BEE">
        <w:rPr>
          <w:rStyle w:val="Voetnootmarkering"/>
          <w:color w:val="000000" w:themeColor="text1"/>
          <w:sz w:val="22"/>
          <w:szCs w:val="22"/>
        </w:rPr>
        <w:footnoteReference w:id="338"/>
      </w:r>
      <w:r w:rsidR="000A307E" w:rsidRPr="00797BEE">
        <w:rPr>
          <w:color w:val="000000" w:themeColor="text1"/>
          <w:sz w:val="22"/>
          <w:szCs w:val="22"/>
        </w:rPr>
        <w:t xml:space="preserve"> Dat de rechtspersoon</w:t>
      </w:r>
      <w:r w:rsidR="00671EB3" w:rsidRPr="00797BEE">
        <w:rPr>
          <w:color w:val="000000" w:themeColor="text1"/>
          <w:sz w:val="22"/>
          <w:szCs w:val="22"/>
        </w:rPr>
        <w:t xml:space="preserve"> een strafbaar feit moet hebben begaan</w:t>
      </w:r>
      <w:r w:rsidR="000A307E" w:rsidRPr="00797BEE">
        <w:rPr>
          <w:color w:val="000000" w:themeColor="text1"/>
          <w:sz w:val="22"/>
          <w:szCs w:val="22"/>
        </w:rPr>
        <w:t xml:space="preserve">, betekent niet dat de rechtspersoon </w:t>
      </w:r>
      <w:r w:rsidR="00671EB3" w:rsidRPr="00797BEE">
        <w:rPr>
          <w:color w:val="000000" w:themeColor="text1"/>
          <w:sz w:val="22"/>
          <w:szCs w:val="22"/>
        </w:rPr>
        <w:t>daadwerkelijk</w:t>
      </w:r>
      <w:r w:rsidR="000A307E" w:rsidRPr="00797BEE">
        <w:rPr>
          <w:color w:val="000000" w:themeColor="text1"/>
          <w:sz w:val="22"/>
          <w:szCs w:val="22"/>
        </w:rPr>
        <w:t xml:space="preserve"> vervolgd of bestraft</w:t>
      </w:r>
      <w:r w:rsidR="00671EB3" w:rsidRPr="00797BEE">
        <w:rPr>
          <w:color w:val="000000" w:themeColor="text1"/>
          <w:sz w:val="22"/>
          <w:szCs w:val="22"/>
        </w:rPr>
        <w:t xml:space="preserve"> moet zijn</w:t>
      </w:r>
      <w:r w:rsidR="00F10826" w:rsidRPr="00797BEE">
        <w:rPr>
          <w:color w:val="000000" w:themeColor="text1"/>
          <w:sz w:val="22"/>
          <w:szCs w:val="22"/>
        </w:rPr>
        <w:t>. In de zaak van een feitelijk leidinggever hoeft slechts te worden vastgesteld dat het grondfeit door een rechtspersoon is begaan.</w:t>
      </w:r>
      <w:r w:rsidR="00F10826" w:rsidRPr="00797BEE">
        <w:rPr>
          <w:rStyle w:val="Voetnootmarkering"/>
          <w:color w:val="000000" w:themeColor="text1"/>
          <w:sz w:val="22"/>
          <w:szCs w:val="22"/>
        </w:rPr>
        <w:footnoteReference w:id="339"/>
      </w:r>
      <w:r w:rsidR="000A307E" w:rsidRPr="00797BEE">
        <w:rPr>
          <w:color w:val="000000" w:themeColor="text1"/>
          <w:sz w:val="22"/>
          <w:szCs w:val="22"/>
        </w:rPr>
        <w:t xml:space="preserve"> </w:t>
      </w:r>
      <w:r w:rsidR="00F10826" w:rsidRPr="00797BEE">
        <w:rPr>
          <w:color w:val="000000" w:themeColor="text1"/>
          <w:sz w:val="22"/>
          <w:szCs w:val="22"/>
        </w:rPr>
        <w:t>Het is dus mogelijk dat een werknemer als feitelijk leidinggever strafrechtelijk vervolgd wordt, terwijl de rechtspersoon niet strafrechtelijk vervolgd wordt.</w:t>
      </w:r>
      <w:r w:rsidR="00F10826" w:rsidRPr="00797BEE">
        <w:rPr>
          <w:rStyle w:val="Voetnootmarkering"/>
          <w:color w:val="000000" w:themeColor="text1"/>
          <w:sz w:val="22"/>
          <w:szCs w:val="22"/>
        </w:rPr>
        <w:footnoteReference w:id="340"/>
      </w:r>
    </w:p>
    <w:p w14:paraId="6901A0A1" w14:textId="77777777" w:rsidR="00CA3D7B" w:rsidRPr="00797BEE" w:rsidRDefault="00CA3D7B" w:rsidP="0056182A">
      <w:pPr>
        <w:spacing w:line="360" w:lineRule="auto"/>
        <w:jc w:val="both"/>
        <w:rPr>
          <w:color w:val="000000" w:themeColor="text1"/>
          <w:sz w:val="22"/>
          <w:szCs w:val="22"/>
        </w:rPr>
      </w:pPr>
    </w:p>
    <w:p w14:paraId="3B6CD1C9" w14:textId="3192499C" w:rsidR="009138F1" w:rsidRPr="00797BEE" w:rsidRDefault="00CA3D7B" w:rsidP="00972788">
      <w:pPr>
        <w:spacing w:line="360" w:lineRule="auto"/>
        <w:jc w:val="both"/>
        <w:rPr>
          <w:color w:val="000000" w:themeColor="text1"/>
          <w:sz w:val="22"/>
          <w:szCs w:val="22"/>
        </w:rPr>
      </w:pPr>
      <w:r w:rsidRPr="00797BEE">
        <w:rPr>
          <w:color w:val="000000" w:themeColor="text1"/>
          <w:sz w:val="22"/>
          <w:szCs w:val="22"/>
        </w:rPr>
        <w:t xml:space="preserve">In het scenario </w:t>
      </w:r>
      <w:r w:rsidR="00391CB8" w:rsidRPr="00797BEE">
        <w:rPr>
          <w:color w:val="000000" w:themeColor="text1"/>
          <w:sz w:val="22"/>
          <w:szCs w:val="22"/>
        </w:rPr>
        <w:t xml:space="preserve">heeft de werknemer als getuige bewijs geleverd tegen de </w:t>
      </w:r>
      <w:r w:rsidR="0098379B" w:rsidRPr="00797BEE">
        <w:rPr>
          <w:color w:val="000000" w:themeColor="text1"/>
          <w:sz w:val="22"/>
          <w:szCs w:val="22"/>
        </w:rPr>
        <w:t xml:space="preserve">verdachte </w:t>
      </w:r>
      <w:r w:rsidR="00391CB8" w:rsidRPr="00797BEE">
        <w:rPr>
          <w:color w:val="000000" w:themeColor="text1"/>
          <w:sz w:val="22"/>
          <w:szCs w:val="22"/>
        </w:rPr>
        <w:t>rechtspersoon</w:t>
      </w:r>
      <w:r w:rsidR="0098379B" w:rsidRPr="00797BEE">
        <w:rPr>
          <w:color w:val="000000" w:themeColor="text1"/>
          <w:sz w:val="22"/>
          <w:szCs w:val="22"/>
        </w:rPr>
        <w:t xml:space="preserve"> en</w:t>
      </w:r>
      <w:r w:rsidR="00391CB8" w:rsidRPr="00797BEE">
        <w:rPr>
          <w:color w:val="000000" w:themeColor="text1"/>
          <w:sz w:val="22"/>
          <w:szCs w:val="22"/>
        </w:rPr>
        <w:t xml:space="preserve"> dat </w:t>
      </w:r>
      <w:r w:rsidR="0098379B" w:rsidRPr="00797BEE">
        <w:rPr>
          <w:color w:val="000000" w:themeColor="text1"/>
          <w:sz w:val="22"/>
          <w:szCs w:val="22"/>
        </w:rPr>
        <w:t xml:space="preserve">bewijs wordt in een strafrechtelijke veroordeling </w:t>
      </w:r>
      <w:r w:rsidR="00391CB8" w:rsidRPr="00797BEE">
        <w:rPr>
          <w:color w:val="000000" w:themeColor="text1"/>
          <w:sz w:val="22"/>
          <w:szCs w:val="22"/>
        </w:rPr>
        <w:t xml:space="preserve">tegen </w:t>
      </w:r>
      <w:r w:rsidR="00396A2A" w:rsidRPr="00797BEE">
        <w:rPr>
          <w:color w:val="000000" w:themeColor="text1"/>
          <w:sz w:val="22"/>
          <w:szCs w:val="22"/>
        </w:rPr>
        <w:t xml:space="preserve">de werknemer </w:t>
      </w:r>
      <w:r w:rsidR="00391CB8" w:rsidRPr="00797BEE">
        <w:rPr>
          <w:color w:val="000000" w:themeColor="text1"/>
          <w:sz w:val="22"/>
          <w:szCs w:val="22"/>
        </w:rPr>
        <w:t>gebruikt.</w:t>
      </w:r>
      <w:r w:rsidR="00396A2A" w:rsidRPr="00797BEE">
        <w:rPr>
          <w:color w:val="000000" w:themeColor="text1"/>
          <w:sz w:val="22"/>
          <w:szCs w:val="22"/>
        </w:rPr>
        <w:t xml:space="preserve"> </w:t>
      </w:r>
      <w:r w:rsidR="0098379B" w:rsidRPr="00797BEE">
        <w:rPr>
          <w:color w:val="000000" w:themeColor="text1"/>
          <w:sz w:val="22"/>
          <w:szCs w:val="22"/>
        </w:rPr>
        <w:t xml:space="preserve">Op het moment dat de werknemer </w:t>
      </w:r>
      <w:r w:rsidR="008A58B8" w:rsidRPr="00797BEE">
        <w:rPr>
          <w:color w:val="000000" w:themeColor="text1"/>
          <w:sz w:val="22"/>
          <w:szCs w:val="22"/>
        </w:rPr>
        <w:t>een verklaring aflegde</w:t>
      </w:r>
      <w:r w:rsidR="0098379B" w:rsidRPr="00797BEE">
        <w:rPr>
          <w:color w:val="000000" w:themeColor="text1"/>
          <w:sz w:val="22"/>
          <w:szCs w:val="22"/>
        </w:rPr>
        <w:t xml:space="preserve"> tegen de rechtspersoon, was er nog geen </w:t>
      </w:r>
      <w:r w:rsidR="0098379B" w:rsidRPr="00797BEE">
        <w:rPr>
          <w:i/>
          <w:iCs/>
          <w:color w:val="000000" w:themeColor="text1"/>
          <w:sz w:val="22"/>
          <w:szCs w:val="22"/>
        </w:rPr>
        <w:t>criminal charge</w:t>
      </w:r>
      <w:r w:rsidR="0098379B" w:rsidRPr="00797BEE">
        <w:rPr>
          <w:color w:val="000000" w:themeColor="text1"/>
          <w:sz w:val="22"/>
          <w:szCs w:val="22"/>
        </w:rPr>
        <w:t xml:space="preserve"> tegen de werknemer ingesteld. Het nemo tenetur-beginsel heeft op dat moment een latente werking: informatie die onder dwang is verkregen, mag niet ten nadele van de betrokkene worden gebruikt in een latere strafprocedure.</w:t>
      </w:r>
      <w:r w:rsidR="0098379B" w:rsidRPr="00797BEE">
        <w:rPr>
          <w:rStyle w:val="Voetnootmarkering"/>
          <w:color w:val="000000" w:themeColor="text1"/>
          <w:sz w:val="22"/>
          <w:szCs w:val="22"/>
        </w:rPr>
        <w:footnoteReference w:id="341"/>
      </w:r>
      <w:r w:rsidR="0098379B" w:rsidRPr="00797BEE">
        <w:rPr>
          <w:color w:val="000000" w:themeColor="text1"/>
          <w:sz w:val="22"/>
          <w:szCs w:val="22"/>
        </w:rPr>
        <w:t xml:space="preserve"> </w:t>
      </w:r>
      <w:r w:rsidR="00F23413" w:rsidRPr="00797BEE">
        <w:rPr>
          <w:color w:val="000000" w:themeColor="text1"/>
          <w:sz w:val="22"/>
          <w:szCs w:val="22"/>
        </w:rPr>
        <w:t>In dit scenario is de</w:t>
      </w:r>
      <w:r w:rsidR="0098379B" w:rsidRPr="00797BEE">
        <w:rPr>
          <w:color w:val="000000" w:themeColor="text1"/>
          <w:sz w:val="22"/>
          <w:szCs w:val="22"/>
        </w:rPr>
        <w:t xml:space="preserve"> onder dwang verkregen informatie </w:t>
      </w:r>
      <w:r w:rsidR="00F23413" w:rsidRPr="00797BEE">
        <w:rPr>
          <w:color w:val="000000" w:themeColor="text1"/>
          <w:sz w:val="22"/>
          <w:szCs w:val="22"/>
        </w:rPr>
        <w:t>echter gebruikt in</w:t>
      </w:r>
      <w:r w:rsidR="0098379B" w:rsidRPr="00797BEE">
        <w:rPr>
          <w:color w:val="000000" w:themeColor="text1"/>
          <w:sz w:val="22"/>
          <w:szCs w:val="22"/>
        </w:rPr>
        <w:t xml:space="preserve"> een latere strafprocedure tegen de werknemer</w:t>
      </w:r>
      <w:r w:rsidR="00033FA1" w:rsidRPr="00797BEE">
        <w:rPr>
          <w:color w:val="000000" w:themeColor="text1"/>
          <w:sz w:val="22"/>
          <w:szCs w:val="22"/>
        </w:rPr>
        <w:t xml:space="preserve">, waardoor </w:t>
      </w:r>
      <w:r w:rsidR="00F23413" w:rsidRPr="00797BEE">
        <w:rPr>
          <w:color w:val="000000" w:themeColor="text1"/>
          <w:sz w:val="22"/>
          <w:szCs w:val="22"/>
        </w:rPr>
        <w:t xml:space="preserve">het scenario </w:t>
      </w:r>
      <w:r w:rsidR="00671EB3" w:rsidRPr="00797BEE">
        <w:rPr>
          <w:color w:val="000000" w:themeColor="text1"/>
          <w:sz w:val="22"/>
          <w:szCs w:val="22"/>
        </w:rPr>
        <w:t xml:space="preserve">valt </w:t>
      </w:r>
      <w:r w:rsidR="0098379B" w:rsidRPr="00797BEE">
        <w:rPr>
          <w:color w:val="000000" w:themeColor="text1"/>
          <w:sz w:val="22"/>
          <w:szCs w:val="22"/>
        </w:rPr>
        <w:t>binnen de reikwijdte van het nemo tenetur-beginsel</w:t>
      </w:r>
      <w:r w:rsidR="00391CB8" w:rsidRPr="00797BEE">
        <w:rPr>
          <w:color w:val="000000" w:themeColor="text1"/>
          <w:sz w:val="22"/>
          <w:szCs w:val="22"/>
        </w:rPr>
        <w:t>.</w:t>
      </w:r>
      <w:r w:rsidR="00AF7FF3" w:rsidRPr="00797BEE">
        <w:rPr>
          <w:color w:val="000000" w:themeColor="text1"/>
          <w:sz w:val="22"/>
          <w:szCs w:val="22"/>
        </w:rPr>
        <w:t xml:space="preserve"> De werknemer heeft belastend verklaard, en deze verklaring wordt vervolgens tegen hem gebruikt, zonder dat hij op zijn zwijgrecht is gewezen en zonder dat hem de cautie is gegeven.</w:t>
      </w:r>
      <w:r w:rsidR="00391CB8" w:rsidRPr="00797BEE">
        <w:rPr>
          <w:rStyle w:val="Voetnootmarkering"/>
          <w:color w:val="000000" w:themeColor="text1"/>
          <w:sz w:val="22"/>
          <w:szCs w:val="22"/>
        </w:rPr>
        <w:footnoteReference w:id="342"/>
      </w:r>
      <w:r w:rsidR="00391CB8" w:rsidRPr="00797BEE">
        <w:rPr>
          <w:color w:val="000000" w:themeColor="text1"/>
          <w:sz w:val="22"/>
          <w:szCs w:val="22"/>
        </w:rPr>
        <w:t xml:space="preserve"> </w:t>
      </w:r>
      <w:r w:rsidRPr="00797BEE">
        <w:rPr>
          <w:color w:val="000000" w:themeColor="text1"/>
          <w:sz w:val="22"/>
          <w:szCs w:val="22"/>
        </w:rPr>
        <w:t xml:space="preserve">Het EHRM zal </w:t>
      </w:r>
      <w:r w:rsidR="00391CB8" w:rsidRPr="00797BEE">
        <w:rPr>
          <w:color w:val="000000" w:themeColor="text1"/>
          <w:sz w:val="22"/>
          <w:szCs w:val="22"/>
        </w:rPr>
        <w:t xml:space="preserve">moeten beoordelen of het nemo tenetur-beginsel is </w:t>
      </w:r>
      <w:r w:rsidR="00671EB3" w:rsidRPr="00797BEE">
        <w:rPr>
          <w:color w:val="000000" w:themeColor="text1"/>
          <w:sz w:val="22"/>
          <w:szCs w:val="22"/>
        </w:rPr>
        <w:t>geschonden</w:t>
      </w:r>
      <w:r w:rsidR="00391CB8" w:rsidRPr="00797BEE">
        <w:rPr>
          <w:color w:val="000000" w:themeColor="text1"/>
          <w:sz w:val="22"/>
          <w:szCs w:val="22"/>
        </w:rPr>
        <w:t xml:space="preserve"> en daarmee het recht op een eerlijk proces uit artikel 6 EVRM.</w:t>
      </w:r>
      <w:r w:rsidR="0072228C" w:rsidRPr="00797BEE">
        <w:rPr>
          <w:rStyle w:val="Voetnootmarkering"/>
          <w:color w:val="000000" w:themeColor="text1"/>
          <w:sz w:val="22"/>
          <w:szCs w:val="22"/>
        </w:rPr>
        <w:footnoteReference w:id="343"/>
      </w:r>
      <w:r w:rsidR="00033FA1" w:rsidRPr="00797BEE">
        <w:rPr>
          <w:color w:val="000000" w:themeColor="text1"/>
          <w:sz w:val="22"/>
          <w:szCs w:val="22"/>
        </w:rPr>
        <w:t xml:space="preserve"> </w:t>
      </w:r>
      <w:r w:rsidR="0098379B" w:rsidRPr="00797BEE">
        <w:rPr>
          <w:color w:val="000000" w:themeColor="text1"/>
          <w:sz w:val="22"/>
          <w:szCs w:val="22"/>
        </w:rPr>
        <w:t>Afhankelijk van de omstandigheden van het geval</w:t>
      </w:r>
      <w:r w:rsidR="00EC726E" w:rsidRPr="00797BEE">
        <w:rPr>
          <w:color w:val="000000" w:themeColor="text1"/>
          <w:sz w:val="22"/>
          <w:szCs w:val="22"/>
        </w:rPr>
        <w:t xml:space="preserve"> en bezien in het licht van de procedure als </w:t>
      </w:r>
      <w:r w:rsidR="00F10826" w:rsidRPr="00797BEE">
        <w:rPr>
          <w:color w:val="000000" w:themeColor="text1"/>
          <w:sz w:val="22"/>
          <w:szCs w:val="22"/>
        </w:rPr>
        <w:t>geheel</w:t>
      </w:r>
      <w:r w:rsidR="0098379B" w:rsidRPr="00797BEE">
        <w:rPr>
          <w:color w:val="000000" w:themeColor="text1"/>
          <w:sz w:val="22"/>
          <w:szCs w:val="22"/>
        </w:rPr>
        <w:t>, kan</w:t>
      </w:r>
      <w:r w:rsidR="00391CB8" w:rsidRPr="00797BEE">
        <w:rPr>
          <w:color w:val="000000" w:themeColor="text1"/>
          <w:sz w:val="22"/>
          <w:szCs w:val="22"/>
        </w:rPr>
        <w:t xml:space="preserve"> </w:t>
      </w:r>
      <w:r w:rsidR="00D84A77" w:rsidRPr="00797BEE">
        <w:rPr>
          <w:color w:val="000000" w:themeColor="text1"/>
          <w:sz w:val="22"/>
          <w:szCs w:val="22"/>
        </w:rPr>
        <w:t xml:space="preserve">het recht op een eerlijk proces </w:t>
      </w:r>
      <w:r w:rsidR="009B65D6" w:rsidRPr="00797BEE">
        <w:rPr>
          <w:color w:val="000000" w:themeColor="text1"/>
          <w:sz w:val="22"/>
          <w:szCs w:val="22"/>
        </w:rPr>
        <w:t>uit artikel 6 EVRM</w:t>
      </w:r>
      <w:r w:rsidR="00033FA1" w:rsidRPr="00797BEE">
        <w:rPr>
          <w:color w:val="000000" w:themeColor="text1"/>
          <w:sz w:val="22"/>
          <w:szCs w:val="22"/>
        </w:rPr>
        <w:t xml:space="preserve"> in het scenario geschonden zijn</w:t>
      </w:r>
      <w:r w:rsidR="0098379B" w:rsidRPr="00797BEE">
        <w:rPr>
          <w:color w:val="000000" w:themeColor="text1"/>
          <w:sz w:val="22"/>
          <w:szCs w:val="22"/>
        </w:rPr>
        <w:t>. Indien</w:t>
      </w:r>
      <w:r w:rsidR="000C08C9" w:rsidRPr="00797BEE">
        <w:rPr>
          <w:color w:val="000000" w:themeColor="text1"/>
          <w:sz w:val="22"/>
          <w:szCs w:val="22"/>
        </w:rPr>
        <w:t xml:space="preserve"> een werknemer in de vervolgingsfase </w:t>
      </w:r>
      <w:r w:rsidR="0098379B" w:rsidRPr="00797BEE">
        <w:rPr>
          <w:color w:val="000000" w:themeColor="text1"/>
          <w:sz w:val="22"/>
          <w:szCs w:val="22"/>
        </w:rPr>
        <w:t>ondervraagd wordt, zal de d</w:t>
      </w:r>
      <w:r w:rsidR="003A39A7" w:rsidRPr="00797BEE">
        <w:rPr>
          <w:color w:val="000000" w:themeColor="text1"/>
          <w:sz w:val="22"/>
          <w:szCs w:val="22"/>
        </w:rPr>
        <w:t>wang ongeoorloofd zijn omdat</w:t>
      </w:r>
      <w:r w:rsidR="0098379B" w:rsidRPr="00797BEE">
        <w:rPr>
          <w:color w:val="000000" w:themeColor="text1"/>
          <w:sz w:val="22"/>
          <w:szCs w:val="22"/>
        </w:rPr>
        <w:t xml:space="preserve"> de werknemer</w:t>
      </w:r>
      <w:r w:rsidR="003A39A7" w:rsidRPr="00797BEE">
        <w:rPr>
          <w:color w:val="000000" w:themeColor="text1"/>
          <w:sz w:val="22"/>
          <w:szCs w:val="22"/>
        </w:rPr>
        <w:t xml:space="preserve"> zich, indien hij</w:t>
      </w:r>
      <w:r w:rsidR="0098379B" w:rsidRPr="00797BEE">
        <w:rPr>
          <w:color w:val="000000" w:themeColor="text1"/>
          <w:sz w:val="22"/>
          <w:szCs w:val="22"/>
        </w:rPr>
        <w:t xml:space="preserve"> niet naar waarheid spreekt of zwijgt, </w:t>
      </w:r>
      <w:r w:rsidR="000C08C9" w:rsidRPr="00797BEE">
        <w:rPr>
          <w:color w:val="000000" w:themeColor="text1"/>
          <w:sz w:val="22"/>
          <w:szCs w:val="22"/>
        </w:rPr>
        <w:t>schuld</w:t>
      </w:r>
      <w:r w:rsidR="003A39A7" w:rsidRPr="00797BEE">
        <w:rPr>
          <w:color w:val="000000" w:themeColor="text1"/>
          <w:sz w:val="22"/>
          <w:szCs w:val="22"/>
        </w:rPr>
        <w:t>ig</w:t>
      </w:r>
      <w:r w:rsidR="000C08C9" w:rsidRPr="00797BEE">
        <w:rPr>
          <w:color w:val="000000" w:themeColor="text1"/>
          <w:sz w:val="22"/>
          <w:szCs w:val="22"/>
        </w:rPr>
        <w:t xml:space="preserve"> maakt aan een strafbaar feit.</w:t>
      </w:r>
      <w:r w:rsidR="000C08C9" w:rsidRPr="00797BEE">
        <w:rPr>
          <w:rStyle w:val="Voetnootmarkering"/>
          <w:color w:val="000000" w:themeColor="text1"/>
          <w:sz w:val="22"/>
          <w:szCs w:val="22"/>
        </w:rPr>
        <w:footnoteReference w:id="344"/>
      </w:r>
      <w:r w:rsidR="000C08C9" w:rsidRPr="00797BEE">
        <w:rPr>
          <w:color w:val="000000" w:themeColor="text1"/>
          <w:sz w:val="22"/>
          <w:szCs w:val="22"/>
        </w:rPr>
        <w:t xml:space="preserve"> </w:t>
      </w:r>
      <w:r w:rsidR="000379F1" w:rsidRPr="00797BEE">
        <w:rPr>
          <w:color w:val="000000" w:themeColor="text1"/>
          <w:sz w:val="22"/>
          <w:szCs w:val="22"/>
        </w:rPr>
        <w:t xml:space="preserve">Indien er geen procedurele waarborgen zijn voor de werknemer en het bewijs </w:t>
      </w:r>
      <w:r w:rsidR="00396A2A" w:rsidRPr="00797BEE">
        <w:rPr>
          <w:color w:val="000000" w:themeColor="text1"/>
          <w:sz w:val="22"/>
          <w:szCs w:val="22"/>
        </w:rPr>
        <w:t>een belangrijke rol speelt</w:t>
      </w:r>
      <w:r w:rsidR="009138F1" w:rsidRPr="00797BEE">
        <w:rPr>
          <w:color w:val="000000" w:themeColor="text1"/>
          <w:sz w:val="22"/>
          <w:szCs w:val="22"/>
        </w:rPr>
        <w:t xml:space="preserve"> </w:t>
      </w:r>
      <w:r w:rsidR="00396A2A" w:rsidRPr="00797BEE">
        <w:rPr>
          <w:color w:val="000000" w:themeColor="text1"/>
          <w:sz w:val="22"/>
          <w:szCs w:val="22"/>
        </w:rPr>
        <w:t xml:space="preserve">in de veroordeling van de werknemer, </w:t>
      </w:r>
      <w:r w:rsidR="000379F1" w:rsidRPr="00797BEE">
        <w:rPr>
          <w:color w:val="000000" w:themeColor="text1"/>
          <w:sz w:val="22"/>
          <w:szCs w:val="22"/>
        </w:rPr>
        <w:t xml:space="preserve">kan </w:t>
      </w:r>
      <w:r w:rsidR="009138F1" w:rsidRPr="00797BEE">
        <w:rPr>
          <w:color w:val="000000" w:themeColor="text1"/>
          <w:sz w:val="22"/>
          <w:szCs w:val="22"/>
        </w:rPr>
        <w:t xml:space="preserve">het nemo tenetur-beginsel worden </w:t>
      </w:r>
      <w:r w:rsidR="00EC726E" w:rsidRPr="00797BEE">
        <w:rPr>
          <w:color w:val="000000" w:themeColor="text1"/>
          <w:sz w:val="22"/>
          <w:szCs w:val="22"/>
        </w:rPr>
        <w:t>geschonden</w:t>
      </w:r>
      <w:r w:rsidR="009138F1" w:rsidRPr="00797BEE">
        <w:rPr>
          <w:color w:val="000000" w:themeColor="text1"/>
          <w:sz w:val="22"/>
          <w:szCs w:val="22"/>
        </w:rPr>
        <w:t xml:space="preserve"> en </w:t>
      </w:r>
      <w:r w:rsidR="00EC726E" w:rsidRPr="00797BEE">
        <w:rPr>
          <w:color w:val="000000" w:themeColor="text1"/>
          <w:sz w:val="22"/>
          <w:szCs w:val="22"/>
        </w:rPr>
        <w:t>daarmee</w:t>
      </w:r>
      <w:r w:rsidR="009138F1" w:rsidRPr="00797BEE">
        <w:rPr>
          <w:color w:val="000000" w:themeColor="text1"/>
          <w:sz w:val="22"/>
          <w:szCs w:val="22"/>
        </w:rPr>
        <w:t xml:space="preserve"> het </w:t>
      </w:r>
      <w:r w:rsidR="00D84A77" w:rsidRPr="00797BEE">
        <w:rPr>
          <w:color w:val="000000" w:themeColor="text1"/>
          <w:sz w:val="22"/>
          <w:szCs w:val="22"/>
        </w:rPr>
        <w:t>recht op een eerlijk proces</w:t>
      </w:r>
      <w:r w:rsidR="00BC1CE5" w:rsidRPr="00797BEE">
        <w:rPr>
          <w:color w:val="000000" w:themeColor="text1"/>
          <w:sz w:val="22"/>
          <w:szCs w:val="22"/>
        </w:rPr>
        <w:t>,</w:t>
      </w:r>
      <w:r w:rsidR="00D84A77" w:rsidRPr="00797BEE">
        <w:rPr>
          <w:color w:val="000000" w:themeColor="text1"/>
          <w:sz w:val="22"/>
          <w:szCs w:val="22"/>
        </w:rPr>
        <w:t xml:space="preserve"> </w:t>
      </w:r>
      <w:r w:rsidR="00033FA1" w:rsidRPr="00797BEE">
        <w:rPr>
          <w:color w:val="000000" w:themeColor="text1"/>
          <w:sz w:val="22"/>
          <w:szCs w:val="22"/>
        </w:rPr>
        <w:t xml:space="preserve">voortvloeiend </w:t>
      </w:r>
      <w:r w:rsidR="009138F1" w:rsidRPr="00797BEE">
        <w:rPr>
          <w:color w:val="000000" w:themeColor="text1"/>
          <w:sz w:val="22"/>
          <w:szCs w:val="22"/>
        </w:rPr>
        <w:t>uit artikel 6 EVRM</w:t>
      </w:r>
      <w:r w:rsidR="00D84A77" w:rsidRPr="00797BEE">
        <w:rPr>
          <w:color w:val="000000" w:themeColor="text1"/>
          <w:sz w:val="22"/>
          <w:szCs w:val="22"/>
        </w:rPr>
        <w:t xml:space="preserve">. </w:t>
      </w:r>
    </w:p>
    <w:p w14:paraId="70B82049" w14:textId="77777777" w:rsidR="009217E4" w:rsidRPr="00797BEE" w:rsidRDefault="009217E4" w:rsidP="0056182A">
      <w:pPr>
        <w:spacing w:line="360" w:lineRule="auto"/>
        <w:jc w:val="both"/>
        <w:rPr>
          <w:color w:val="000000" w:themeColor="text1"/>
          <w:sz w:val="22"/>
          <w:szCs w:val="22"/>
        </w:rPr>
      </w:pPr>
    </w:p>
    <w:p w14:paraId="3E6A5A8A" w14:textId="32A2BA41" w:rsidR="00D468FF" w:rsidRPr="00797BEE" w:rsidRDefault="00396A2A" w:rsidP="00D468FF">
      <w:pPr>
        <w:spacing w:line="360" w:lineRule="auto"/>
        <w:jc w:val="both"/>
        <w:rPr>
          <w:color w:val="000000" w:themeColor="text1"/>
          <w:sz w:val="22"/>
          <w:szCs w:val="22"/>
        </w:rPr>
      </w:pPr>
      <w:r w:rsidRPr="00797BEE">
        <w:rPr>
          <w:color w:val="000000" w:themeColor="text1"/>
          <w:sz w:val="22"/>
          <w:szCs w:val="22"/>
        </w:rPr>
        <w:t>Ook i</w:t>
      </w:r>
      <w:r w:rsidR="00D84A77" w:rsidRPr="00797BEE">
        <w:rPr>
          <w:color w:val="000000" w:themeColor="text1"/>
          <w:sz w:val="22"/>
          <w:szCs w:val="22"/>
        </w:rPr>
        <w:t xml:space="preserve">n </w:t>
      </w:r>
      <w:r w:rsidR="00F10826" w:rsidRPr="00797BEE">
        <w:rPr>
          <w:color w:val="000000" w:themeColor="text1"/>
          <w:sz w:val="22"/>
          <w:szCs w:val="22"/>
        </w:rPr>
        <w:t>verhouding tot</w:t>
      </w:r>
      <w:r w:rsidR="00D84A77" w:rsidRPr="00797BEE">
        <w:rPr>
          <w:color w:val="000000" w:themeColor="text1"/>
          <w:sz w:val="22"/>
          <w:szCs w:val="22"/>
        </w:rPr>
        <w:t xml:space="preserve"> </w:t>
      </w:r>
      <w:r w:rsidR="00F10826" w:rsidRPr="00797BEE">
        <w:rPr>
          <w:color w:val="000000" w:themeColor="text1"/>
          <w:sz w:val="22"/>
          <w:szCs w:val="22"/>
        </w:rPr>
        <w:t xml:space="preserve">de </w:t>
      </w:r>
      <w:r w:rsidRPr="00797BEE">
        <w:rPr>
          <w:color w:val="000000" w:themeColor="text1"/>
          <w:sz w:val="22"/>
          <w:szCs w:val="22"/>
        </w:rPr>
        <w:t>ratio’s van het nemo tenetur-beginsel</w:t>
      </w:r>
      <w:r w:rsidR="00D84A77" w:rsidRPr="00797BEE">
        <w:rPr>
          <w:color w:val="000000" w:themeColor="text1"/>
          <w:sz w:val="22"/>
          <w:szCs w:val="22"/>
        </w:rPr>
        <w:t xml:space="preserve"> </w:t>
      </w:r>
      <w:r w:rsidRPr="00797BEE">
        <w:rPr>
          <w:color w:val="000000" w:themeColor="text1"/>
          <w:sz w:val="22"/>
          <w:szCs w:val="22"/>
        </w:rPr>
        <w:t>is</w:t>
      </w:r>
      <w:r w:rsidR="00D84A77" w:rsidRPr="00797BEE">
        <w:rPr>
          <w:color w:val="000000" w:themeColor="text1"/>
          <w:sz w:val="22"/>
          <w:szCs w:val="22"/>
        </w:rPr>
        <w:t xml:space="preserve"> het </w:t>
      </w:r>
      <w:r w:rsidRPr="00797BEE">
        <w:rPr>
          <w:color w:val="000000" w:themeColor="text1"/>
          <w:sz w:val="22"/>
          <w:szCs w:val="22"/>
        </w:rPr>
        <w:t xml:space="preserve">mogelijk dat het </w:t>
      </w:r>
      <w:r w:rsidR="00D84A77" w:rsidRPr="00797BEE">
        <w:rPr>
          <w:color w:val="000000" w:themeColor="text1"/>
          <w:sz w:val="22"/>
          <w:szCs w:val="22"/>
        </w:rPr>
        <w:t xml:space="preserve">EHRM </w:t>
      </w:r>
      <w:r w:rsidRPr="00797BEE">
        <w:rPr>
          <w:color w:val="000000" w:themeColor="text1"/>
          <w:sz w:val="22"/>
          <w:szCs w:val="22"/>
        </w:rPr>
        <w:t>oordeelt</w:t>
      </w:r>
      <w:r w:rsidR="00F10826" w:rsidRPr="00797BEE">
        <w:rPr>
          <w:color w:val="000000" w:themeColor="text1"/>
          <w:sz w:val="22"/>
          <w:szCs w:val="22"/>
        </w:rPr>
        <w:t xml:space="preserve"> dat het scenario problematisch is</w:t>
      </w:r>
      <w:r w:rsidR="00D84A77" w:rsidRPr="00797BEE">
        <w:rPr>
          <w:color w:val="000000" w:themeColor="text1"/>
          <w:sz w:val="22"/>
          <w:szCs w:val="22"/>
        </w:rPr>
        <w:t xml:space="preserve">. </w:t>
      </w:r>
      <w:r w:rsidR="00D468FF" w:rsidRPr="00797BEE">
        <w:rPr>
          <w:color w:val="000000" w:themeColor="text1"/>
          <w:sz w:val="22"/>
          <w:szCs w:val="22"/>
        </w:rPr>
        <w:t xml:space="preserve">Zoals uit de analyse in hoofdstuk twee blijkt, lijkt het EHRM de meeste waarde te hechten aan de ratio’s van het voorkomen van </w:t>
      </w:r>
      <w:r w:rsidR="00DC56AF" w:rsidRPr="00797BEE">
        <w:rPr>
          <w:color w:val="000000" w:themeColor="text1"/>
          <w:sz w:val="22"/>
          <w:szCs w:val="22"/>
        </w:rPr>
        <w:t xml:space="preserve">ongeoorloofde dwang en </w:t>
      </w:r>
      <w:r w:rsidR="00D468FF" w:rsidRPr="00797BEE">
        <w:rPr>
          <w:color w:val="000000" w:themeColor="text1"/>
          <w:sz w:val="22"/>
          <w:szCs w:val="22"/>
        </w:rPr>
        <w:t>het tegengaan van</w:t>
      </w:r>
      <w:r w:rsidRPr="00797BEE">
        <w:rPr>
          <w:color w:val="000000" w:themeColor="text1"/>
          <w:sz w:val="22"/>
          <w:szCs w:val="22"/>
        </w:rPr>
        <w:t xml:space="preserve"> </w:t>
      </w:r>
      <w:r w:rsidR="00DC56AF" w:rsidRPr="00797BEE">
        <w:rPr>
          <w:color w:val="000000" w:themeColor="text1"/>
          <w:sz w:val="22"/>
          <w:szCs w:val="22"/>
        </w:rPr>
        <w:t>rechterlijke dwalingen.</w:t>
      </w:r>
      <w:r w:rsidRPr="00797BEE">
        <w:rPr>
          <w:color w:val="000000" w:themeColor="text1"/>
          <w:sz w:val="22"/>
          <w:szCs w:val="22"/>
        </w:rPr>
        <w:t xml:space="preserve"> Op deze manier </w:t>
      </w:r>
      <w:r w:rsidR="009D6C9A" w:rsidRPr="00797BEE">
        <w:rPr>
          <w:color w:val="000000" w:themeColor="text1"/>
          <w:sz w:val="22"/>
          <w:szCs w:val="22"/>
        </w:rPr>
        <w:t xml:space="preserve">wordt de wil van de verdachte om te zwijgen gerespecteerd. </w:t>
      </w:r>
      <w:r w:rsidRPr="00797BEE">
        <w:rPr>
          <w:color w:val="000000" w:themeColor="text1"/>
          <w:sz w:val="22"/>
          <w:szCs w:val="22"/>
        </w:rPr>
        <w:lastRenderedPageBreak/>
        <w:t xml:space="preserve">Op het moment dat werknemers onder dwang worden gezet en hierdoor een belastende verklaring afleggen die tegen hen </w:t>
      </w:r>
      <w:r w:rsidR="000C08C9" w:rsidRPr="00797BEE">
        <w:rPr>
          <w:color w:val="000000" w:themeColor="text1"/>
          <w:sz w:val="22"/>
          <w:szCs w:val="22"/>
        </w:rPr>
        <w:t>wordt</w:t>
      </w:r>
      <w:r w:rsidRPr="00797BEE">
        <w:rPr>
          <w:color w:val="000000" w:themeColor="text1"/>
          <w:sz w:val="22"/>
          <w:szCs w:val="22"/>
        </w:rPr>
        <w:t xml:space="preserve"> gebruikt in latere strafrechtelijke veroordeling, </w:t>
      </w:r>
      <w:r w:rsidR="009D6C9A" w:rsidRPr="00797BEE">
        <w:rPr>
          <w:color w:val="000000" w:themeColor="text1"/>
          <w:sz w:val="22"/>
          <w:szCs w:val="22"/>
        </w:rPr>
        <w:t>wordt</w:t>
      </w:r>
      <w:r w:rsidRPr="00797BEE">
        <w:rPr>
          <w:color w:val="000000" w:themeColor="text1"/>
          <w:sz w:val="22"/>
          <w:szCs w:val="22"/>
        </w:rPr>
        <w:t xml:space="preserve"> de wil van de werknemer </w:t>
      </w:r>
      <w:r w:rsidR="009D6C9A" w:rsidRPr="00797BEE">
        <w:rPr>
          <w:color w:val="000000" w:themeColor="text1"/>
          <w:sz w:val="22"/>
          <w:szCs w:val="22"/>
        </w:rPr>
        <w:t>om te zwijgen niet gerespecteerd</w:t>
      </w:r>
      <w:r w:rsidRPr="00797BEE">
        <w:rPr>
          <w:color w:val="000000" w:themeColor="text1"/>
          <w:sz w:val="22"/>
          <w:szCs w:val="22"/>
        </w:rPr>
        <w:t>.</w:t>
      </w:r>
      <w:r w:rsidR="00EC726E" w:rsidRPr="00797BEE">
        <w:rPr>
          <w:color w:val="000000" w:themeColor="text1"/>
          <w:sz w:val="22"/>
          <w:szCs w:val="22"/>
        </w:rPr>
        <w:t xml:space="preserve"> De gedwongen medewerking heeft </w:t>
      </w:r>
      <w:r w:rsidR="00033FA1" w:rsidRPr="00797BEE">
        <w:rPr>
          <w:color w:val="000000" w:themeColor="text1"/>
          <w:sz w:val="22"/>
          <w:szCs w:val="22"/>
        </w:rPr>
        <w:t>daarnaast</w:t>
      </w:r>
      <w:r w:rsidR="00EC726E" w:rsidRPr="00797BEE">
        <w:rPr>
          <w:color w:val="000000" w:themeColor="text1"/>
          <w:sz w:val="22"/>
          <w:szCs w:val="22"/>
        </w:rPr>
        <w:t xml:space="preserve"> invloed op de betrouwbaarheid van de verklaring</w:t>
      </w:r>
      <w:r w:rsidR="00F10826" w:rsidRPr="00797BEE">
        <w:rPr>
          <w:color w:val="000000" w:themeColor="text1"/>
          <w:sz w:val="22"/>
          <w:szCs w:val="22"/>
        </w:rPr>
        <w:t xml:space="preserve"> van de werknemer</w:t>
      </w:r>
      <w:r w:rsidR="00EC726E" w:rsidRPr="00797BEE">
        <w:rPr>
          <w:color w:val="000000" w:themeColor="text1"/>
          <w:sz w:val="22"/>
          <w:szCs w:val="22"/>
        </w:rPr>
        <w:t xml:space="preserve">. Het scenario lijkt </w:t>
      </w:r>
      <w:r w:rsidR="00BC1CE5" w:rsidRPr="00797BEE">
        <w:rPr>
          <w:color w:val="000000" w:themeColor="text1"/>
          <w:sz w:val="22"/>
          <w:szCs w:val="22"/>
        </w:rPr>
        <w:t>tevens</w:t>
      </w:r>
      <w:r w:rsidR="00EC726E" w:rsidRPr="00797BEE">
        <w:rPr>
          <w:color w:val="000000" w:themeColor="text1"/>
          <w:sz w:val="22"/>
          <w:szCs w:val="22"/>
        </w:rPr>
        <w:t xml:space="preserve"> problematisch in verhouding tot de ratio van de menselijke waardigheid. Zoals genoemd in §2.2.2 is het onmenselijk een </w:t>
      </w:r>
      <w:r w:rsidR="008E0DDB" w:rsidRPr="00797BEE">
        <w:rPr>
          <w:color w:val="000000" w:themeColor="text1"/>
          <w:sz w:val="22"/>
          <w:szCs w:val="22"/>
        </w:rPr>
        <w:t>verdachte</w:t>
      </w:r>
      <w:r w:rsidR="00EC726E" w:rsidRPr="00797BEE">
        <w:rPr>
          <w:color w:val="000000" w:themeColor="text1"/>
          <w:sz w:val="22"/>
          <w:szCs w:val="22"/>
        </w:rPr>
        <w:t xml:space="preserve"> te </w:t>
      </w:r>
      <w:r w:rsidR="00BC1CE5" w:rsidRPr="00797BEE">
        <w:rPr>
          <w:color w:val="000000" w:themeColor="text1"/>
          <w:sz w:val="22"/>
          <w:szCs w:val="22"/>
        </w:rPr>
        <w:t xml:space="preserve">laten kiezen tussen het afleggen van een </w:t>
      </w:r>
      <w:r w:rsidR="00877515" w:rsidRPr="00797BEE">
        <w:rPr>
          <w:color w:val="000000" w:themeColor="text1"/>
          <w:sz w:val="22"/>
          <w:szCs w:val="22"/>
        </w:rPr>
        <w:t>verklaring, waarmee hij mogelijk bijdraagt aan bewijs tegen zichzelf, of het weigeren van medewerking, wat ook strafbaar is</w:t>
      </w:r>
      <w:r w:rsidR="00D468FF" w:rsidRPr="00797BEE">
        <w:rPr>
          <w:color w:val="000000" w:themeColor="text1"/>
          <w:sz w:val="22"/>
          <w:szCs w:val="22"/>
        </w:rPr>
        <w:t>.</w:t>
      </w:r>
      <w:r w:rsidR="00D468FF" w:rsidRPr="00797BEE">
        <w:rPr>
          <w:rStyle w:val="Voetnootmarkering"/>
          <w:color w:val="000000" w:themeColor="text1"/>
          <w:sz w:val="22"/>
          <w:szCs w:val="22"/>
        </w:rPr>
        <w:footnoteReference w:id="345"/>
      </w:r>
      <w:r w:rsidR="00D468FF" w:rsidRPr="00797BEE">
        <w:rPr>
          <w:color w:val="000000" w:themeColor="text1"/>
          <w:sz w:val="22"/>
          <w:szCs w:val="22"/>
        </w:rPr>
        <w:t xml:space="preserve"> </w:t>
      </w:r>
      <w:r w:rsidR="00EC726E" w:rsidRPr="00797BEE">
        <w:rPr>
          <w:color w:val="000000" w:themeColor="text1"/>
          <w:sz w:val="22"/>
          <w:szCs w:val="22"/>
        </w:rPr>
        <w:t xml:space="preserve">Verder is het opmerkelijk </w:t>
      </w:r>
      <w:r w:rsidR="00351E82" w:rsidRPr="00797BEE">
        <w:rPr>
          <w:color w:val="000000" w:themeColor="text1"/>
          <w:sz w:val="22"/>
          <w:szCs w:val="22"/>
        </w:rPr>
        <w:t xml:space="preserve">dat werknemers in een </w:t>
      </w:r>
      <w:r w:rsidR="00EC726E" w:rsidRPr="00797BEE">
        <w:rPr>
          <w:color w:val="000000" w:themeColor="text1"/>
          <w:sz w:val="22"/>
          <w:szCs w:val="22"/>
        </w:rPr>
        <w:t>situatie kunnen belanden waarin zij vervolgd worden voor het strafbare feit, terwijl de rechtspersoon niet vervolgd wordt</w:t>
      </w:r>
      <w:r w:rsidR="00351E82" w:rsidRPr="00797BEE">
        <w:rPr>
          <w:color w:val="000000" w:themeColor="text1"/>
          <w:sz w:val="22"/>
          <w:szCs w:val="22"/>
        </w:rPr>
        <w:t xml:space="preserve">. </w:t>
      </w:r>
      <w:r w:rsidR="00EC726E" w:rsidRPr="00797BEE">
        <w:rPr>
          <w:color w:val="000000" w:themeColor="text1"/>
          <w:sz w:val="22"/>
          <w:szCs w:val="22"/>
        </w:rPr>
        <w:t>De constructie van</w:t>
      </w:r>
      <w:r w:rsidR="00877515" w:rsidRPr="00797BEE">
        <w:rPr>
          <w:color w:val="000000" w:themeColor="text1"/>
          <w:sz w:val="22"/>
          <w:szCs w:val="22"/>
        </w:rPr>
        <w:t xml:space="preserve"> een rechtspersoon is immers zodanig dat </w:t>
      </w:r>
      <w:r w:rsidR="00EC726E" w:rsidRPr="00797BEE">
        <w:rPr>
          <w:color w:val="000000" w:themeColor="text1"/>
          <w:sz w:val="22"/>
          <w:szCs w:val="22"/>
        </w:rPr>
        <w:t>de</w:t>
      </w:r>
      <w:r w:rsidR="00D468FF" w:rsidRPr="00797BEE">
        <w:rPr>
          <w:color w:val="000000" w:themeColor="text1"/>
          <w:sz w:val="22"/>
          <w:szCs w:val="22"/>
        </w:rPr>
        <w:t xml:space="preserve"> </w:t>
      </w:r>
      <w:r w:rsidR="00877515" w:rsidRPr="00797BEE">
        <w:rPr>
          <w:color w:val="000000" w:themeColor="text1"/>
          <w:sz w:val="22"/>
          <w:szCs w:val="22"/>
        </w:rPr>
        <w:t>overkoepelende</w:t>
      </w:r>
      <w:r w:rsidR="00D468FF" w:rsidRPr="00797BEE">
        <w:rPr>
          <w:color w:val="000000" w:themeColor="text1"/>
          <w:sz w:val="22"/>
          <w:szCs w:val="22"/>
        </w:rPr>
        <w:t xml:space="preserve"> organisatie</w:t>
      </w:r>
      <w:r w:rsidR="00EC726E" w:rsidRPr="00797BEE">
        <w:rPr>
          <w:color w:val="000000" w:themeColor="text1"/>
          <w:sz w:val="22"/>
          <w:szCs w:val="22"/>
        </w:rPr>
        <w:t xml:space="preserve"> </w:t>
      </w:r>
      <w:r w:rsidR="00D468FF" w:rsidRPr="00797BEE">
        <w:rPr>
          <w:color w:val="000000" w:themeColor="text1"/>
          <w:sz w:val="22"/>
          <w:szCs w:val="22"/>
        </w:rPr>
        <w:t xml:space="preserve">verantwoordelijk wordt gehouden voor </w:t>
      </w:r>
      <w:r w:rsidR="00877515" w:rsidRPr="00797BEE">
        <w:rPr>
          <w:color w:val="000000" w:themeColor="text1"/>
          <w:sz w:val="22"/>
          <w:szCs w:val="22"/>
        </w:rPr>
        <w:t>gedragingen van haar werknemers</w:t>
      </w:r>
      <w:r w:rsidR="00D468FF" w:rsidRPr="00797BEE">
        <w:rPr>
          <w:color w:val="000000" w:themeColor="text1"/>
          <w:sz w:val="22"/>
          <w:szCs w:val="22"/>
        </w:rPr>
        <w:t xml:space="preserve">. Individuele werknemers </w:t>
      </w:r>
      <w:r w:rsidR="00671EB3" w:rsidRPr="00797BEE">
        <w:rPr>
          <w:color w:val="000000" w:themeColor="text1"/>
          <w:sz w:val="22"/>
          <w:szCs w:val="22"/>
        </w:rPr>
        <w:t xml:space="preserve">hebben minder invloed op de gedragingen die plaatsvinden binnen een </w:t>
      </w:r>
      <w:r w:rsidR="00EC726E" w:rsidRPr="00797BEE">
        <w:rPr>
          <w:color w:val="000000" w:themeColor="text1"/>
          <w:sz w:val="22"/>
          <w:szCs w:val="22"/>
        </w:rPr>
        <w:t>rechtspersoon</w:t>
      </w:r>
      <w:r w:rsidR="00D468FF" w:rsidRPr="00797BEE">
        <w:rPr>
          <w:color w:val="000000" w:themeColor="text1"/>
          <w:sz w:val="22"/>
          <w:szCs w:val="22"/>
        </w:rPr>
        <w:t xml:space="preserve"> dan de overkoepelende rechtspersoon</w:t>
      </w:r>
      <w:r w:rsidR="00EC726E" w:rsidRPr="00797BEE">
        <w:rPr>
          <w:color w:val="000000" w:themeColor="text1"/>
          <w:sz w:val="22"/>
          <w:szCs w:val="22"/>
        </w:rPr>
        <w:t xml:space="preserve"> zelf</w:t>
      </w:r>
      <w:r w:rsidR="00D468FF" w:rsidRPr="00797BEE">
        <w:rPr>
          <w:color w:val="000000" w:themeColor="text1"/>
          <w:sz w:val="22"/>
          <w:szCs w:val="22"/>
        </w:rPr>
        <w:t xml:space="preserve">. </w:t>
      </w:r>
      <w:r w:rsidR="00EC726E" w:rsidRPr="00797BEE">
        <w:rPr>
          <w:color w:val="000000" w:themeColor="text1"/>
          <w:sz w:val="22"/>
          <w:szCs w:val="22"/>
        </w:rPr>
        <w:t xml:space="preserve">Het EHRM zal op basis van bovenstaande overwegingen waarschijnlijk concluderen dat het scenario </w:t>
      </w:r>
      <w:r w:rsidR="00525552" w:rsidRPr="00797BEE">
        <w:rPr>
          <w:color w:val="000000" w:themeColor="text1"/>
          <w:sz w:val="22"/>
          <w:szCs w:val="22"/>
        </w:rPr>
        <w:t>in strijd is met</w:t>
      </w:r>
      <w:r w:rsidR="00EC726E" w:rsidRPr="00797BEE">
        <w:rPr>
          <w:color w:val="000000" w:themeColor="text1"/>
          <w:sz w:val="22"/>
          <w:szCs w:val="22"/>
        </w:rPr>
        <w:t xml:space="preserve"> de ratio’s van het nemo tenetur-beginsel. </w:t>
      </w:r>
    </w:p>
    <w:p w14:paraId="5AE9F73A" w14:textId="77777777" w:rsidR="00EC726E" w:rsidRPr="00797BEE" w:rsidRDefault="00EC726E" w:rsidP="00D468FF">
      <w:pPr>
        <w:spacing w:line="360" w:lineRule="auto"/>
        <w:jc w:val="both"/>
        <w:rPr>
          <w:color w:val="000000" w:themeColor="text1"/>
          <w:sz w:val="22"/>
          <w:szCs w:val="22"/>
        </w:rPr>
      </w:pPr>
    </w:p>
    <w:p w14:paraId="132ED889" w14:textId="363B54FE" w:rsidR="00A32A4C" w:rsidRPr="00797BEE" w:rsidRDefault="00EC726E" w:rsidP="00671EB3">
      <w:pPr>
        <w:spacing w:line="360" w:lineRule="auto"/>
        <w:jc w:val="both"/>
        <w:rPr>
          <w:color w:val="000000" w:themeColor="text1"/>
          <w:sz w:val="22"/>
          <w:szCs w:val="22"/>
        </w:rPr>
      </w:pPr>
      <w:r w:rsidRPr="00797BEE">
        <w:rPr>
          <w:color w:val="000000" w:themeColor="text1"/>
          <w:sz w:val="22"/>
          <w:szCs w:val="22"/>
        </w:rPr>
        <w:t xml:space="preserve">Het is onduidelijk of het HvJ ook tot de conclusie zal komen dat het scenario problematisch is in het licht van het nemo tenetur-beginsel. Zoals blijkt uit de analyse </w:t>
      </w:r>
      <w:r w:rsidR="00C63BC3" w:rsidRPr="00797BEE">
        <w:rPr>
          <w:color w:val="000000" w:themeColor="text1"/>
          <w:sz w:val="22"/>
          <w:szCs w:val="22"/>
        </w:rPr>
        <w:t>in</w:t>
      </w:r>
      <w:r w:rsidRPr="00797BEE">
        <w:rPr>
          <w:color w:val="000000" w:themeColor="text1"/>
          <w:sz w:val="22"/>
          <w:szCs w:val="22"/>
        </w:rPr>
        <w:t xml:space="preserve"> hoofdstuk twee </w:t>
      </w:r>
      <w:r w:rsidR="00351E82" w:rsidRPr="00797BEE">
        <w:rPr>
          <w:color w:val="000000" w:themeColor="text1"/>
          <w:sz w:val="22"/>
          <w:szCs w:val="22"/>
        </w:rPr>
        <w:t xml:space="preserve">heeft het HvJ </w:t>
      </w:r>
      <w:r w:rsidR="00A32A4C" w:rsidRPr="00797BEE">
        <w:rPr>
          <w:color w:val="000000" w:themeColor="text1"/>
          <w:sz w:val="22"/>
          <w:szCs w:val="22"/>
        </w:rPr>
        <w:t xml:space="preserve">in zijn jurisprudentie </w:t>
      </w:r>
      <w:r w:rsidR="00D55461" w:rsidRPr="00797BEE">
        <w:rPr>
          <w:color w:val="000000" w:themeColor="text1"/>
          <w:sz w:val="22"/>
          <w:szCs w:val="22"/>
        </w:rPr>
        <w:t>bepaald</w:t>
      </w:r>
      <w:r w:rsidR="00351E82" w:rsidRPr="00797BEE">
        <w:rPr>
          <w:color w:val="000000" w:themeColor="text1"/>
          <w:sz w:val="22"/>
          <w:szCs w:val="22"/>
        </w:rPr>
        <w:t xml:space="preserve"> dat aan rechtspersonen een beperkt zwijgrecht toekomt</w:t>
      </w:r>
      <w:r w:rsidRPr="00797BEE">
        <w:rPr>
          <w:color w:val="000000" w:themeColor="text1"/>
          <w:sz w:val="22"/>
          <w:szCs w:val="22"/>
        </w:rPr>
        <w:t xml:space="preserve">. </w:t>
      </w:r>
      <w:r w:rsidR="003378BB">
        <w:rPr>
          <w:color w:val="000000" w:themeColor="text1"/>
          <w:sz w:val="22"/>
          <w:szCs w:val="22"/>
        </w:rPr>
        <w:t xml:space="preserve">Het </w:t>
      </w:r>
      <w:proofErr w:type="spellStart"/>
      <w:r w:rsidR="003378BB">
        <w:rPr>
          <w:color w:val="000000" w:themeColor="text1"/>
          <w:sz w:val="22"/>
          <w:szCs w:val="22"/>
        </w:rPr>
        <w:t>HvJ</w:t>
      </w:r>
      <w:proofErr w:type="spellEnd"/>
      <w:r w:rsidR="003378BB">
        <w:rPr>
          <w:color w:val="000000" w:themeColor="text1"/>
          <w:sz w:val="22"/>
          <w:szCs w:val="22"/>
        </w:rPr>
        <w:t xml:space="preserve"> houdt voor</w:t>
      </w:r>
      <w:r w:rsidRPr="00797BEE">
        <w:rPr>
          <w:color w:val="000000" w:themeColor="text1"/>
          <w:sz w:val="22"/>
          <w:szCs w:val="22"/>
        </w:rPr>
        <w:t xml:space="preserve"> het zwijgrecht en het </w:t>
      </w:r>
      <w:proofErr w:type="spellStart"/>
      <w:r w:rsidRPr="00797BEE">
        <w:rPr>
          <w:color w:val="000000" w:themeColor="text1"/>
          <w:sz w:val="22"/>
          <w:szCs w:val="22"/>
        </w:rPr>
        <w:t>nemo</w:t>
      </w:r>
      <w:proofErr w:type="spellEnd"/>
      <w:r w:rsidRPr="00797BEE">
        <w:rPr>
          <w:color w:val="000000" w:themeColor="text1"/>
          <w:sz w:val="22"/>
          <w:szCs w:val="22"/>
        </w:rPr>
        <w:t xml:space="preserve"> tenetur-beginsel van natuurlijke personen </w:t>
      </w:r>
      <w:r w:rsidR="003378BB">
        <w:rPr>
          <w:color w:val="000000" w:themeColor="text1"/>
          <w:sz w:val="22"/>
          <w:szCs w:val="22"/>
        </w:rPr>
        <w:t>rekening met</w:t>
      </w:r>
      <w:r w:rsidR="00351E82" w:rsidRPr="00797BEE">
        <w:rPr>
          <w:color w:val="000000" w:themeColor="text1"/>
          <w:sz w:val="22"/>
          <w:szCs w:val="22"/>
        </w:rPr>
        <w:t xml:space="preserve"> de jurisprudentie </w:t>
      </w:r>
      <w:r w:rsidR="002E3FDE" w:rsidRPr="00797BEE">
        <w:rPr>
          <w:color w:val="000000" w:themeColor="text1"/>
          <w:sz w:val="22"/>
          <w:szCs w:val="22"/>
        </w:rPr>
        <w:t>van het EHRM</w:t>
      </w:r>
      <w:r w:rsidR="00351E82" w:rsidRPr="00797BEE">
        <w:rPr>
          <w:color w:val="000000" w:themeColor="text1"/>
          <w:sz w:val="22"/>
          <w:szCs w:val="22"/>
        </w:rPr>
        <w:t xml:space="preserve">. </w:t>
      </w:r>
      <w:r w:rsidR="002E3FDE" w:rsidRPr="00797BEE">
        <w:rPr>
          <w:color w:val="000000" w:themeColor="text1"/>
          <w:sz w:val="22"/>
          <w:szCs w:val="22"/>
        </w:rPr>
        <w:t xml:space="preserve">Het HvJ maakt dus onderscheid </w:t>
      </w:r>
      <w:r w:rsidR="00033FA1" w:rsidRPr="00797BEE">
        <w:rPr>
          <w:color w:val="000000" w:themeColor="text1"/>
          <w:sz w:val="22"/>
          <w:szCs w:val="22"/>
        </w:rPr>
        <w:t>in de reikwijdte van</w:t>
      </w:r>
      <w:r w:rsidRPr="00797BEE">
        <w:rPr>
          <w:color w:val="000000" w:themeColor="text1"/>
          <w:sz w:val="22"/>
          <w:szCs w:val="22"/>
        </w:rPr>
        <w:t xml:space="preserve"> het zwijgrecht </w:t>
      </w:r>
      <w:r w:rsidR="00033FA1" w:rsidRPr="00797BEE">
        <w:rPr>
          <w:color w:val="000000" w:themeColor="text1"/>
          <w:sz w:val="22"/>
          <w:szCs w:val="22"/>
        </w:rPr>
        <w:t>tussen</w:t>
      </w:r>
      <w:r w:rsidR="00F10826" w:rsidRPr="00797BEE">
        <w:rPr>
          <w:color w:val="000000" w:themeColor="text1"/>
          <w:sz w:val="22"/>
          <w:szCs w:val="22"/>
        </w:rPr>
        <w:t xml:space="preserve"> </w:t>
      </w:r>
      <w:r w:rsidR="002E3FDE" w:rsidRPr="00797BEE">
        <w:rPr>
          <w:color w:val="000000" w:themeColor="text1"/>
          <w:sz w:val="22"/>
          <w:szCs w:val="22"/>
        </w:rPr>
        <w:t>natuurlijke personen en rechtspersone</w:t>
      </w:r>
      <w:r w:rsidRPr="00797BEE">
        <w:rPr>
          <w:color w:val="000000" w:themeColor="text1"/>
          <w:sz w:val="22"/>
          <w:szCs w:val="22"/>
        </w:rPr>
        <w:t>n</w:t>
      </w:r>
      <w:r w:rsidR="00A32A4C" w:rsidRPr="00797BEE">
        <w:rPr>
          <w:color w:val="000000" w:themeColor="text1"/>
          <w:sz w:val="22"/>
          <w:szCs w:val="22"/>
        </w:rPr>
        <w:t xml:space="preserve">. </w:t>
      </w:r>
      <w:r w:rsidR="00F10826" w:rsidRPr="00797BEE">
        <w:rPr>
          <w:color w:val="000000" w:themeColor="text1"/>
          <w:sz w:val="22"/>
          <w:szCs w:val="22"/>
        </w:rPr>
        <w:t xml:space="preserve">Het HvJ is echter niet duidelijk </w:t>
      </w:r>
      <w:r w:rsidR="00033FA1" w:rsidRPr="00797BEE">
        <w:rPr>
          <w:color w:val="000000" w:themeColor="text1"/>
          <w:sz w:val="22"/>
          <w:szCs w:val="22"/>
        </w:rPr>
        <w:t xml:space="preserve">over de reikwijdte van het </w:t>
      </w:r>
      <w:r w:rsidR="00A32A4C" w:rsidRPr="00797BEE">
        <w:rPr>
          <w:color w:val="000000" w:themeColor="text1"/>
          <w:sz w:val="22"/>
          <w:szCs w:val="22"/>
        </w:rPr>
        <w:t xml:space="preserve">zwijgrecht </w:t>
      </w:r>
      <w:r w:rsidR="00033FA1" w:rsidRPr="00797BEE">
        <w:rPr>
          <w:color w:val="000000" w:themeColor="text1"/>
          <w:sz w:val="22"/>
          <w:szCs w:val="22"/>
        </w:rPr>
        <w:t>voor</w:t>
      </w:r>
      <w:r w:rsidR="00F10826" w:rsidRPr="00797BEE">
        <w:rPr>
          <w:color w:val="000000" w:themeColor="text1"/>
          <w:sz w:val="22"/>
          <w:szCs w:val="22"/>
        </w:rPr>
        <w:t xml:space="preserve"> </w:t>
      </w:r>
      <w:r w:rsidR="002E3FDE" w:rsidRPr="00797BEE">
        <w:rPr>
          <w:color w:val="000000" w:themeColor="text1"/>
          <w:sz w:val="22"/>
          <w:szCs w:val="22"/>
        </w:rPr>
        <w:t xml:space="preserve">natuurlijke personen die </w:t>
      </w:r>
      <w:r w:rsidR="00033FA1" w:rsidRPr="00797BEE">
        <w:rPr>
          <w:color w:val="000000" w:themeColor="text1"/>
          <w:sz w:val="22"/>
          <w:szCs w:val="22"/>
        </w:rPr>
        <w:t>werkzaam zijn binnen</w:t>
      </w:r>
      <w:r w:rsidR="00671EB3" w:rsidRPr="00797BEE">
        <w:rPr>
          <w:color w:val="000000" w:themeColor="text1"/>
          <w:sz w:val="22"/>
          <w:szCs w:val="22"/>
        </w:rPr>
        <w:t xml:space="preserve"> </w:t>
      </w:r>
      <w:r w:rsidR="00F10826" w:rsidRPr="00797BEE">
        <w:rPr>
          <w:color w:val="000000" w:themeColor="text1"/>
          <w:sz w:val="22"/>
          <w:szCs w:val="22"/>
        </w:rPr>
        <w:t>een</w:t>
      </w:r>
      <w:r w:rsidR="002E3FDE" w:rsidRPr="00797BEE">
        <w:rPr>
          <w:color w:val="000000" w:themeColor="text1"/>
          <w:sz w:val="22"/>
          <w:szCs w:val="22"/>
        </w:rPr>
        <w:t xml:space="preserve"> </w:t>
      </w:r>
      <w:r w:rsidR="00671EB3" w:rsidRPr="00797BEE">
        <w:rPr>
          <w:color w:val="000000" w:themeColor="text1"/>
          <w:sz w:val="22"/>
          <w:szCs w:val="22"/>
        </w:rPr>
        <w:t>rechtspersoon</w:t>
      </w:r>
      <w:r w:rsidR="00033FA1" w:rsidRPr="00797BEE">
        <w:rPr>
          <w:color w:val="000000" w:themeColor="text1"/>
          <w:sz w:val="22"/>
          <w:szCs w:val="22"/>
        </w:rPr>
        <w:t>. Enerzijds is het</w:t>
      </w:r>
      <w:r w:rsidRPr="00797BEE">
        <w:rPr>
          <w:color w:val="000000" w:themeColor="text1"/>
          <w:sz w:val="22"/>
          <w:szCs w:val="22"/>
        </w:rPr>
        <w:t xml:space="preserve"> mogelijk </w:t>
      </w:r>
      <w:r w:rsidR="00033FA1" w:rsidRPr="00797BEE">
        <w:rPr>
          <w:color w:val="000000" w:themeColor="text1"/>
          <w:sz w:val="22"/>
          <w:szCs w:val="22"/>
        </w:rPr>
        <w:t xml:space="preserve">dat het HvJ oordeelt </w:t>
      </w:r>
      <w:r w:rsidRPr="00797BEE">
        <w:rPr>
          <w:color w:val="000000" w:themeColor="text1"/>
          <w:sz w:val="22"/>
          <w:szCs w:val="22"/>
        </w:rPr>
        <w:t xml:space="preserve">dat werknemers </w:t>
      </w:r>
      <w:r w:rsidR="00A32A4C" w:rsidRPr="00797BEE">
        <w:rPr>
          <w:color w:val="000000" w:themeColor="text1"/>
          <w:sz w:val="22"/>
          <w:szCs w:val="22"/>
        </w:rPr>
        <w:t>een</w:t>
      </w:r>
      <w:r w:rsidRPr="00797BEE">
        <w:rPr>
          <w:color w:val="000000" w:themeColor="text1"/>
          <w:sz w:val="22"/>
          <w:szCs w:val="22"/>
        </w:rPr>
        <w:t xml:space="preserve"> beperkt zwijgrecht </w:t>
      </w:r>
      <w:r w:rsidR="00C63BC3" w:rsidRPr="00797BEE">
        <w:rPr>
          <w:color w:val="000000" w:themeColor="text1"/>
          <w:sz w:val="22"/>
          <w:szCs w:val="22"/>
        </w:rPr>
        <w:t>hebben</w:t>
      </w:r>
      <w:r w:rsidRPr="00797BEE">
        <w:rPr>
          <w:color w:val="000000" w:themeColor="text1"/>
          <w:sz w:val="22"/>
          <w:szCs w:val="22"/>
        </w:rPr>
        <w:t xml:space="preserve"> en </w:t>
      </w:r>
      <w:r w:rsidR="00A32A4C" w:rsidRPr="00797BEE">
        <w:rPr>
          <w:color w:val="000000" w:themeColor="text1"/>
          <w:sz w:val="22"/>
          <w:szCs w:val="22"/>
        </w:rPr>
        <w:t>verplicht zijn om alle</w:t>
      </w:r>
      <w:r w:rsidR="002E3FDE" w:rsidRPr="00797BEE">
        <w:rPr>
          <w:color w:val="000000" w:themeColor="text1"/>
          <w:sz w:val="22"/>
          <w:szCs w:val="22"/>
        </w:rPr>
        <w:t xml:space="preserve"> inlichtingen </w:t>
      </w:r>
      <w:r w:rsidRPr="00797BEE">
        <w:rPr>
          <w:color w:val="000000" w:themeColor="text1"/>
          <w:sz w:val="22"/>
          <w:szCs w:val="22"/>
        </w:rPr>
        <w:t xml:space="preserve">te </w:t>
      </w:r>
      <w:r w:rsidR="002E3FDE" w:rsidRPr="00797BEE">
        <w:rPr>
          <w:color w:val="000000" w:themeColor="text1"/>
          <w:sz w:val="22"/>
          <w:szCs w:val="22"/>
        </w:rPr>
        <w:t>verstrekken</w:t>
      </w:r>
      <w:r w:rsidR="00033FA1" w:rsidRPr="00797BEE">
        <w:rPr>
          <w:color w:val="000000" w:themeColor="text1"/>
          <w:sz w:val="22"/>
          <w:szCs w:val="22"/>
        </w:rPr>
        <w:t xml:space="preserve"> binnen een onderzoek</w:t>
      </w:r>
      <w:r w:rsidR="00A32A4C" w:rsidRPr="00797BEE">
        <w:rPr>
          <w:color w:val="000000" w:themeColor="text1"/>
          <w:sz w:val="22"/>
          <w:szCs w:val="22"/>
        </w:rPr>
        <w:t xml:space="preserve">, zelfs als de werknemer </w:t>
      </w:r>
      <w:r w:rsidR="00033FA1" w:rsidRPr="00797BEE">
        <w:rPr>
          <w:color w:val="000000" w:themeColor="text1"/>
          <w:sz w:val="22"/>
          <w:szCs w:val="22"/>
        </w:rPr>
        <w:t>daarmee zich</w:t>
      </w:r>
      <w:r w:rsidR="00A32A4C" w:rsidRPr="00797BEE">
        <w:rPr>
          <w:color w:val="000000" w:themeColor="text1"/>
          <w:sz w:val="22"/>
          <w:szCs w:val="22"/>
        </w:rPr>
        <w:t xml:space="preserve">zelf </w:t>
      </w:r>
      <w:r w:rsidR="00033FA1" w:rsidRPr="00797BEE">
        <w:rPr>
          <w:color w:val="000000" w:themeColor="text1"/>
          <w:sz w:val="22"/>
          <w:szCs w:val="22"/>
        </w:rPr>
        <w:t xml:space="preserve">kan </w:t>
      </w:r>
      <w:r w:rsidR="00A32A4C" w:rsidRPr="00797BEE">
        <w:rPr>
          <w:color w:val="000000" w:themeColor="text1"/>
          <w:sz w:val="22"/>
          <w:szCs w:val="22"/>
        </w:rPr>
        <w:t>belasten.</w:t>
      </w:r>
      <w:r w:rsidRPr="00797BEE">
        <w:rPr>
          <w:color w:val="000000" w:themeColor="text1"/>
          <w:sz w:val="22"/>
          <w:szCs w:val="22"/>
        </w:rPr>
        <w:t xml:space="preserve"> Anderzijds</w:t>
      </w:r>
      <w:r w:rsidR="00A32A4C" w:rsidRPr="00797BEE">
        <w:rPr>
          <w:color w:val="000000" w:themeColor="text1"/>
          <w:sz w:val="22"/>
          <w:szCs w:val="22"/>
        </w:rPr>
        <w:t xml:space="preserve"> </w:t>
      </w:r>
      <w:r w:rsidR="00033FA1" w:rsidRPr="00797BEE">
        <w:rPr>
          <w:color w:val="000000" w:themeColor="text1"/>
          <w:sz w:val="22"/>
          <w:szCs w:val="22"/>
        </w:rPr>
        <w:t>is</w:t>
      </w:r>
      <w:r w:rsidRPr="00797BEE">
        <w:rPr>
          <w:color w:val="000000" w:themeColor="text1"/>
          <w:sz w:val="22"/>
          <w:szCs w:val="22"/>
        </w:rPr>
        <w:t xml:space="preserve"> het mogelijk </w:t>
      </w:r>
      <w:r w:rsidR="00A32A4C" w:rsidRPr="00797BEE">
        <w:rPr>
          <w:color w:val="000000" w:themeColor="text1"/>
          <w:sz w:val="22"/>
          <w:szCs w:val="22"/>
        </w:rPr>
        <w:t>dat het HvJ oordeelt dat</w:t>
      </w:r>
      <w:r w:rsidRPr="00797BEE">
        <w:rPr>
          <w:color w:val="000000" w:themeColor="text1"/>
          <w:sz w:val="22"/>
          <w:szCs w:val="22"/>
        </w:rPr>
        <w:t xml:space="preserve"> werknemers zich op </w:t>
      </w:r>
      <w:r w:rsidR="00A32A4C" w:rsidRPr="00797BEE">
        <w:rPr>
          <w:color w:val="000000" w:themeColor="text1"/>
          <w:sz w:val="22"/>
          <w:szCs w:val="22"/>
        </w:rPr>
        <w:t>hun</w:t>
      </w:r>
      <w:r w:rsidRPr="00797BEE">
        <w:rPr>
          <w:color w:val="000000" w:themeColor="text1"/>
          <w:sz w:val="22"/>
          <w:szCs w:val="22"/>
        </w:rPr>
        <w:t xml:space="preserve"> eigen</w:t>
      </w:r>
      <w:r w:rsidR="00033FA1" w:rsidRPr="00797BEE">
        <w:rPr>
          <w:color w:val="000000" w:themeColor="text1"/>
          <w:sz w:val="22"/>
          <w:szCs w:val="22"/>
        </w:rPr>
        <w:t xml:space="preserve">, ruime </w:t>
      </w:r>
      <w:r w:rsidRPr="00797BEE">
        <w:rPr>
          <w:color w:val="000000" w:themeColor="text1"/>
          <w:sz w:val="22"/>
          <w:szCs w:val="22"/>
        </w:rPr>
        <w:t>zwijgrecht</w:t>
      </w:r>
      <w:r w:rsidR="00A32A4C" w:rsidRPr="00797BEE">
        <w:rPr>
          <w:color w:val="000000" w:themeColor="text1"/>
          <w:sz w:val="22"/>
          <w:szCs w:val="22"/>
        </w:rPr>
        <w:t xml:space="preserve"> kunnen beroepen. </w:t>
      </w:r>
    </w:p>
    <w:p w14:paraId="30921BED" w14:textId="77777777" w:rsidR="00A32A4C" w:rsidRPr="00797BEE" w:rsidRDefault="00A32A4C" w:rsidP="00671EB3">
      <w:pPr>
        <w:spacing w:line="360" w:lineRule="auto"/>
        <w:jc w:val="both"/>
        <w:rPr>
          <w:color w:val="000000" w:themeColor="text1"/>
          <w:sz w:val="22"/>
          <w:szCs w:val="22"/>
        </w:rPr>
      </w:pPr>
    </w:p>
    <w:p w14:paraId="699D196A" w14:textId="3BFFE08B" w:rsidR="00A32A4C" w:rsidRPr="00797BEE" w:rsidRDefault="00033FA1" w:rsidP="00A32A4C">
      <w:pPr>
        <w:spacing w:line="360" w:lineRule="auto"/>
        <w:jc w:val="both"/>
        <w:rPr>
          <w:color w:val="000000" w:themeColor="text1"/>
          <w:sz w:val="22"/>
          <w:szCs w:val="22"/>
        </w:rPr>
      </w:pPr>
      <w:r w:rsidRPr="00797BEE">
        <w:rPr>
          <w:color w:val="000000" w:themeColor="text1"/>
          <w:sz w:val="22"/>
          <w:szCs w:val="22"/>
        </w:rPr>
        <w:t>Op basis van logische interpretatie zal</w:t>
      </w:r>
      <w:r w:rsidR="00EC726E" w:rsidRPr="00797BEE">
        <w:rPr>
          <w:color w:val="000000" w:themeColor="text1"/>
          <w:sz w:val="22"/>
          <w:szCs w:val="22"/>
        </w:rPr>
        <w:t xml:space="preserve"> het HvJ </w:t>
      </w:r>
      <w:r w:rsidR="00A32A4C" w:rsidRPr="00797BEE">
        <w:rPr>
          <w:color w:val="000000" w:themeColor="text1"/>
          <w:sz w:val="22"/>
          <w:szCs w:val="22"/>
        </w:rPr>
        <w:t>waarschijnlijk oordelen dat</w:t>
      </w:r>
      <w:r w:rsidR="00EC726E" w:rsidRPr="00797BEE">
        <w:rPr>
          <w:color w:val="000000" w:themeColor="text1"/>
          <w:sz w:val="22"/>
          <w:szCs w:val="22"/>
        </w:rPr>
        <w:t xml:space="preserve"> een natuurlijk</w:t>
      </w:r>
      <w:r w:rsidR="00C63BC3" w:rsidRPr="00797BEE">
        <w:rPr>
          <w:color w:val="000000" w:themeColor="text1"/>
          <w:sz w:val="22"/>
          <w:szCs w:val="22"/>
        </w:rPr>
        <w:t xml:space="preserve"> </w:t>
      </w:r>
      <w:r w:rsidR="00EC726E" w:rsidRPr="00797BEE">
        <w:rPr>
          <w:color w:val="000000" w:themeColor="text1"/>
          <w:sz w:val="22"/>
          <w:szCs w:val="22"/>
        </w:rPr>
        <w:t>persoon</w:t>
      </w:r>
      <w:r w:rsidR="00F10826" w:rsidRPr="00797BEE">
        <w:rPr>
          <w:color w:val="000000" w:themeColor="text1"/>
          <w:sz w:val="22"/>
          <w:szCs w:val="22"/>
        </w:rPr>
        <w:t xml:space="preserve">, </w:t>
      </w:r>
      <w:r w:rsidR="00EC726E" w:rsidRPr="00797BEE">
        <w:rPr>
          <w:color w:val="000000" w:themeColor="text1"/>
          <w:sz w:val="22"/>
          <w:szCs w:val="22"/>
        </w:rPr>
        <w:t>die</w:t>
      </w:r>
      <w:r w:rsidR="00F10826" w:rsidRPr="00797BEE">
        <w:rPr>
          <w:color w:val="000000" w:themeColor="text1"/>
          <w:sz w:val="22"/>
          <w:szCs w:val="22"/>
        </w:rPr>
        <w:t xml:space="preserve"> werkzaam is voor een </w:t>
      </w:r>
      <w:r w:rsidR="00EC726E" w:rsidRPr="00797BEE">
        <w:rPr>
          <w:color w:val="000000" w:themeColor="text1"/>
          <w:sz w:val="22"/>
          <w:szCs w:val="22"/>
        </w:rPr>
        <w:t>rechtspersoon</w:t>
      </w:r>
      <w:r w:rsidR="00F10826" w:rsidRPr="00797BEE">
        <w:rPr>
          <w:color w:val="000000" w:themeColor="text1"/>
          <w:sz w:val="22"/>
          <w:szCs w:val="22"/>
        </w:rPr>
        <w:t>,</w:t>
      </w:r>
      <w:r w:rsidR="00EC726E" w:rsidRPr="00797BEE">
        <w:rPr>
          <w:color w:val="000000" w:themeColor="text1"/>
          <w:sz w:val="22"/>
          <w:szCs w:val="22"/>
        </w:rPr>
        <w:t xml:space="preserve"> </w:t>
      </w:r>
      <w:r w:rsidR="00A32A4C" w:rsidRPr="00797BEE">
        <w:rPr>
          <w:color w:val="000000" w:themeColor="text1"/>
          <w:sz w:val="22"/>
          <w:szCs w:val="22"/>
        </w:rPr>
        <w:t>verplicht is om mee te werken</w:t>
      </w:r>
      <w:r w:rsidR="00C63BC3" w:rsidRPr="00797BEE">
        <w:rPr>
          <w:color w:val="000000" w:themeColor="text1"/>
          <w:sz w:val="22"/>
          <w:szCs w:val="22"/>
        </w:rPr>
        <w:t xml:space="preserve"> aan het</w:t>
      </w:r>
      <w:r w:rsidR="00A32A4C" w:rsidRPr="00797BEE">
        <w:rPr>
          <w:color w:val="000000" w:themeColor="text1"/>
          <w:sz w:val="22"/>
          <w:szCs w:val="22"/>
        </w:rPr>
        <w:t xml:space="preserve"> onderzoek naar een overtreding van de rechtspersoon, ook al bestaat het risico dat de werknemer </w:t>
      </w:r>
      <w:r w:rsidR="00C63BC3" w:rsidRPr="00797BEE">
        <w:rPr>
          <w:color w:val="000000" w:themeColor="text1"/>
          <w:sz w:val="22"/>
          <w:szCs w:val="22"/>
        </w:rPr>
        <w:t>zich</w:t>
      </w:r>
      <w:r w:rsidR="00A32A4C" w:rsidRPr="00797BEE">
        <w:rPr>
          <w:color w:val="000000" w:themeColor="text1"/>
          <w:sz w:val="22"/>
          <w:szCs w:val="22"/>
        </w:rPr>
        <w:t>zelf</w:t>
      </w:r>
      <w:r w:rsidR="00C63BC3" w:rsidRPr="00797BEE">
        <w:rPr>
          <w:color w:val="000000" w:themeColor="text1"/>
          <w:sz w:val="22"/>
          <w:szCs w:val="22"/>
        </w:rPr>
        <w:t xml:space="preserve"> daarmee</w:t>
      </w:r>
      <w:r w:rsidR="00A32A4C" w:rsidRPr="00797BEE">
        <w:rPr>
          <w:color w:val="000000" w:themeColor="text1"/>
          <w:sz w:val="22"/>
          <w:szCs w:val="22"/>
        </w:rPr>
        <w:t xml:space="preserve"> kan belasten. Zoals uit de analyse van hoofdstuk twee blijkt, hecht het HvJ waarde aan de ratio’s van het voorkomen van ongeoorloofde dwang en het tegengaan van rechterlijke dwalingen. </w:t>
      </w:r>
      <w:r w:rsidR="00F10826" w:rsidRPr="00797BEE">
        <w:rPr>
          <w:color w:val="000000" w:themeColor="text1"/>
          <w:sz w:val="22"/>
          <w:szCs w:val="22"/>
        </w:rPr>
        <w:t xml:space="preserve">In het </w:t>
      </w:r>
      <w:r w:rsidR="00E21698" w:rsidRPr="00797BEE">
        <w:rPr>
          <w:color w:val="000000" w:themeColor="text1"/>
          <w:sz w:val="22"/>
          <w:szCs w:val="22"/>
        </w:rPr>
        <w:t>licht</w:t>
      </w:r>
      <w:r w:rsidR="00F10826" w:rsidRPr="00797BEE">
        <w:rPr>
          <w:color w:val="000000" w:themeColor="text1"/>
          <w:sz w:val="22"/>
          <w:szCs w:val="22"/>
        </w:rPr>
        <w:t xml:space="preserve"> van deze ratio’s bestaat een groot algemeen belang </w:t>
      </w:r>
      <w:r w:rsidR="00E21698" w:rsidRPr="00797BEE">
        <w:rPr>
          <w:color w:val="000000" w:themeColor="text1"/>
          <w:sz w:val="22"/>
          <w:szCs w:val="22"/>
        </w:rPr>
        <w:t>bij de</w:t>
      </w:r>
      <w:r w:rsidR="00F10826" w:rsidRPr="00797BEE">
        <w:rPr>
          <w:color w:val="000000" w:themeColor="text1"/>
          <w:sz w:val="22"/>
          <w:szCs w:val="22"/>
        </w:rPr>
        <w:t xml:space="preserve"> effectieve handhaving van overtredingen </w:t>
      </w:r>
      <w:r w:rsidR="00E21698" w:rsidRPr="00797BEE">
        <w:rPr>
          <w:color w:val="000000" w:themeColor="text1"/>
          <w:sz w:val="22"/>
          <w:szCs w:val="22"/>
        </w:rPr>
        <w:t>van</w:t>
      </w:r>
      <w:r w:rsidR="00F10826" w:rsidRPr="00797BEE">
        <w:rPr>
          <w:color w:val="000000" w:themeColor="text1"/>
          <w:sz w:val="22"/>
          <w:szCs w:val="22"/>
        </w:rPr>
        <w:t xml:space="preserve"> </w:t>
      </w:r>
      <w:r w:rsidR="00E21698" w:rsidRPr="00797BEE">
        <w:rPr>
          <w:color w:val="000000" w:themeColor="text1"/>
          <w:sz w:val="22"/>
          <w:szCs w:val="22"/>
        </w:rPr>
        <w:t xml:space="preserve">het </w:t>
      </w:r>
      <w:r w:rsidR="00F10826" w:rsidRPr="00797BEE">
        <w:rPr>
          <w:color w:val="000000" w:themeColor="text1"/>
          <w:sz w:val="22"/>
          <w:szCs w:val="22"/>
        </w:rPr>
        <w:t>EU-recht</w:t>
      </w:r>
      <w:r w:rsidR="00E21698" w:rsidRPr="00797BEE">
        <w:rPr>
          <w:color w:val="000000" w:themeColor="text1"/>
          <w:sz w:val="22"/>
          <w:szCs w:val="22"/>
        </w:rPr>
        <w:t xml:space="preserve"> door rechtspersonen. </w:t>
      </w:r>
      <w:r w:rsidR="00A32A4C" w:rsidRPr="00797BEE">
        <w:rPr>
          <w:color w:val="000000" w:themeColor="text1"/>
          <w:sz w:val="22"/>
          <w:szCs w:val="22"/>
        </w:rPr>
        <w:t>Indien natuurlijke personen</w:t>
      </w:r>
      <w:r w:rsidR="00C63BC3" w:rsidRPr="00797BEE">
        <w:rPr>
          <w:color w:val="000000" w:themeColor="text1"/>
          <w:sz w:val="22"/>
          <w:szCs w:val="22"/>
        </w:rPr>
        <w:t xml:space="preserve"> binnen rechtspersonen </w:t>
      </w:r>
      <w:r w:rsidR="00A32A4C" w:rsidRPr="00797BEE">
        <w:rPr>
          <w:color w:val="000000" w:themeColor="text1"/>
          <w:sz w:val="22"/>
          <w:szCs w:val="22"/>
        </w:rPr>
        <w:t xml:space="preserve">hun eigen zwijgrecht kunnen </w:t>
      </w:r>
      <w:r w:rsidR="00C63BC3" w:rsidRPr="00797BEE">
        <w:rPr>
          <w:color w:val="000000" w:themeColor="text1"/>
          <w:sz w:val="22"/>
          <w:szCs w:val="22"/>
        </w:rPr>
        <w:t>uitoefenen</w:t>
      </w:r>
      <w:r w:rsidR="00A32A4C" w:rsidRPr="00797BEE">
        <w:rPr>
          <w:color w:val="000000" w:themeColor="text1"/>
          <w:sz w:val="22"/>
          <w:szCs w:val="22"/>
        </w:rPr>
        <w:t xml:space="preserve">, wordt het </w:t>
      </w:r>
      <w:r w:rsidR="00525552" w:rsidRPr="00797BEE">
        <w:rPr>
          <w:color w:val="000000" w:themeColor="text1"/>
          <w:sz w:val="22"/>
          <w:szCs w:val="22"/>
        </w:rPr>
        <w:t>complex</w:t>
      </w:r>
      <w:r w:rsidR="00A32A4C" w:rsidRPr="00797BEE">
        <w:rPr>
          <w:color w:val="000000" w:themeColor="text1"/>
          <w:sz w:val="22"/>
          <w:szCs w:val="22"/>
        </w:rPr>
        <w:t xml:space="preserve"> om handhavend op te treden</w:t>
      </w:r>
      <w:r w:rsidR="00C63BC3" w:rsidRPr="00797BEE">
        <w:rPr>
          <w:color w:val="000000" w:themeColor="text1"/>
          <w:sz w:val="22"/>
          <w:szCs w:val="22"/>
        </w:rPr>
        <w:t xml:space="preserve"> tegen de </w:t>
      </w:r>
      <w:r w:rsidR="00F715B3" w:rsidRPr="00797BEE">
        <w:rPr>
          <w:color w:val="000000" w:themeColor="text1"/>
          <w:sz w:val="22"/>
          <w:szCs w:val="22"/>
        </w:rPr>
        <w:t>overtredingen</w:t>
      </w:r>
      <w:r w:rsidR="00C63BC3" w:rsidRPr="00797BEE">
        <w:rPr>
          <w:color w:val="000000" w:themeColor="text1"/>
          <w:sz w:val="22"/>
          <w:szCs w:val="22"/>
        </w:rPr>
        <w:t xml:space="preserve"> van </w:t>
      </w:r>
      <w:r w:rsidR="00C63BC3" w:rsidRPr="00797BEE">
        <w:rPr>
          <w:color w:val="000000" w:themeColor="text1"/>
          <w:sz w:val="22"/>
          <w:szCs w:val="22"/>
        </w:rPr>
        <w:lastRenderedPageBreak/>
        <w:t>rechtspersonen</w:t>
      </w:r>
      <w:r w:rsidR="00A32A4C" w:rsidRPr="00797BEE">
        <w:rPr>
          <w:color w:val="000000" w:themeColor="text1"/>
          <w:sz w:val="22"/>
          <w:szCs w:val="22"/>
        </w:rPr>
        <w:t>.</w:t>
      </w:r>
      <w:r w:rsidR="00C63BC3" w:rsidRPr="00797BEE">
        <w:rPr>
          <w:color w:val="000000" w:themeColor="text1"/>
          <w:sz w:val="22"/>
          <w:szCs w:val="22"/>
        </w:rPr>
        <w:t xml:space="preserve"> </w:t>
      </w:r>
      <w:r w:rsidRPr="00797BEE">
        <w:rPr>
          <w:color w:val="000000" w:themeColor="text1"/>
          <w:sz w:val="22"/>
          <w:szCs w:val="22"/>
        </w:rPr>
        <w:t>H</w:t>
      </w:r>
      <w:r w:rsidR="00C63BC3" w:rsidRPr="00797BEE">
        <w:rPr>
          <w:color w:val="000000" w:themeColor="text1"/>
          <w:sz w:val="22"/>
          <w:szCs w:val="22"/>
        </w:rPr>
        <w:t xml:space="preserve">et HvJ </w:t>
      </w:r>
      <w:r w:rsidRPr="00797BEE">
        <w:rPr>
          <w:color w:val="000000" w:themeColor="text1"/>
          <w:sz w:val="22"/>
          <w:szCs w:val="22"/>
        </w:rPr>
        <w:t xml:space="preserve">zal </w:t>
      </w:r>
      <w:r w:rsidR="00C63BC3" w:rsidRPr="00797BEE">
        <w:rPr>
          <w:color w:val="000000" w:themeColor="text1"/>
          <w:sz w:val="22"/>
          <w:szCs w:val="22"/>
        </w:rPr>
        <w:t>dus waarschijnlijk oordelen dat natuurlijke personen</w:t>
      </w:r>
      <w:r w:rsidRPr="00797BEE">
        <w:rPr>
          <w:color w:val="000000" w:themeColor="text1"/>
          <w:sz w:val="22"/>
          <w:szCs w:val="22"/>
        </w:rPr>
        <w:t xml:space="preserve">, die werkzaam zijn voor </w:t>
      </w:r>
      <w:r w:rsidR="00C63BC3" w:rsidRPr="00797BEE">
        <w:rPr>
          <w:color w:val="000000" w:themeColor="text1"/>
          <w:sz w:val="22"/>
          <w:szCs w:val="22"/>
        </w:rPr>
        <w:t>rechtspersonen</w:t>
      </w:r>
      <w:r w:rsidRPr="00797BEE">
        <w:rPr>
          <w:color w:val="000000" w:themeColor="text1"/>
          <w:sz w:val="22"/>
          <w:szCs w:val="22"/>
        </w:rPr>
        <w:t xml:space="preserve">, </w:t>
      </w:r>
      <w:r w:rsidR="00E21698" w:rsidRPr="00797BEE">
        <w:rPr>
          <w:color w:val="000000" w:themeColor="text1"/>
          <w:sz w:val="22"/>
          <w:szCs w:val="22"/>
        </w:rPr>
        <w:t>mee moeten werken aan het onderzoek en alle inlichtingen</w:t>
      </w:r>
      <w:r w:rsidR="00C63BC3" w:rsidRPr="00797BEE">
        <w:rPr>
          <w:color w:val="000000" w:themeColor="text1"/>
          <w:sz w:val="22"/>
          <w:szCs w:val="22"/>
        </w:rPr>
        <w:t xml:space="preserve"> </w:t>
      </w:r>
      <w:r w:rsidR="00E21698" w:rsidRPr="00797BEE">
        <w:rPr>
          <w:color w:val="000000" w:themeColor="text1"/>
          <w:sz w:val="22"/>
          <w:szCs w:val="22"/>
        </w:rPr>
        <w:t xml:space="preserve">moeten verstrekken. </w:t>
      </w:r>
      <w:r w:rsidRPr="00797BEE">
        <w:rPr>
          <w:color w:val="000000" w:themeColor="text1"/>
          <w:sz w:val="22"/>
          <w:szCs w:val="22"/>
        </w:rPr>
        <w:t>Wanneer</w:t>
      </w:r>
      <w:r w:rsidR="00C63BC3" w:rsidRPr="00797BEE">
        <w:rPr>
          <w:color w:val="000000" w:themeColor="text1"/>
          <w:sz w:val="22"/>
          <w:szCs w:val="22"/>
        </w:rPr>
        <w:t xml:space="preserve"> het </w:t>
      </w:r>
      <w:r w:rsidRPr="00797BEE">
        <w:rPr>
          <w:color w:val="000000" w:themeColor="text1"/>
          <w:sz w:val="22"/>
          <w:szCs w:val="22"/>
        </w:rPr>
        <w:t xml:space="preserve">echter </w:t>
      </w:r>
      <w:r w:rsidR="00C63BC3" w:rsidRPr="00797BEE">
        <w:rPr>
          <w:color w:val="000000" w:themeColor="text1"/>
          <w:sz w:val="22"/>
          <w:szCs w:val="22"/>
        </w:rPr>
        <w:t xml:space="preserve">duidelijk is dat een werknemer zichzelf </w:t>
      </w:r>
      <w:r w:rsidRPr="00797BEE">
        <w:rPr>
          <w:color w:val="000000" w:themeColor="text1"/>
          <w:sz w:val="22"/>
          <w:szCs w:val="22"/>
        </w:rPr>
        <w:t>zou kunnen</w:t>
      </w:r>
      <w:r w:rsidR="00C63BC3" w:rsidRPr="00797BEE">
        <w:rPr>
          <w:color w:val="000000" w:themeColor="text1"/>
          <w:sz w:val="22"/>
          <w:szCs w:val="22"/>
        </w:rPr>
        <w:t xml:space="preserve"> belasten</w:t>
      </w:r>
      <w:r w:rsidR="00E21698" w:rsidRPr="00797BEE">
        <w:rPr>
          <w:color w:val="000000" w:themeColor="text1"/>
          <w:sz w:val="22"/>
          <w:szCs w:val="22"/>
        </w:rPr>
        <w:t xml:space="preserve"> met</w:t>
      </w:r>
      <w:r w:rsidRPr="00797BEE">
        <w:rPr>
          <w:color w:val="000000" w:themeColor="text1"/>
          <w:sz w:val="22"/>
          <w:szCs w:val="22"/>
        </w:rPr>
        <w:t xml:space="preserve"> een verklaring</w:t>
      </w:r>
      <w:r w:rsidR="00C63BC3" w:rsidRPr="00797BEE">
        <w:rPr>
          <w:color w:val="000000" w:themeColor="text1"/>
          <w:sz w:val="22"/>
          <w:szCs w:val="22"/>
        </w:rPr>
        <w:t>,</w:t>
      </w:r>
      <w:r w:rsidRPr="00797BEE">
        <w:rPr>
          <w:color w:val="000000" w:themeColor="text1"/>
          <w:sz w:val="22"/>
          <w:szCs w:val="22"/>
        </w:rPr>
        <w:t xml:space="preserve"> kan</w:t>
      </w:r>
      <w:r w:rsidR="00C63BC3" w:rsidRPr="00797BEE">
        <w:rPr>
          <w:color w:val="000000" w:themeColor="text1"/>
          <w:sz w:val="22"/>
          <w:szCs w:val="22"/>
        </w:rPr>
        <w:t xml:space="preserve"> het Hv</w:t>
      </w:r>
      <w:r w:rsidRPr="00797BEE">
        <w:rPr>
          <w:color w:val="000000" w:themeColor="text1"/>
          <w:sz w:val="22"/>
          <w:szCs w:val="22"/>
        </w:rPr>
        <w:t xml:space="preserve">J mogelijk oordelen dat </w:t>
      </w:r>
      <w:r w:rsidR="00E21698" w:rsidRPr="00797BEE">
        <w:rPr>
          <w:color w:val="000000" w:themeColor="text1"/>
          <w:sz w:val="22"/>
          <w:szCs w:val="22"/>
        </w:rPr>
        <w:t xml:space="preserve">de werknemer </w:t>
      </w:r>
      <w:r w:rsidR="00C63BC3" w:rsidRPr="00797BEE">
        <w:rPr>
          <w:color w:val="000000" w:themeColor="text1"/>
          <w:sz w:val="22"/>
          <w:szCs w:val="22"/>
        </w:rPr>
        <w:t xml:space="preserve">in die gevallen het </w:t>
      </w:r>
      <w:r w:rsidR="003378BB">
        <w:rPr>
          <w:color w:val="000000" w:themeColor="text1"/>
          <w:sz w:val="22"/>
          <w:szCs w:val="22"/>
        </w:rPr>
        <w:t>zwijgrecht</w:t>
      </w:r>
      <w:r w:rsidR="00C63BC3" w:rsidRPr="00797BEE">
        <w:rPr>
          <w:color w:val="000000" w:themeColor="text1"/>
          <w:sz w:val="22"/>
          <w:szCs w:val="22"/>
        </w:rPr>
        <w:t xml:space="preserve"> </w:t>
      </w:r>
      <w:r w:rsidR="00E21698" w:rsidRPr="00797BEE">
        <w:rPr>
          <w:color w:val="000000" w:themeColor="text1"/>
          <w:sz w:val="22"/>
          <w:szCs w:val="22"/>
        </w:rPr>
        <w:t>kan inroepen</w:t>
      </w:r>
      <w:r w:rsidR="00C63BC3" w:rsidRPr="00797BEE">
        <w:rPr>
          <w:color w:val="000000" w:themeColor="text1"/>
          <w:sz w:val="22"/>
          <w:szCs w:val="22"/>
        </w:rPr>
        <w:t xml:space="preserve">. </w:t>
      </w:r>
      <w:r w:rsidRPr="00797BEE">
        <w:rPr>
          <w:color w:val="000000" w:themeColor="text1"/>
          <w:sz w:val="22"/>
          <w:szCs w:val="22"/>
        </w:rPr>
        <w:t>Aangezien</w:t>
      </w:r>
      <w:r w:rsidR="00A32A4C" w:rsidRPr="00797BEE">
        <w:rPr>
          <w:color w:val="000000" w:themeColor="text1"/>
          <w:sz w:val="22"/>
          <w:szCs w:val="22"/>
        </w:rPr>
        <w:t xml:space="preserve"> het HvJ, in tegenstelling tot het EHRM, een onderscheid </w:t>
      </w:r>
      <w:r w:rsidRPr="00797BEE">
        <w:rPr>
          <w:color w:val="000000" w:themeColor="text1"/>
          <w:sz w:val="22"/>
          <w:szCs w:val="22"/>
        </w:rPr>
        <w:t>maakt tussen</w:t>
      </w:r>
      <w:r w:rsidR="00A32A4C" w:rsidRPr="00797BEE">
        <w:rPr>
          <w:color w:val="000000" w:themeColor="text1"/>
          <w:sz w:val="22"/>
          <w:szCs w:val="22"/>
        </w:rPr>
        <w:t xml:space="preserve"> het zwijgrecht van rechtspersonen en natuurlijke persone</w:t>
      </w:r>
      <w:r w:rsidRPr="00797BEE">
        <w:rPr>
          <w:color w:val="000000" w:themeColor="text1"/>
          <w:sz w:val="22"/>
          <w:szCs w:val="22"/>
        </w:rPr>
        <w:t>n,</w:t>
      </w:r>
      <w:r w:rsidR="00A32A4C" w:rsidRPr="00797BEE">
        <w:rPr>
          <w:color w:val="000000" w:themeColor="text1"/>
          <w:sz w:val="22"/>
          <w:szCs w:val="22"/>
        </w:rPr>
        <w:t xml:space="preserve"> lijkt het beschreven scenario minder problematisch in verhoudin</w:t>
      </w:r>
      <w:r w:rsidR="00525552" w:rsidRPr="00797BEE">
        <w:rPr>
          <w:color w:val="000000" w:themeColor="text1"/>
          <w:sz w:val="22"/>
          <w:szCs w:val="22"/>
        </w:rPr>
        <w:t>g tot het nemo tenetur-beginsel</w:t>
      </w:r>
      <w:r w:rsidR="00A32A4C" w:rsidRPr="00797BEE">
        <w:rPr>
          <w:color w:val="000000" w:themeColor="text1"/>
          <w:sz w:val="22"/>
          <w:szCs w:val="22"/>
        </w:rPr>
        <w:t xml:space="preserve">. </w:t>
      </w:r>
    </w:p>
    <w:p w14:paraId="5F219F12" w14:textId="77777777" w:rsidR="002E3FDE" w:rsidRPr="00797BEE" w:rsidRDefault="002E3FDE" w:rsidP="00D84A77">
      <w:pPr>
        <w:spacing w:line="360" w:lineRule="auto"/>
        <w:jc w:val="both"/>
        <w:rPr>
          <w:i/>
          <w:iCs/>
          <w:color w:val="000000" w:themeColor="text1"/>
          <w:sz w:val="22"/>
          <w:szCs w:val="22"/>
        </w:rPr>
      </w:pPr>
    </w:p>
    <w:p w14:paraId="7AC374A7" w14:textId="5E6727C6" w:rsidR="00D84A77" w:rsidRPr="00797BEE" w:rsidRDefault="00D84A77" w:rsidP="00D84A77">
      <w:pPr>
        <w:spacing w:line="360" w:lineRule="auto"/>
        <w:jc w:val="both"/>
        <w:rPr>
          <w:i/>
          <w:iCs/>
          <w:color w:val="000000" w:themeColor="text1"/>
          <w:sz w:val="22"/>
          <w:szCs w:val="22"/>
        </w:rPr>
      </w:pPr>
      <w:r w:rsidRPr="00797BEE">
        <w:rPr>
          <w:i/>
          <w:iCs/>
          <w:color w:val="000000" w:themeColor="text1"/>
          <w:sz w:val="22"/>
          <w:szCs w:val="22"/>
        </w:rPr>
        <w:t>In scenario</w:t>
      </w:r>
      <w:r w:rsidR="004B4601" w:rsidRPr="00797BEE">
        <w:rPr>
          <w:i/>
          <w:iCs/>
          <w:color w:val="000000" w:themeColor="text1"/>
          <w:sz w:val="22"/>
          <w:szCs w:val="22"/>
        </w:rPr>
        <w:t xml:space="preserve"> twee</w:t>
      </w:r>
      <w:r w:rsidRPr="00797BEE">
        <w:rPr>
          <w:i/>
          <w:iCs/>
          <w:color w:val="000000" w:themeColor="text1"/>
          <w:sz w:val="22"/>
          <w:szCs w:val="22"/>
        </w:rPr>
        <w:t xml:space="preserve"> wordt</w:t>
      </w:r>
      <w:r w:rsidR="0056182A" w:rsidRPr="00797BEE">
        <w:rPr>
          <w:i/>
          <w:iCs/>
          <w:color w:val="000000" w:themeColor="text1"/>
          <w:sz w:val="22"/>
          <w:szCs w:val="22"/>
        </w:rPr>
        <w:t xml:space="preserve"> een werknemer ondervraagd als getuige</w:t>
      </w:r>
      <w:r w:rsidRPr="00797BEE">
        <w:rPr>
          <w:color w:val="000000" w:themeColor="text1"/>
          <w:sz w:val="22"/>
          <w:szCs w:val="22"/>
        </w:rPr>
        <w:t>.</w:t>
      </w:r>
      <w:r w:rsidR="00924DA7" w:rsidRPr="00797BEE">
        <w:rPr>
          <w:rStyle w:val="Voetnootmarkering"/>
          <w:color w:val="000000" w:themeColor="text1"/>
          <w:sz w:val="22"/>
          <w:szCs w:val="22"/>
        </w:rPr>
        <w:footnoteReference w:id="346"/>
      </w:r>
      <w:r w:rsidR="00033FA1" w:rsidRPr="00797BEE">
        <w:rPr>
          <w:i/>
          <w:iCs/>
          <w:color w:val="000000" w:themeColor="text1"/>
          <w:sz w:val="22"/>
          <w:szCs w:val="22"/>
        </w:rPr>
        <w:t xml:space="preserve"> </w:t>
      </w:r>
      <w:r w:rsidRPr="00797BEE">
        <w:rPr>
          <w:i/>
          <w:iCs/>
          <w:color w:val="000000" w:themeColor="text1"/>
          <w:sz w:val="22"/>
          <w:szCs w:val="22"/>
        </w:rPr>
        <w:t xml:space="preserve">De werknemer heeft </w:t>
      </w:r>
      <w:r w:rsidR="00DC56AF" w:rsidRPr="00797BEE">
        <w:rPr>
          <w:i/>
          <w:iCs/>
          <w:color w:val="000000" w:themeColor="text1"/>
          <w:sz w:val="22"/>
          <w:szCs w:val="22"/>
        </w:rPr>
        <w:t>een verklaring afgelegd</w:t>
      </w:r>
      <w:r w:rsidR="0056182A" w:rsidRPr="00797BEE">
        <w:rPr>
          <w:i/>
          <w:iCs/>
          <w:color w:val="000000" w:themeColor="text1"/>
          <w:sz w:val="22"/>
          <w:szCs w:val="22"/>
        </w:rPr>
        <w:t xml:space="preserve"> </w:t>
      </w:r>
      <w:r w:rsidRPr="00797BEE">
        <w:rPr>
          <w:i/>
          <w:iCs/>
          <w:color w:val="000000" w:themeColor="text1"/>
          <w:sz w:val="22"/>
          <w:szCs w:val="22"/>
        </w:rPr>
        <w:t>tegen d</w:t>
      </w:r>
      <w:r w:rsidR="00DC56AF" w:rsidRPr="00797BEE">
        <w:rPr>
          <w:i/>
          <w:iCs/>
          <w:color w:val="000000" w:themeColor="text1"/>
          <w:sz w:val="22"/>
          <w:szCs w:val="22"/>
        </w:rPr>
        <w:t xml:space="preserve">e </w:t>
      </w:r>
      <w:r w:rsidRPr="00797BEE">
        <w:rPr>
          <w:i/>
          <w:iCs/>
          <w:color w:val="000000" w:themeColor="text1"/>
          <w:sz w:val="22"/>
          <w:szCs w:val="22"/>
        </w:rPr>
        <w:t>verdachte</w:t>
      </w:r>
      <w:r w:rsidR="0056182A" w:rsidRPr="00797BEE">
        <w:rPr>
          <w:i/>
          <w:iCs/>
          <w:color w:val="000000" w:themeColor="text1"/>
          <w:sz w:val="22"/>
          <w:szCs w:val="22"/>
        </w:rPr>
        <w:t xml:space="preserve"> </w:t>
      </w:r>
      <w:r w:rsidRPr="00797BEE">
        <w:rPr>
          <w:i/>
          <w:iCs/>
          <w:color w:val="000000" w:themeColor="text1"/>
          <w:sz w:val="22"/>
          <w:szCs w:val="22"/>
        </w:rPr>
        <w:t>rechtspersoon</w:t>
      </w:r>
      <w:r w:rsidR="00DC56AF" w:rsidRPr="00797BEE">
        <w:rPr>
          <w:i/>
          <w:iCs/>
          <w:color w:val="000000" w:themeColor="text1"/>
          <w:sz w:val="22"/>
          <w:szCs w:val="22"/>
        </w:rPr>
        <w:t>.</w:t>
      </w:r>
      <w:r w:rsidR="002A4A28" w:rsidRPr="00797BEE">
        <w:rPr>
          <w:i/>
          <w:iCs/>
          <w:color w:val="000000" w:themeColor="text1"/>
          <w:sz w:val="22"/>
          <w:szCs w:val="22"/>
        </w:rPr>
        <w:t xml:space="preserve"> </w:t>
      </w:r>
      <w:r w:rsidR="00DC56AF" w:rsidRPr="00797BEE">
        <w:rPr>
          <w:i/>
          <w:iCs/>
          <w:color w:val="000000" w:themeColor="text1"/>
          <w:sz w:val="22"/>
          <w:szCs w:val="22"/>
        </w:rPr>
        <w:t>H</w:t>
      </w:r>
      <w:r w:rsidRPr="00797BEE">
        <w:rPr>
          <w:i/>
          <w:iCs/>
          <w:color w:val="000000" w:themeColor="text1"/>
          <w:sz w:val="22"/>
          <w:szCs w:val="22"/>
        </w:rPr>
        <w:t>et bewijs wordt gebruikt in de uiteindelijke veroordeling van de rechtspersoon.</w:t>
      </w:r>
      <w:r w:rsidR="0056182A" w:rsidRPr="00797BEE">
        <w:rPr>
          <w:i/>
          <w:iCs/>
          <w:color w:val="000000" w:themeColor="text1"/>
          <w:sz w:val="22"/>
          <w:szCs w:val="22"/>
        </w:rPr>
        <w:t xml:space="preserve"> De rechtspersoon</w:t>
      </w:r>
      <w:r w:rsidRPr="00797BEE">
        <w:rPr>
          <w:i/>
          <w:iCs/>
          <w:color w:val="000000" w:themeColor="text1"/>
          <w:sz w:val="22"/>
          <w:szCs w:val="22"/>
        </w:rPr>
        <w:t xml:space="preserve"> wordt veroordeeld en</w:t>
      </w:r>
      <w:r w:rsidR="00164CD9" w:rsidRPr="00797BEE">
        <w:rPr>
          <w:i/>
          <w:iCs/>
          <w:color w:val="000000" w:themeColor="text1"/>
          <w:sz w:val="22"/>
          <w:szCs w:val="22"/>
        </w:rPr>
        <w:t xml:space="preserve"> krijgt een geldboete.</w:t>
      </w:r>
      <w:r w:rsidRPr="00797BEE">
        <w:rPr>
          <w:i/>
          <w:iCs/>
          <w:color w:val="000000" w:themeColor="text1"/>
          <w:sz w:val="22"/>
          <w:szCs w:val="22"/>
        </w:rPr>
        <w:t xml:space="preserve"> </w:t>
      </w:r>
      <w:r w:rsidR="00DC56AF" w:rsidRPr="00797BEE">
        <w:rPr>
          <w:i/>
          <w:iCs/>
          <w:color w:val="000000" w:themeColor="text1"/>
          <w:sz w:val="22"/>
          <w:szCs w:val="22"/>
        </w:rPr>
        <w:t>Er wordt geen strafrechtelijke vervolging ingesteld tegen de werknemer als feitelijk leidinggever (zoals bedoeld in artikel 51 lid 2 Sr) of als deelnemer (bijvoorbeeld als medepleger of medeplichtige in de zin van artikel 47 lid 1 Sr).</w:t>
      </w:r>
    </w:p>
    <w:p w14:paraId="6B46EA37" w14:textId="77777777" w:rsidR="008A58B8" w:rsidRPr="00797BEE" w:rsidRDefault="008A58B8" w:rsidP="00D84A77">
      <w:pPr>
        <w:spacing w:line="360" w:lineRule="auto"/>
        <w:jc w:val="both"/>
        <w:rPr>
          <w:i/>
          <w:iCs/>
          <w:color w:val="000000" w:themeColor="text1"/>
          <w:sz w:val="22"/>
          <w:szCs w:val="22"/>
        </w:rPr>
      </w:pPr>
    </w:p>
    <w:p w14:paraId="5E32AAE4" w14:textId="544712E0" w:rsidR="00BC72E8" w:rsidRPr="00797BEE" w:rsidRDefault="00BE01CE" w:rsidP="00DC56AF">
      <w:pPr>
        <w:spacing w:line="360" w:lineRule="auto"/>
        <w:jc w:val="both"/>
        <w:rPr>
          <w:color w:val="000000" w:themeColor="text1"/>
          <w:sz w:val="22"/>
          <w:szCs w:val="22"/>
        </w:rPr>
      </w:pPr>
      <w:r w:rsidRPr="00797BEE">
        <w:rPr>
          <w:color w:val="000000" w:themeColor="text1"/>
          <w:sz w:val="22"/>
          <w:szCs w:val="22"/>
        </w:rPr>
        <w:t>Scenario twee</w:t>
      </w:r>
      <w:r w:rsidR="00D84A77" w:rsidRPr="00797BEE">
        <w:rPr>
          <w:color w:val="000000" w:themeColor="text1"/>
          <w:sz w:val="22"/>
          <w:szCs w:val="22"/>
        </w:rPr>
        <w:t xml:space="preserve"> lijkt in </w:t>
      </w:r>
      <w:r w:rsidR="00351E82" w:rsidRPr="00797BEE">
        <w:rPr>
          <w:color w:val="000000" w:themeColor="text1"/>
          <w:sz w:val="22"/>
          <w:szCs w:val="22"/>
        </w:rPr>
        <w:t xml:space="preserve">verhouding tot </w:t>
      </w:r>
      <w:r w:rsidR="00D84A77" w:rsidRPr="00797BEE">
        <w:rPr>
          <w:color w:val="000000" w:themeColor="text1"/>
          <w:sz w:val="22"/>
          <w:szCs w:val="22"/>
        </w:rPr>
        <w:t xml:space="preserve">nemo tenetur-beginsel minder problematisch </w:t>
      </w:r>
      <w:r w:rsidR="0098379B" w:rsidRPr="00797BEE">
        <w:rPr>
          <w:color w:val="000000" w:themeColor="text1"/>
          <w:sz w:val="22"/>
          <w:szCs w:val="22"/>
        </w:rPr>
        <w:t xml:space="preserve">dan het </w:t>
      </w:r>
      <w:r w:rsidR="002A4A28" w:rsidRPr="00797BEE">
        <w:rPr>
          <w:color w:val="000000" w:themeColor="text1"/>
          <w:sz w:val="22"/>
          <w:szCs w:val="22"/>
        </w:rPr>
        <w:t>eerste</w:t>
      </w:r>
      <w:r w:rsidR="0098379B" w:rsidRPr="00797BEE">
        <w:rPr>
          <w:color w:val="000000" w:themeColor="text1"/>
          <w:sz w:val="22"/>
          <w:szCs w:val="22"/>
        </w:rPr>
        <w:t xml:space="preserve"> scenario </w:t>
      </w:r>
      <w:r w:rsidR="00D84A77" w:rsidRPr="00797BEE">
        <w:rPr>
          <w:color w:val="000000" w:themeColor="text1"/>
          <w:sz w:val="22"/>
          <w:szCs w:val="22"/>
        </w:rPr>
        <w:t xml:space="preserve">omdat er geen strafrechtelijke vervolging tegen de werknemer wordt ingesteld. </w:t>
      </w:r>
      <w:r w:rsidR="00A32A4C" w:rsidRPr="00797BEE">
        <w:rPr>
          <w:color w:val="000000" w:themeColor="text1"/>
          <w:sz w:val="22"/>
          <w:szCs w:val="22"/>
        </w:rPr>
        <w:t>Zoals blijkt uit de gewezen arresten van het EHRM moet, o</w:t>
      </w:r>
      <w:r w:rsidR="0098379B" w:rsidRPr="00797BEE">
        <w:rPr>
          <w:color w:val="000000" w:themeColor="text1"/>
          <w:sz w:val="22"/>
          <w:szCs w:val="22"/>
        </w:rPr>
        <w:t>m binnen de reikwijdte van het nemo tenetur-beginsel te vallen</w:t>
      </w:r>
      <w:r w:rsidR="00A32A4C" w:rsidRPr="00797BEE">
        <w:rPr>
          <w:color w:val="000000" w:themeColor="text1"/>
          <w:sz w:val="22"/>
          <w:szCs w:val="22"/>
        </w:rPr>
        <w:t xml:space="preserve">, </w:t>
      </w:r>
      <w:r w:rsidR="0098379B" w:rsidRPr="00797BEE">
        <w:rPr>
          <w:color w:val="000000" w:themeColor="text1"/>
          <w:sz w:val="22"/>
          <w:szCs w:val="22"/>
        </w:rPr>
        <w:t xml:space="preserve">sprake zijn van een </w:t>
      </w:r>
      <w:r w:rsidR="0098379B" w:rsidRPr="00797BEE">
        <w:rPr>
          <w:i/>
          <w:iCs/>
          <w:color w:val="000000" w:themeColor="text1"/>
          <w:sz w:val="22"/>
          <w:szCs w:val="22"/>
        </w:rPr>
        <w:t xml:space="preserve">criminal charge </w:t>
      </w:r>
      <w:r w:rsidR="0098379B" w:rsidRPr="00797BEE">
        <w:rPr>
          <w:color w:val="000000" w:themeColor="text1"/>
          <w:sz w:val="22"/>
          <w:szCs w:val="22"/>
        </w:rPr>
        <w:t xml:space="preserve">of belastende informatie die onder dwang is verkregen en in een latere straf- of boeteprocedure wordt gebruikt. Daarvan is in het </w:t>
      </w:r>
      <w:r w:rsidR="00033FA1" w:rsidRPr="00797BEE">
        <w:rPr>
          <w:color w:val="000000" w:themeColor="text1"/>
          <w:sz w:val="22"/>
          <w:szCs w:val="22"/>
        </w:rPr>
        <w:t xml:space="preserve">beschreven </w:t>
      </w:r>
      <w:r w:rsidR="0098379B" w:rsidRPr="00797BEE">
        <w:rPr>
          <w:color w:val="000000" w:themeColor="text1"/>
          <w:sz w:val="22"/>
          <w:szCs w:val="22"/>
        </w:rPr>
        <w:t>scenario geen sprake.</w:t>
      </w:r>
      <w:r w:rsidR="00A32A4C" w:rsidRPr="00797BEE">
        <w:rPr>
          <w:color w:val="000000" w:themeColor="text1"/>
          <w:sz w:val="22"/>
          <w:szCs w:val="22"/>
        </w:rPr>
        <w:t xml:space="preserve"> </w:t>
      </w:r>
      <w:r w:rsidR="00033FA1" w:rsidRPr="00797BEE">
        <w:rPr>
          <w:color w:val="000000" w:themeColor="text1"/>
          <w:sz w:val="22"/>
          <w:szCs w:val="22"/>
        </w:rPr>
        <w:t>Op basis van de analyse in hoofdstuk twee, zal h</w:t>
      </w:r>
      <w:r w:rsidR="00A32A4C" w:rsidRPr="00797BEE">
        <w:rPr>
          <w:color w:val="000000" w:themeColor="text1"/>
          <w:sz w:val="22"/>
          <w:szCs w:val="22"/>
        </w:rPr>
        <w:t>et EHRM waarschijnlijk oorde</w:t>
      </w:r>
      <w:r w:rsidR="00164CD9" w:rsidRPr="00797BEE">
        <w:rPr>
          <w:color w:val="000000" w:themeColor="text1"/>
          <w:sz w:val="22"/>
          <w:szCs w:val="22"/>
        </w:rPr>
        <w:t xml:space="preserve">len dat het scenario niet in </w:t>
      </w:r>
      <w:r w:rsidR="00A32A4C" w:rsidRPr="00797BEE">
        <w:rPr>
          <w:color w:val="000000" w:themeColor="text1"/>
          <w:sz w:val="22"/>
          <w:szCs w:val="22"/>
        </w:rPr>
        <w:t>strikte zin binnen de reikwijdte van h</w:t>
      </w:r>
      <w:r w:rsidR="00164CD9" w:rsidRPr="00797BEE">
        <w:rPr>
          <w:color w:val="000000" w:themeColor="text1"/>
          <w:sz w:val="22"/>
          <w:szCs w:val="22"/>
        </w:rPr>
        <w:t xml:space="preserve">et nemo tenetur-beginsel valt. </w:t>
      </w:r>
      <w:r w:rsidR="0098379B" w:rsidRPr="00797BEE">
        <w:rPr>
          <w:color w:val="000000" w:themeColor="text1"/>
          <w:sz w:val="22"/>
          <w:szCs w:val="22"/>
        </w:rPr>
        <w:t xml:space="preserve">In het licht </w:t>
      </w:r>
      <w:r w:rsidR="00C63BC3" w:rsidRPr="00797BEE">
        <w:rPr>
          <w:color w:val="000000" w:themeColor="text1"/>
          <w:sz w:val="22"/>
          <w:szCs w:val="22"/>
        </w:rPr>
        <w:t xml:space="preserve">van </w:t>
      </w:r>
      <w:r w:rsidR="00BC72E8" w:rsidRPr="00797BEE">
        <w:rPr>
          <w:color w:val="000000" w:themeColor="text1"/>
          <w:sz w:val="22"/>
          <w:szCs w:val="22"/>
        </w:rPr>
        <w:t>de ratio’s van het</w:t>
      </w:r>
      <w:r w:rsidR="0098379B" w:rsidRPr="00797BEE">
        <w:rPr>
          <w:color w:val="000000" w:themeColor="text1"/>
          <w:sz w:val="22"/>
          <w:szCs w:val="22"/>
        </w:rPr>
        <w:t xml:space="preserve"> nemo tenetur-beginsel kan </w:t>
      </w:r>
      <w:r w:rsidR="00033FA1" w:rsidRPr="00797BEE">
        <w:rPr>
          <w:color w:val="000000" w:themeColor="text1"/>
          <w:sz w:val="22"/>
          <w:szCs w:val="22"/>
        </w:rPr>
        <w:t>het</w:t>
      </w:r>
      <w:r w:rsidR="0098379B" w:rsidRPr="00797BEE">
        <w:rPr>
          <w:color w:val="000000" w:themeColor="text1"/>
          <w:sz w:val="22"/>
          <w:szCs w:val="22"/>
        </w:rPr>
        <w:t xml:space="preserve"> problematisch zijn dat een werknemer een belastende verklaring heeft a</w:t>
      </w:r>
      <w:r w:rsidR="00164CD9" w:rsidRPr="00797BEE">
        <w:rPr>
          <w:color w:val="000000" w:themeColor="text1"/>
          <w:sz w:val="22"/>
          <w:szCs w:val="22"/>
        </w:rPr>
        <w:t>fgelegd tegen de rechtspersoon. D</w:t>
      </w:r>
      <w:r w:rsidR="0098379B" w:rsidRPr="00797BEE">
        <w:rPr>
          <w:color w:val="000000" w:themeColor="text1"/>
          <w:sz w:val="22"/>
          <w:szCs w:val="22"/>
        </w:rPr>
        <w:t xml:space="preserve">eze </w:t>
      </w:r>
      <w:r w:rsidR="00345826" w:rsidRPr="00797BEE">
        <w:rPr>
          <w:color w:val="000000" w:themeColor="text1"/>
          <w:sz w:val="22"/>
          <w:szCs w:val="22"/>
        </w:rPr>
        <w:t>verklaring</w:t>
      </w:r>
      <w:r w:rsidR="00164CD9" w:rsidRPr="00797BEE">
        <w:rPr>
          <w:color w:val="000000" w:themeColor="text1"/>
          <w:sz w:val="22"/>
          <w:szCs w:val="22"/>
        </w:rPr>
        <w:t xml:space="preserve"> kan immers</w:t>
      </w:r>
      <w:r w:rsidR="00345826" w:rsidRPr="00797BEE">
        <w:rPr>
          <w:color w:val="000000" w:themeColor="text1"/>
          <w:sz w:val="22"/>
          <w:szCs w:val="22"/>
        </w:rPr>
        <w:t xml:space="preserve"> gebruikt </w:t>
      </w:r>
      <w:r w:rsidR="0098379B" w:rsidRPr="00797BEE">
        <w:rPr>
          <w:color w:val="000000" w:themeColor="text1"/>
          <w:sz w:val="22"/>
          <w:szCs w:val="22"/>
        </w:rPr>
        <w:t>wo</w:t>
      </w:r>
      <w:r w:rsidR="00164CD9" w:rsidRPr="00797BEE">
        <w:rPr>
          <w:color w:val="000000" w:themeColor="text1"/>
          <w:sz w:val="22"/>
          <w:szCs w:val="22"/>
        </w:rPr>
        <w:t xml:space="preserve">rden </w:t>
      </w:r>
      <w:r w:rsidR="00345826" w:rsidRPr="00797BEE">
        <w:rPr>
          <w:color w:val="000000" w:themeColor="text1"/>
          <w:sz w:val="22"/>
          <w:szCs w:val="22"/>
        </w:rPr>
        <w:t xml:space="preserve">voor de veroordeling van </w:t>
      </w:r>
      <w:r w:rsidR="000C08C9" w:rsidRPr="00797BEE">
        <w:rPr>
          <w:color w:val="000000" w:themeColor="text1"/>
          <w:sz w:val="22"/>
          <w:szCs w:val="22"/>
        </w:rPr>
        <w:t>de rechtspersoon</w:t>
      </w:r>
      <w:r w:rsidR="00164CD9" w:rsidRPr="00797BEE">
        <w:rPr>
          <w:color w:val="000000" w:themeColor="text1"/>
          <w:sz w:val="22"/>
          <w:szCs w:val="22"/>
        </w:rPr>
        <w:t xml:space="preserve">. </w:t>
      </w:r>
      <w:r w:rsidR="002E3FDE" w:rsidRPr="00797BEE">
        <w:rPr>
          <w:color w:val="000000" w:themeColor="text1"/>
          <w:sz w:val="22"/>
          <w:szCs w:val="22"/>
        </w:rPr>
        <w:t xml:space="preserve">De </w:t>
      </w:r>
      <w:r w:rsidR="00762673" w:rsidRPr="00797BEE">
        <w:rPr>
          <w:color w:val="000000" w:themeColor="text1"/>
          <w:sz w:val="22"/>
          <w:szCs w:val="22"/>
        </w:rPr>
        <w:t xml:space="preserve">werknemer </w:t>
      </w:r>
      <w:r w:rsidR="002E3FDE" w:rsidRPr="00797BEE">
        <w:rPr>
          <w:color w:val="000000" w:themeColor="text1"/>
          <w:sz w:val="22"/>
          <w:szCs w:val="22"/>
        </w:rPr>
        <w:t xml:space="preserve">voelt </w:t>
      </w:r>
      <w:r w:rsidR="002C4261" w:rsidRPr="00797BEE">
        <w:rPr>
          <w:color w:val="000000" w:themeColor="text1"/>
          <w:sz w:val="22"/>
          <w:szCs w:val="22"/>
        </w:rPr>
        <w:t>zich</w:t>
      </w:r>
      <w:r w:rsidR="00A32A4C" w:rsidRPr="00797BEE">
        <w:rPr>
          <w:color w:val="000000" w:themeColor="text1"/>
          <w:sz w:val="22"/>
          <w:szCs w:val="22"/>
        </w:rPr>
        <w:t xml:space="preserve"> </w:t>
      </w:r>
      <w:r w:rsidR="00762673" w:rsidRPr="00797BEE">
        <w:rPr>
          <w:color w:val="000000" w:themeColor="text1"/>
          <w:sz w:val="22"/>
          <w:szCs w:val="22"/>
        </w:rPr>
        <w:t>onderdeel van de rechtspersoon</w:t>
      </w:r>
      <w:r w:rsidR="00060A8E" w:rsidRPr="00797BEE">
        <w:rPr>
          <w:color w:val="000000" w:themeColor="text1"/>
          <w:sz w:val="22"/>
          <w:szCs w:val="22"/>
        </w:rPr>
        <w:t xml:space="preserve"> en </w:t>
      </w:r>
      <w:r w:rsidR="002E3FDE" w:rsidRPr="00797BEE">
        <w:rPr>
          <w:color w:val="000000" w:themeColor="text1"/>
          <w:sz w:val="22"/>
          <w:szCs w:val="22"/>
        </w:rPr>
        <w:t xml:space="preserve">vereenzelvigt </w:t>
      </w:r>
      <w:r w:rsidR="00060A8E" w:rsidRPr="00797BEE">
        <w:rPr>
          <w:color w:val="000000" w:themeColor="text1"/>
          <w:sz w:val="22"/>
          <w:szCs w:val="22"/>
        </w:rPr>
        <w:t>zich als het ware met de rechtspersoo</w:t>
      </w:r>
      <w:r w:rsidR="00BC72E8" w:rsidRPr="00797BEE">
        <w:rPr>
          <w:color w:val="000000" w:themeColor="text1"/>
          <w:sz w:val="22"/>
          <w:szCs w:val="22"/>
        </w:rPr>
        <w:t>n. D</w:t>
      </w:r>
      <w:r w:rsidR="00762673" w:rsidRPr="00797BEE">
        <w:rPr>
          <w:color w:val="000000" w:themeColor="text1"/>
          <w:sz w:val="22"/>
          <w:szCs w:val="22"/>
        </w:rPr>
        <w:t xml:space="preserve">e werknemer is </w:t>
      </w:r>
      <w:r w:rsidR="00033FA1" w:rsidRPr="00797BEE">
        <w:rPr>
          <w:color w:val="000000" w:themeColor="text1"/>
          <w:sz w:val="22"/>
          <w:szCs w:val="22"/>
        </w:rPr>
        <w:t xml:space="preserve">namelijk </w:t>
      </w:r>
      <w:r w:rsidR="00762673" w:rsidRPr="00797BEE">
        <w:rPr>
          <w:color w:val="000000" w:themeColor="text1"/>
          <w:sz w:val="22"/>
          <w:szCs w:val="22"/>
        </w:rPr>
        <w:t xml:space="preserve">werkzaam voor de rechtspersoon en </w:t>
      </w:r>
      <w:r w:rsidR="00060A8E" w:rsidRPr="00797BEE">
        <w:rPr>
          <w:color w:val="000000" w:themeColor="text1"/>
          <w:sz w:val="22"/>
          <w:szCs w:val="22"/>
        </w:rPr>
        <w:t>ontvangt een financiële bijdrage</w:t>
      </w:r>
      <w:r w:rsidR="00762673" w:rsidRPr="00797BEE">
        <w:rPr>
          <w:color w:val="000000" w:themeColor="text1"/>
          <w:sz w:val="22"/>
          <w:szCs w:val="22"/>
        </w:rPr>
        <w:t xml:space="preserve"> </w:t>
      </w:r>
      <w:r w:rsidR="00060A8E" w:rsidRPr="00797BEE">
        <w:rPr>
          <w:color w:val="000000" w:themeColor="text1"/>
          <w:sz w:val="22"/>
          <w:szCs w:val="22"/>
        </w:rPr>
        <w:t xml:space="preserve">van </w:t>
      </w:r>
      <w:r w:rsidR="002C4261" w:rsidRPr="00797BEE">
        <w:rPr>
          <w:color w:val="000000" w:themeColor="text1"/>
          <w:sz w:val="22"/>
          <w:szCs w:val="22"/>
        </w:rPr>
        <w:t xml:space="preserve">de rechtspersoon </w:t>
      </w:r>
      <w:r w:rsidR="00762673" w:rsidRPr="00797BEE">
        <w:rPr>
          <w:color w:val="000000" w:themeColor="text1"/>
          <w:sz w:val="22"/>
          <w:szCs w:val="22"/>
        </w:rPr>
        <w:t xml:space="preserve">voor de werkzaamheden die hij uitvoert. </w:t>
      </w:r>
      <w:r w:rsidR="004024AD" w:rsidRPr="00797BEE">
        <w:rPr>
          <w:color w:val="000000" w:themeColor="text1"/>
          <w:sz w:val="22"/>
          <w:szCs w:val="22"/>
        </w:rPr>
        <w:t xml:space="preserve">Wanneer de </w:t>
      </w:r>
      <w:r w:rsidR="00762673" w:rsidRPr="00797BEE">
        <w:rPr>
          <w:color w:val="000000" w:themeColor="text1"/>
          <w:sz w:val="22"/>
          <w:szCs w:val="22"/>
        </w:rPr>
        <w:t xml:space="preserve">rechtspersoon </w:t>
      </w:r>
      <w:r w:rsidR="00033FA1" w:rsidRPr="00797BEE">
        <w:rPr>
          <w:color w:val="000000" w:themeColor="text1"/>
          <w:sz w:val="22"/>
          <w:szCs w:val="22"/>
        </w:rPr>
        <w:t>schuldig</w:t>
      </w:r>
      <w:r w:rsidR="00762673" w:rsidRPr="00797BEE">
        <w:rPr>
          <w:color w:val="000000" w:themeColor="text1"/>
          <w:sz w:val="22"/>
          <w:szCs w:val="22"/>
        </w:rPr>
        <w:t xml:space="preserve"> wordt</w:t>
      </w:r>
      <w:r w:rsidR="00033FA1" w:rsidRPr="00797BEE">
        <w:rPr>
          <w:color w:val="000000" w:themeColor="text1"/>
          <w:sz w:val="22"/>
          <w:szCs w:val="22"/>
        </w:rPr>
        <w:t xml:space="preserve"> verklaard</w:t>
      </w:r>
      <w:r w:rsidR="00762673" w:rsidRPr="00797BEE">
        <w:rPr>
          <w:color w:val="000000" w:themeColor="text1"/>
          <w:sz w:val="22"/>
          <w:szCs w:val="22"/>
        </w:rPr>
        <w:t xml:space="preserve">, </w:t>
      </w:r>
      <w:r w:rsidR="00A32A4C" w:rsidRPr="00797BEE">
        <w:rPr>
          <w:color w:val="000000" w:themeColor="text1"/>
          <w:sz w:val="22"/>
          <w:szCs w:val="22"/>
        </w:rPr>
        <w:t>zal</w:t>
      </w:r>
      <w:r w:rsidR="00762673" w:rsidRPr="00797BEE">
        <w:rPr>
          <w:color w:val="000000" w:themeColor="text1"/>
          <w:sz w:val="22"/>
          <w:szCs w:val="22"/>
        </w:rPr>
        <w:t xml:space="preserve"> </w:t>
      </w:r>
      <w:r w:rsidR="00033FA1" w:rsidRPr="00797BEE">
        <w:rPr>
          <w:color w:val="000000" w:themeColor="text1"/>
          <w:sz w:val="22"/>
          <w:szCs w:val="22"/>
        </w:rPr>
        <w:t>het voor</w:t>
      </w:r>
      <w:r w:rsidR="00762673" w:rsidRPr="00797BEE">
        <w:rPr>
          <w:color w:val="000000" w:themeColor="text1"/>
          <w:sz w:val="22"/>
          <w:szCs w:val="22"/>
        </w:rPr>
        <w:t xml:space="preserve"> </w:t>
      </w:r>
      <w:r w:rsidR="00033FA1" w:rsidRPr="00797BEE">
        <w:rPr>
          <w:color w:val="000000" w:themeColor="text1"/>
          <w:sz w:val="22"/>
          <w:szCs w:val="22"/>
        </w:rPr>
        <w:t xml:space="preserve">de </w:t>
      </w:r>
      <w:r w:rsidR="00762673" w:rsidRPr="00797BEE">
        <w:rPr>
          <w:color w:val="000000" w:themeColor="text1"/>
          <w:sz w:val="22"/>
          <w:szCs w:val="22"/>
        </w:rPr>
        <w:t xml:space="preserve">werknemer </w:t>
      </w:r>
      <w:r w:rsidR="00033FA1" w:rsidRPr="00797BEE">
        <w:rPr>
          <w:color w:val="000000" w:themeColor="text1"/>
          <w:sz w:val="22"/>
          <w:szCs w:val="22"/>
        </w:rPr>
        <w:t>ook voelen alsof hij schuldig wordt verklaard</w:t>
      </w:r>
      <w:r w:rsidR="00060A8E" w:rsidRPr="00797BEE">
        <w:rPr>
          <w:color w:val="000000" w:themeColor="text1"/>
          <w:sz w:val="22"/>
          <w:szCs w:val="22"/>
        </w:rPr>
        <w:t xml:space="preserve">. </w:t>
      </w:r>
      <w:r w:rsidR="00033FA1" w:rsidRPr="00797BEE">
        <w:rPr>
          <w:color w:val="000000" w:themeColor="text1"/>
          <w:sz w:val="22"/>
          <w:szCs w:val="22"/>
        </w:rPr>
        <w:t xml:space="preserve">De werknemer werkt dus </w:t>
      </w:r>
      <w:r w:rsidR="00060A8E" w:rsidRPr="00797BEE">
        <w:rPr>
          <w:color w:val="000000" w:themeColor="text1"/>
          <w:sz w:val="22"/>
          <w:szCs w:val="22"/>
        </w:rPr>
        <w:t>mee</w:t>
      </w:r>
      <w:r w:rsidR="002C4261" w:rsidRPr="00797BEE">
        <w:rPr>
          <w:color w:val="000000" w:themeColor="text1"/>
          <w:sz w:val="22"/>
          <w:szCs w:val="22"/>
        </w:rPr>
        <w:t xml:space="preserve"> aan de schuld van de rechtspersoon</w:t>
      </w:r>
      <w:r w:rsidR="00033FA1" w:rsidRPr="00797BEE">
        <w:rPr>
          <w:color w:val="000000" w:themeColor="text1"/>
          <w:sz w:val="22"/>
          <w:szCs w:val="22"/>
        </w:rPr>
        <w:t xml:space="preserve">, wat de </w:t>
      </w:r>
      <w:r w:rsidR="00060A8E" w:rsidRPr="00797BEE">
        <w:rPr>
          <w:color w:val="000000" w:themeColor="text1"/>
          <w:sz w:val="22"/>
          <w:szCs w:val="22"/>
        </w:rPr>
        <w:t xml:space="preserve">werknemer </w:t>
      </w:r>
      <w:r w:rsidR="00033FA1" w:rsidRPr="00797BEE">
        <w:rPr>
          <w:color w:val="000000" w:themeColor="text1"/>
          <w:sz w:val="22"/>
          <w:szCs w:val="22"/>
        </w:rPr>
        <w:t xml:space="preserve">kan </w:t>
      </w:r>
      <w:r w:rsidR="00060A8E" w:rsidRPr="00797BEE">
        <w:rPr>
          <w:color w:val="000000" w:themeColor="text1"/>
          <w:sz w:val="22"/>
          <w:szCs w:val="22"/>
        </w:rPr>
        <w:t xml:space="preserve">ervaren als </w:t>
      </w:r>
      <w:r w:rsidR="002E3FDE" w:rsidRPr="00797BEE">
        <w:rPr>
          <w:color w:val="000000" w:themeColor="text1"/>
          <w:sz w:val="22"/>
          <w:szCs w:val="22"/>
        </w:rPr>
        <w:t>het</w:t>
      </w:r>
      <w:r w:rsidR="00060A8E" w:rsidRPr="00797BEE">
        <w:rPr>
          <w:color w:val="000000" w:themeColor="text1"/>
          <w:sz w:val="22"/>
          <w:szCs w:val="22"/>
        </w:rPr>
        <w:t xml:space="preserve"> indirect</w:t>
      </w:r>
      <w:r w:rsidR="002E3FDE" w:rsidRPr="00797BEE">
        <w:rPr>
          <w:color w:val="000000" w:themeColor="text1"/>
          <w:sz w:val="22"/>
          <w:szCs w:val="22"/>
        </w:rPr>
        <w:t xml:space="preserve"> meewerken aan </w:t>
      </w:r>
      <w:r w:rsidR="00E21698" w:rsidRPr="00797BEE">
        <w:rPr>
          <w:color w:val="000000" w:themeColor="text1"/>
          <w:sz w:val="22"/>
          <w:szCs w:val="22"/>
        </w:rPr>
        <w:t>zijn eigen schuld</w:t>
      </w:r>
      <w:r w:rsidR="00060A8E" w:rsidRPr="00797BEE">
        <w:rPr>
          <w:color w:val="000000" w:themeColor="text1"/>
          <w:sz w:val="22"/>
          <w:szCs w:val="22"/>
        </w:rPr>
        <w:t xml:space="preserve">. De werknemer kan zijn eigen </w:t>
      </w:r>
      <w:r w:rsidR="00E87328" w:rsidRPr="00797BEE">
        <w:rPr>
          <w:color w:val="000000" w:themeColor="text1"/>
          <w:sz w:val="22"/>
          <w:szCs w:val="22"/>
        </w:rPr>
        <w:t>betrokkenheid bij een organisatie die veroordeeld is voor strafbare feiten</w:t>
      </w:r>
      <w:r w:rsidR="00164CD9" w:rsidRPr="00797BEE">
        <w:rPr>
          <w:color w:val="000000" w:themeColor="text1"/>
          <w:sz w:val="22"/>
          <w:szCs w:val="22"/>
        </w:rPr>
        <w:t xml:space="preserve"> als negatief </w:t>
      </w:r>
      <w:r w:rsidR="00E87328" w:rsidRPr="00797BEE">
        <w:rPr>
          <w:color w:val="000000" w:themeColor="text1"/>
          <w:sz w:val="22"/>
          <w:szCs w:val="22"/>
        </w:rPr>
        <w:t>ervaren</w:t>
      </w:r>
      <w:r w:rsidR="00060A8E" w:rsidRPr="00797BEE">
        <w:rPr>
          <w:color w:val="000000" w:themeColor="text1"/>
          <w:sz w:val="22"/>
          <w:szCs w:val="22"/>
        </w:rPr>
        <w:t xml:space="preserve">. </w:t>
      </w:r>
      <w:r w:rsidR="00A32A4C" w:rsidRPr="00797BEE">
        <w:rPr>
          <w:color w:val="000000" w:themeColor="text1"/>
          <w:sz w:val="22"/>
          <w:szCs w:val="22"/>
        </w:rPr>
        <w:t xml:space="preserve">Hoewel de werknemer niet in strafrechtelijk zin wordt vervolgd en het bewijs ook niet in een latere </w:t>
      </w:r>
      <w:r w:rsidR="00A32A4C" w:rsidRPr="00797BEE">
        <w:rPr>
          <w:color w:val="000000" w:themeColor="text1"/>
          <w:sz w:val="22"/>
          <w:szCs w:val="22"/>
        </w:rPr>
        <w:lastRenderedPageBreak/>
        <w:t>strafrechtelijke procedure tegen hem</w:t>
      </w:r>
      <w:r w:rsidR="00033FA1" w:rsidRPr="00797BEE">
        <w:rPr>
          <w:color w:val="000000" w:themeColor="text1"/>
          <w:sz w:val="22"/>
          <w:szCs w:val="22"/>
        </w:rPr>
        <w:t xml:space="preserve"> wordt</w:t>
      </w:r>
      <w:r w:rsidR="00A32A4C" w:rsidRPr="00797BEE">
        <w:rPr>
          <w:color w:val="000000" w:themeColor="text1"/>
          <w:sz w:val="22"/>
          <w:szCs w:val="22"/>
        </w:rPr>
        <w:t xml:space="preserve"> gebruikt, kan de werknemer wel indirect ervaren </w:t>
      </w:r>
      <w:r w:rsidR="00060A8E" w:rsidRPr="00797BEE">
        <w:rPr>
          <w:color w:val="000000" w:themeColor="text1"/>
          <w:sz w:val="22"/>
          <w:szCs w:val="22"/>
        </w:rPr>
        <w:t>dat hij schuldig wordt verklaard door z</w:t>
      </w:r>
      <w:r w:rsidR="00EC3800" w:rsidRPr="00797BEE">
        <w:rPr>
          <w:color w:val="000000" w:themeColor="text1"/>
          <w:sz w:val="22"/>
          <w:szCs w:val="22"/>
        </w:rPr>
        <w:t>ijn eigen belastende verklaring tegen de rechtspersoon.</w:t>
      </w:r>
    </w:p>
    <w:p w14:paraId="25956332" w14:textId="77777777" w:rsidR="00E21698" w:rsidRPr="00797BEE" w:rsidRDefault="00E21698" w:rsidP="00DC56AF">
      <w:pPr>
        <w:spacing w:line="360" w:lineRule="auto"/>
        <w:jc w:val="both"/>
        <w:rPr>
          <w:color w:val="000000" w:themeColor="text1"/>
          <w:sz w:val="22"/>
          <w:szCs w:val="22"/>
        </w:rPr>
      </w:pPr>
    </w:p>
    <w:p w14:paraId="3441B460" w14:textId="6D0B496D" w:rsidR="0098379B" w:rsidRPr="00797BEE" w:rsidRDefault="00E21698" w:rsidP="00DC56AF">
      <w:pPr>
        <w:spacing w:line="360" w:lineRule="auto"/>
        <w:jc w:val="both"/>
        <w:rPr>
          <w:color w:val="000000" w:themeColor="text1"/>
          <w:sz w:val="22"/>
          <w:szCs w:val="22"/>
        </w:rPr>
      </w:pPr>
      <w:r w:rsidRPr="00797BEE">
        <w:rPr>
          <w:color w:val="000000" w:themeColor="text1"/>
          <w:sz w:val="22"/>
          <w:szCs w:val="22"/>
        </w:rPr>
        <w:t xml:space="preserve">Met het bovenstaande hangt samen dat de werknemer </w:t>
      </w:r>
      <w:r w:rsidR="00B24FC0" w:rsidRPr="00797BEE">
        <w:rPr>
          <w:color w:val="000000" w:themeColor="text1"/>
          <w:sz w:val="22"/>
          <w:szCs w:val="22"/>
        </w:rPr>
        <w:t xml:space="preserve">in een eerder </w:t>
      </w:r>
      <w:r w:rsidR="00776F21" w:rsidRPr="00797BEE">
        <w:rPr>
          <w:color w:val="000000" w:themeColor="text1"/>
          <w:sz w:val="22"/>
          <w:szCs w:val="22"/>
        </w:rPr>
        <w:t>beschreven situatie zit, waar hij moet kiezen tussen een verklar</w:t>
      </w:r>
      <w:r w:rsidR="00B24FC0" w:rsidRPr="00797BEE">
        <w:rPr>
          <w:color w:val="000000" w:themeColor="text1"/>
          <w:sz w:val="22"/>
          <w:szCs w:val="22"/>
        </w:rPr>
        <w:t xml:space="preserve">ing waarmee hij de rechtspersoon </w:t>
      </w:r>
      <w:r w:rsidR="00776F21" w:rsidRPr="00797BEE">
        <w:rPr>
          <w:color w:val="000000" w:themeColor="text1"/>
          <w:sz w:val="22"/>
          <w:szCs w:val="22"/>
        </w:rPr>
        <w:t>benadeelt</w:t>
      </w:r>
      <w:r w:rsidR="00B24FC0" w:rsidRPr="00797BEE">
        <w:rPr>
          <w:color w:val="000000" w:themeColor="text1"/>
          <w:sz w:val="22"/>
          <w:szCs w:val="22"/>
        </w:rPr>
        <w:t xml:space="preserve"> (en daarbij het gevoel krijgt dat hij zichzelf belast)</w:t>
      </w:r>
      <w:r w:rsidR="00776F21" w:rsidRPr="00797BEE">
        <w:rPr>
          <w:color w:val="000000" w:themeColor="text1"/>
          <w:sz w:val="22"/>
          <w:szCs w:val="22"/>
        </w:rPr>
        <w:t>, of weigering van medewerking</w:t>
      </w:r>
      <w:r w:rsidR="00B24FC0" w:rsidRPr="00797BEE">
        <w:rPr>
          <w:color w:val="000000" w:themeColor="text1"/>
          <w:sz w:val="22"/>
          <w:szCs w:val="22"/>
        </w:rPr>
        <w:t>,</w:t>
      </w:r>
      <w:r w:rsidR="00776F21" w:rsidRPr="00797BEE">
        <w:rPr>
          <w:color w:val="000000" w:themeColor="text1"/>
          <w:sz w:val="22"/>
          <w:szCs w:val="22"/>
        </w:rPr>
        <w:t xml:space="preserve"> waarmee hij zichzelf strafbaar maakt.</w:t>
      </w:r>
      <w:r w:rsidR="00391CB8" w:rsidRPr="00797BEE">
        <w:rPr>
          <w:rStyle w:val="Voetnootmarkering"/>
          <w:color w:val="000000" w:themeColor="text1"/>
          <w:sz w:val="22"/>
          <w:szCs w:val="22"/>
        </w:rPr>
        <w:footnoteReference w:id="347"/>
      </w:r>
      <w:r w:rsidR="00391CB8" w:rsidRPr="00797BEE">
        <w:rPr>
          <w:color w:val="000000" w:themeColor="text1"/>
          <w:sz w:val="22"/>
          <w:szCs w:val="22"/>
        </w:rPr>
        <w:t xml:space="preserve"> </w:t>
      </w:r>
      <w:r w:rsidR="00E84ECC" w:rsidRPr="00797BEE">
        <w:rPr>
          <w:color w:val="000000" w:themeColor="text1"/>
          <w:sz w:val="22"/>
          <w:szCs w:val="22"/>
        </w:rPr>
        <w:t xml:space="preserve">Uit de analyse </w:t>
      </w:r>
      <w:r w:rsidRPr="00797BEE">
        <w:rPr>
          <w:color w:val="000000" w:themeColor="text1"/>
          <w:sz w:val="22"/>
          <w:szCs w:val="22"/>
        </w:rPr>
        <w:t>in hoofdstuk twee blijkt dat</w:t>
      </w:r>
      <w:r w:rsidR="00E84ECC" w:rsidRPr="00797BEE">
        <w:rPr>
          <w:color w:val="000000" w:themeColor="text1"/>
          <w:sz w:val="22"/>
          <w:szCs w:val="22"/>
        </w:rPr>
        <w:t xml:space="preserve"> </w:t>
      </w:r>
      <w:r w:rsidRPr="00797BEE">
        <w:rPr>
          <w:color w:val="000000" w:themeColor="text1"/>
          <w:sz w:val="22"/>
          <w:szCs w:val="22"/>
        </w:rPr>
        <w:t>het EHRM de</w:t>
      </w:r>
      <w:r w:rsidR="002132E4" w:rsidRPr="00797BEE">
        <w:rPr>
          <w:color w:val="000000" w:themeColor="text1"/>
          <w:sz w:val="22"/>
          <w:szCs w:val="22"/>
        </w:rPr>
        <w:t xml:space="preserve"> vier</w:t>
      </w:r>
      <w:r w:rsidRPr="00797BEE">
        <w:rPr>
          <w:color w:val="000000" w:themeColor="text1"/>
          <w:sz w:val="22"/>
          <w:szCs w:val="22"/>
        </w:rPr>
        <w:t xml:space="preserve"> verschillende</w:t>
      </w:r>
      <w:r w:rsidR="002132E4" w:rsidRPr="00797BEE">
        <w:rPr>
          <w:color w:val="000000" w:themeColor="text1"/>
          <w:sz w:val="22"/>
          <w:szCs w:val="22"/>
        </w:rPr>
        <w:t xml:space="preserve"> ratio’s van het nemo tenetur-beginsel in </w:t>
      </w:r>
      <w:r w:rsidRPr="00797BEE">
        <w:rPr>
          <w:color w:val="000000" w:themeColor="text1"/>
          <w:sz w:val="22"/>
          <w:szCs w:val="22"/>
        </w:rPr>
        <w:t xml:space="preserve">onderlinge samenhang beschouwt. Vanuit de ratio van de menselijke waardigheid zal het EHRM waarschijnlijk oordelen dat het </w:t>
      </w:r>
      <w:r w:rsidR="00033FA1" w:rsidRPr="00797BEE">
        <w:rPr>
          <w:color w:val="000000" w:themeColor="text1"/>
          <w:sz w:val="22"/>
          <w:szCs w:val="22"/>
        </w:rPr>
        <w:t>genoemde</w:t>
      </w:r>
      <w:r w:rsidRPr="00797BEE">
        <w:rPr>
          <w:color w:val="000000" w:themeColor="text1"/>
          <w:sz w:val="22"/>
          <w:szCs w:val="22"/>
        </w:rPr>
        <w:t xml:space="preserve"> dilemma </w:t>
      </w:r>
      <w:r w:rsidR="003378BB">
        <w:rPr>
          <w:color w:val="000000" w:themeColor="text1"/>
          <w:sz w:val="22"/>
          <w:szCs w:val="22"/>
        </w:rPr>
        <w:t xml:space="preserve">problematisch </w:t>
      </w:r>
      <w:r w:rsidRPr="00797BEE">
        <w:rPr>
          <w:color w:val="000000" w:themeColor="text1"/>
          <w:sz w:val="22"/>
          <w:szCs w:val="22"/>
        </w:rPr>
        <w:t xml:space="preserve">is. Het is vanuit </w:t>
      </w:r>
      <w:r w:rsidR="00033FA1" w:rsidRPr="00797BEE">
        <w:rPr>
          <w:color w:val="000000" w:themeColor="text1"/>
          <w:sz w:val="22"/>
          <w:szCs w:val="22"/>
        </w:rPr>
        <w:t xml:space="preserve">de ratio van de menselijke waardigheid </w:t>
      </w:r>
      <w:r w:rsidRPr="00797BEE">
        <w:rPr>
          <w:color w:val="000000" w:themeColor="text1"/>
          <w:sz w:val="22"/>
          <w:szCs w:val="22"/>
        </w:rPr>
        <w:t xml:space="preserve">inhumaan om iemand te dwingen aan zijn eigen veroordeling mee te werken. </w:t>
      </w:r>
      <w:r w:rsidR="00BE01CE" w:rsidRPr="00797BEE">
        <w:rPr>
          <w:color w:val="000000" w:themeColor="text1"/>
          <w:sz w:val="22"/>
          <w:szCs w:val="22"/>
        </w:rPr>
        <w:t>Hoewel</w:t>
      </w:r>
      <w:r w:rsidR="00B24FC0" w:rsidRPr="00797BEE">
        <w:rPr>
          <w:color w:val="000000" w:themeColor="text1"/>
          <w:sz w:val="22"/>
          <w:szCs w:val="22"/>
        </w:rPr>
        <w:t xml:space="preserve"> scenario </w:t>
      </w:r>
      <w:r w:rsidR="00BE01CE" w:rsidRPr="00797BEE">
        <w:rPr>
          <w:color w:val="000000" w:themeColor="text1"/>
          <w:sz w:val="22"/>
          <w:szCs w:val="22"/>
        </w:rPr>
        <w:t xml:space="preserve">twee </w:t>
      </w:r>
      <w:r w:rsidR="00B24FC0" w:rsidRPr="00797BEE">
        <w:rPr>
          <w:color w:val="000000" w:themeColor="text1"/>
          <w:sz w:val="22"/>
          <w:szCs w:val="22"/>
        </w:rPr>
        <w:t xml:space="preserve">dus niet in </w:t>
      </w:r>
      <w:r w:rsidR="009217E4" w:rsidRPr="00797BEE">
        <w:rPr>
          <w:color w:val="000000" w:themeColor="text1"/>
          <w:sz w:val="22"/>
          <w:szCs w:val="22"/>
        </w:rPr>
        <w:t>strikte zin onder het nemo tenetur-beginsel valt, lijkt het</w:t>
      </w:r>
      <w:r w:rsidR="00DD057E" w:rsidRPr="00797BEE">
        <w:rPr>
          <w:color w:val="000000" w:themeColor="text1"/>
          <w:sz w:val="22"/>
          <w:szCs w:val="22"/>
        </w:rPr>
        <w:t xml:space="preserve"> op </w:t>
      </w:r>
      <w:r w:rsidR="00033FA1" w:rsidRPr="00797BEE">
        <w:rPr>
          <w:color w:val="000000" w:themeColor="text1"/>
          <w:sz w:val="22"/>
          <w:szCs w:val="22"/>
        </w:rPr>
        <w:t>basis</w:t>
      </w:r>
      <w:r w:rsidRPr="00797BEE">
        <w:rPr>
          <w:color w:val="000000" w:themeColor="text1"/>
          <w:sz w:val="22"/>
          <w:szCs w:val="22"/>
        </w:rPr>
        <w:t xml:space="preserve"> van </w:t>
      </w:r>
      <w:r w:rsidR="00033FA1" w:rsidRPr="00797BEE">
        <w:rPr>
          <w:color w:val="000000" w:themeColor="text1"/>
          <w:sz w:val="22"/>
          <w:szCs w:val="22"/>
        </w:rPr>
        <w:t xml:space="preserve">een </w:t>
      </w:r>
      <w:r w:rsidR="00DD057E" w:rsidRPr="00797BEE">
        <w:rPr>
          <w:color w:val="000000" w:themeColor="text1"/>
          <w:sz w:val="22"/>
          <w:szCs w:val="22"/>
        </w:rPr>
        <w:t xml:space="preserve">logische interpretatie </w:t>
      </w:r>
      <w:r w:rsidR="009217E4" w:rsidRPr="00797BEE">
        <w:rPr>
          <w:color w:val="000000" w:themeColor="text1"/>
          <w:sz w:val="22"/>
          <w:szCs w:val="22"/>
        </w:rPr>
        <w:t xml:space="preserve">dat het ERHM </w:t>
      </w:r>
      <w:r w:rsidR="00B24FC0" w:rsidRPr="00797BEE">
        <w:rPr>
          <w:color w:val="000000" w:themeColor="text1"/>
          <w:sz w:val="22"/>
          <w:szCs w:val="22"/>
        </w:rPr>
        <w:t>een dergelijk</w:t>
      </w:r>
      <w:r w:rsidR="009217E4" w:rsidRPr="00797BEE">
        <w:rPr>
          <w:color w:val="000000" w:themeColor="text1"/>
          <w:sz w:val="22"/>
          <w:szCs w:val="22"/>
        </w:rPr>
        <w:t xml:space="preserve"> dilemma voor werknemers niet wenselijk acht. Het is daarom van belang dat de Nederlandse wetgever juridische waarborgen voor werknemers vastlegt in het strafrechtssysteem. </w:t>
      </w:r>
    </w:p>
    <w:p w14:paraId="0F5FB539" w14:textId="77777777" w:rsidR="00DD057E" w:rsidRPr="00797BEE" w:rsidRDefault="00DD057E" w:rsidP="00DC56AF">
      <w:pPr>
        <w:spacing w:line="360" w:lineRule="auto"/>
        <w:jc w:val="both"/>
        <w:rPr>
          <w:color w:val="000000" w:themeColor="text1"/>
          <w:sz w:val="22"/>
          <w:szCs w:val="22"/>
        </w:rPr>
      </w:pPr>
    </w:p>
    <w:p w14:paraId="319E1F7C" w14:textId="16BFEDFD" w:rsidR="007B6CD1" w:rsidRPr="00797BEE" w:rsidRDefault="00DD057E" w:rsidP="002A4A28">
      <w:pPr>
        <w:spacing w:line="360" w:lineRule="auto"/>
        <w:jc w:val="both"/>
        <w:rPr>
          <w:color w:val="000000" w:themeColor="text1"/>
          <w:sz w:val="22"/>
          <w:szCs w:val="22"/>
        </w:rPr>
      </w:pPr>
      <w:r w:rsidRPr="00797BEE">
        <w:rPr>
          <w:color w:val="000000" w:themeColor="text1"/>
          <w:sz w:val="22"/>
          <w:szCs w:val="22"/>
        </w:rPr>
        <w:t xml:space="preserve">Naar alle waarschijnlijkheid zal het </w:t>
      </w:r>
      <w:r w:rsidR="007B6CD1" w:rsidRPr="00797BEE">
        <w:rPr>
          <w:color w:val="000000" w:themeColor="text1"/>
          <w:sz w:val="22"/>
          <w:szCs w:val="22"/>
        </w:rPr>
        <w:t xml:space="preserve">beschreven </w:t>
      </w:r>
      <w:r w:rsidRPr="00797BEE">
        <w:rPr>
          <w:color w:val="000000" w:themeColor="text1"/>
          <w:sz w:val="22"/>
          <w:szCs w:val="22"/>
        </w:rPr>
        <w:t>scenario in verhouding tot de jurisprudentie van het HvJ minder problematisch zijn</w:t>
      </w:r>
      <w:r w:rsidR="00B24FC0" w:rsidRPr="00797BEE">
        <w:rPr>
          <w:color w:val="000000" w:themeColor="text1"/>
          <w:sz w:val="22"/>
          <w:szCs w:val="22"/>
        </w:rPr>
        <w:t xml:space="preserve">. Het </w:t>
      </w:r>
      <w:r w:rsidR="007B6CD1" w:rsidRPr="00797BEE">
        <w:rPr>
          <w:color w:val="000000" w:themeColor="text1"/>
          <w:sz w:val="22"/>
          <w:szCs w:val="22"/>
        </w:rPr>
        <w:t xml:space="preserve">scenario valt niet binnen de strikte reikwijdte van het nemo tenetur-beginsel want de werknemer wordt niet strafrechtelijk vervolgd. Daarnaast blijkt uit de analyse in hoofdstuk </w:t>
      </w:r>
      <w:r w:rsidR="00033FA1" w:rsidRPr="00797BEE">
        <w:rPr>
          <w:color w:val="000000" w:themeColor="text1"/>
          <w:sz w:val="22"/>
          <w:szCs w:val="22"/>
        </w:rPr>
        <w:t xml:space="preserve">twee </w:t>
      </w:r>
      <w:r w:rsidR="007B6CD1" w:rsidRPr="00797BEE">
        <w:rPr>
          <w:color w:val="000000" w:themeColor="text1"/>
          <w:sz w:val="22"/>
          <w:szCs w:val="22"/>
        </w:rPr>
        <w:t xml:space="preserve">dat het HvJ </w:t>
      </w:r>
      <w:r w:rsidR="003E4D7E" w:rsidRPr="00797BEE">
        <w:rPr>
          <w:color w:val="000000" w:themeColor="text1"/>
          <w:sz w:val="22"/>
          <w:szCs w:val="22"/>
        </w:rPr>
        <w:t>een beperkt zwijgrecht toe</w:t>
      </w:r>
      <w:r w:rsidR="007B6CD1" w:rsidRPr="00797BEE">
        <w:rPr>
          <w:color w:val="000000" w:themeColor="text1"/>
          <w:sz w:val="22"/>
          <w:szCs w:val="22"/>
        </w:rPr>
        <w:t>kent</w:t>
      </w:r>
      <w:r w:rsidR="00B24FC0" w:rsidRPr="00797BEE">
        <w:rPr>
          <w:color w:val="000000" w:themeColor="text1"/>
          <w:sz w:val="22"/>
          <w:szCs w:val="22"/>
        </w:rPr>
        <w:t xml:space="preserve"> aan rechtspersonen. </w:t>
      </w:r>
      <w:r w:rsidR="00E42746" w:rsidRPr="00797BEE">
        <w:rPr>
          <w:color w:val="000000" w:themeColor="text1"/>
          <w:sz w:val="22"/>
          <w:szCs w:val="22"/>
        </w:rPr>
        <w:t>Een mogelijke verklaring daarvoor is dat d</w:t>
      </w:r>
      <w:r w:rsidR="003927E6" w:rsidRPr="00797BEE">
        <w:rPr>
          <w:color w:val="000000" w:themeColor="text1"/>
          <w:sz w:val="22"/>
          <w:szCs w:val="22"/>
        </w:rPr>
        <w:t>e ratio’s van het voorkomen van ongeoorloofde dwang en het tegengaan van rechterlijke dwalingen</w:t>
      </w:r>
      <w:r w:rsidR="00E42746" w:rsidRPr="00797BEE">
        <w:rPr>
          <w:color w:val="000000" w:themeColor="text1"/>
          <w:sz w:val="22"/>
          <w:szCs w:val="22"/>
        </w:rPr>
        <w:t xml:space="preserve"> minder snel in het geding zijn </w:t>
      </w:r>
      <w:r w:rsidR="003927E6" w:rsidRPr="00797BEE">
        <w:rPr>
          <w:color w:val="000000" w:themeColor="text1"/>
          <w:sz w:val="22"/>
          <w:szCs w:val="22"/>
        </w:rPr>
        <w:t xml:space="preserve">bij rechtspersonen. </w:t>
      </w:r>
      <w:r w:rsidR="007B6CD1" w:rsidRPr="00797BEE">
        <w:rPr>
          <w:color w:val="000000" w:themeColor="text1"/>
          <w:sz w:val="22"/>
          <w:szCs w:val="22"/>
        </w:rPr>
        <w:t xml:space="preserve">Dat het HvJ een beperkt zwijgrecht toekent aan rechtspersonen, </w:t>
      </w:r>
      <w:r w:rsidR="008C1206" w:rsidRPr="00797BEE">
        <w:rPr>
          <w:color w:val="000000" w:themeColor="text1"/>
          <w:sz w:val="22"/>
          <w:szCs w:val="22"/>
        </w:rPr>
        <w:t>betekent</w:t>
      </w:r>
      <w:r w:rsidR="007B6CD1" w:rsidRPr="00797BEE">
        <w:rPr>
          <w:color w:val="000000" w:themeColor="text1"/>
          <w:sz w:val="22"/>
          <w:szCs w:val="22"/>
        </w:rPr>
        <w:t xml:space="preserve"> dat het HvJ meer waarde hecht aan de ratio’s van het voorkomen van ongeoorloofde dwang en het tegengaan van rechterlijke dwalingen dan aan de procesautonomie van de verdachte en de menselijke waardigheid. Dit </w:t>
      </w:r>
      <w:r w:rsidR="008C1206" w:rsidRPr="00797BEE">
        <w:rPr>
          <w:color w:val="000000" w:themeColor="text1"/>
          <w:sz w:val="22"/>
          <w:szCs w:val="22"/>
        </w:rPr>
        <w:t>insinueert tevens</w:t>
      </w:r>
      <w:r w:rsidR="007B6CD1" w:rsidRPr="00797BEE">
        <w:rPr>
          <w:color w:val="000000" w:themeColor="text1"/>
          <w:sz w:val="22"/>
          <w:szCs w:val="22"/>
        </w:rPr>
        <w:t xml:space="preserve"> dat het HvJ waarde hecht aan het </w:t>
      </w:r>
      <w:r w:rsidR="00033FA1" w:rsidRPr="00797BEE">
        <w:rPr>
          <w:color w:val="000000" w:themeColor="text1"/>
          <w:sz w:val="22"/>
          <w:szCs w:val="22"/>
        </w:rPr>
        <w:t>algemene</w:t>
      </w:r>
      <w:r w:rsidR="007B6CD1" w:rsidRPr="00797BEE">
        <w:rPr>
          <w:color w:val="000000" w:themeColor="text1"/>
          <w:sz w:val="22"/>
          <w:szCs w:val="22"/>
        </w:rPr>
        <w:t xml:space="preserve"> belang van het opsporen van overtredingen van het EU-recht door rechtspersonen. Doordat het HvJ </w:t>
      </w:r>
      <w:r w:rsidR="00033FA1" w:rsidRPr="00797BEE">
        <w:rPr>
          <w:color w:val="000000" w:themeColor="text1"/>
          <w:sz w:val="22"/>
          <w:szCs w:val="22"/>
        </w:rPr>
        <w:t>minder</w:t>
      </w:r>
      <w:r w:rsidR="007B6CD1" w:rsidRPr="00797BEE">
        <w:rPr>
          <w:color w:val="000000" w:themeColor="text1"/>
          <w:sz w:val="22"/>
          <w:szCs w:val="22"/>
        </w:rPr>
        <w:t xml:space="preserve"> waarde </w:t>
      </w:r>
      <w:r w:rsidR="0098217E" w:rsidRPr="00797BEE">
        <w:rPr>
          <w:color w:val="000000" w:themeColor="text1"/>
          <w:sz w:val="22"/>
          <w:szCs w:val="22"/>
        </w:rPr>
        <w:t>lijk</w:t>
      </w:r>
      <w:r w:rsidR="00B24FC0" w:rsidRPr="00797BEE">
        <w:rPr>
          <w:color w:val="000000" w:themeColor="text1"/>
          <w:sz w:val="22"/>
          <w:szCs w:val="22"/>
        </w:rPr>
        <w:t>t</w:t>
      </w:r>
      <w:r w:rsidR="0098217E" w:rsidRPr="00797BEE">
        <w:rPr>
          <w:color w:val="000000" w:themeColor="text1"/>
          <w:sz w:val="22"/>
          <w:szCs w:val="22"/>
        </w:rPr>
        <w:t xml:space="preserve"> te hechten </w:t>
      </w:r>
      <w:r w:rsidR="007B6CD1" w:rsidRPr="00797BEE">
        <w:rPr>
          <w:color w:val="000000" w:themeColor="text1"/>
          <w:sz w:val="22"/>
          <w:szCs w:val="22"/>
        </w:rPr>
        <w:t xml:space="preserve">aan de procesautonomie en de menselijke waardigheid als ratio’s van het nemo tenetur-beginsel, zal het HvJ waarschijnlijk oordelen dat het beschreven scenario niet problematisch is. </w:t>
      </w:r>
      <w:r w:rsidR="00033FA1" w:rsidRPr="00797BEE">
        <w:rPr>
          <w:color w:val="000000" w:themeColor="text1"/>
          <w:sz w:val="22"/>
          <w:szCs w:val="22"/>
        </w:rPr>
        <w:t>Werknemers</w:t>
      </w:r>
      <w:r w:rsidR="007B6CD1" w:rsidRPr="00797BEE">
        <w:rPr>
          <w:color w:val="000000" w:themeColor="text1"/>
          <w:sz w:val="22"/>
          <w:szCs w:val="22"/>
        </w:rPr>
        <w:t xml:space="preserve"> zijn werkzaam voor rechtspersonen en dienen alle inlichtingen te verstrekken</w:t>
      </w:r>
      <w:r w:rsidR="00033FA1" w:rsidRPr="00797BEE">
        <w:rPr>
          <w:color w:val="000000" w:themeColor="text1"/>
          <w:sz w:val="22"/>
          <w:szCs w:val="22"/>
        </w:rPr>
        <w:t xml:space="preserve"> wanneer onderzoek wordt gedaan</w:t>
      </w:r>
      <w:r w:rsidR="007B6CD1" w:rsidRPr="00797BEE">
        <w:rPr>
          <w:color w:val="000000" w:themeColor="text1"/>
          <w:sz w:val="22"/>
          <w:szCs w:val="22"/>
        </w:rPr>
        <w:t>, ook als dit</w:t>
      </w:r>
      <w:r w:rsidR="008C1206" w:rsidRPr="00797BEE">
        <w:rPr>
          <w:color w:val="000000" w:themeColor="text1"/>
          <w:sz w:val="22"/>
          <w:szCs w:val="22"/>
        </w:rPr>
        <w:t xml:space="preserve"> voor de werknemer</w:t>
      </w:r>
      <w:r w:rsidR="007B6CD1" w:rsidRPr="00797BEE">
        <w:rPr>
          <w:color w:val="000000" w:themeColor="text1"/>
          <w:sz w:val="22"/>
          <w:szCs w:val="22"/>
        </w:rPr>
        <w:t xml:space="preserve"> het gevoel oplevert dat hij mee</w:t>
      </w:r>
      <w:r w:rsidR="00033FA1" w:rsidRPr="00797BEE">
        <w:rPr>
          <w:color w:val="000000" w:themeColor="text1"/>
          <w:sz w:val="22"/>
          <w:szCs w:val="22"/>
        </w:rPr>
        <w:t xml:space="preserve"> heeft ge</w:t>
      </w:r>
      <w:r w:rsidR="007B6CD1" w:rsidRPr="00797BEE">
        <w:rPr>
          <w:color w:val="000000" w:themeColor="text1"/>
          <w:sz w:val="22"/>
          <w:szCs w:val="22"/>
        </w:rPr>
        <w:t xml:space="preserve">werkt aan zijn eigen schuld. </w:t>
      </w:r>
    </w:p>
    <w:p w14:paraId="7185D602" w14:textId="77777777" w:rsidR="00D027E4" w:rsidRPr="00797BEE" w:rsidRDefault="00D027E4" w:rsidP="002A4A28">
      <w:pPr>
        <w:spacing w:line="360" w:lineRule="auto"/>
        <w:jc w:val="both"/>
        <w:rPr>
          <w:color w:val="000000" w:themeColor="text1"/>
          <w:sz w:val="22"/>
          <w:szCs w:val="22"/>
        </w:rPr>
      </w:pPr>
    </w:p>
    <w:p w14:paraId="73C8412F" w14:textId="09DD0094" w:rsidR="00D84A77" w:rsidRPr="00797BEE" w:rsidRDefault="00972788" w:rsidP="00D84A77">
      <w:pPr>
        <w:pStyle w:val="Kop2"/>
        <w:spacing w:line="360" w:lineRule="auto"/>
        <w:rPr>
          <w:rFonts w:ascii="Times New Roman" w:hAnsi="Times New Roman" w:cs="Times New Roman"/>
          <w:b/>
          <w:bCs/>
          <w:color w:val="000000" w:themeColor="text1"/>
          <w:sz w:val="24"/>
          <w:szCs w:val="24"/>
        </w:rPr>
      </w:pPr>
      <w:bookmarkStart w:id="35" w:name="_Toc187745543"/>
      <w:r w:rsidRPr="00797BEE">
        <w:rPr>
          <w:rFonts w:ascii="Times New Roman" w:hAnsi="Times New Roman" w:cs="Times New Roman"/>
          <w:b/>
          <w:bCs/>
          <w:color w:val="000000" w:themeColor="text1"/>
          <w:sz w:val="24"/>
          <w:szCs w:val="24"/>
        </w:rPr>
        <w:t>§4.</w:t>
      </w:r>
      <w:r w:rsidR="00D84A77" w:rsidRPr="00797BEE">
        <w:rPr>
          <w:rFonts w:ascii="Times New Roman" w:hAnsi="Times New Roman" w:cs="Times New Roman"/>
          <w:b/>
          <w:bCs/>
          <w:color w:val="000000" w:themeColor="text1"/>
          <w:sz w:val="24"/>
          <w:szCs w:val="24"/>
        </w:rPr>
        <w:t>3</w:t>
      </w:r>
      <w:r w:rsidRPr="00797BEE">
        <w:rPr>
          <w:rFonts w:ascii="Times New Roman" w:hAnsi="Times New Roman" w:cs="Times New Roman"/>
          <w:b/>
          <w:bCs/>
          <w:color w:val="000000" w:themeColor="text1"/>
          <w:sz w:val="24"/>
          <w:szCs w:val="24"/>
        </w:rPr>
        <w:t xml:space="preserve"> </w:t>
      </w:r>
      <w:r w:rsidR="00391CB8" w:rsidRPr="00797BEE">
        <w:rPr>
          <w:rFonts w:ascii="Times New Roman" w:hAnsi="Times New Roman" w:cs="Times New Roman"/>
          <w:b/>
          <w:bCs/>
          <w:color w:val="000000" w:themeColor="text1"/>
          <w:sz w:val="24"/>
          <w:szCs w:val="24"/>
        </w:rPr>
        <w:t>Knelpunten met betrekking tot v</w:t>
      </w:r>
      <w:r w:rsidR="001A02F3" w:rsidRPr="00797BEE">
        <w:rPr>
          <w:rFonts w:ascii="Times New Roman" w:hAnsi="Times New Roman" w:cs="Times New Roman"/>
          <w:b/>
          <w:bCs/>
          <w:color w:val="000000" w:themeColor="text1"/>
          <w:sz w:val="24"/>
          <w:szCs w:val="24"/>
        </w:rPr>
        <w:t>ertegenwoordigers</w:t>
      </w:r>
      <w:bookmarkEnd w:id="35"/>
      <w:r w:rsidR="001A02F3" w:rsidRPr="00797BEE">
        <w:rPr>
          <w:rFonts w:ascii="Times New Roman" w:hAnsi="Times New Roman" w:cs="Times New Roman"/>
          <w:b/>
          <w:bCs/>
          <w:color w:val="000000" w:themeColor="text1"/>
          <w:sz w:val="24"/>
          <w:szCs w:val="24"/>
        </w:rPr>
        <w:t xml:space="preserve"> </w:t>
      </w:r>
    </w:p>
    <w:p w14:paraId="6612C97B" w14:textId="7B80E9C8" w:rsidR="00396A2A" w:rsidRPr="00797BEE" w:rsidRDefault="00033FA1" w:rsidP="00D84A77">
      <w:pPr>
        <w:spacing w:line="360" w:lineRule="auto"/>
        <w:jc w:val="both"/>
        <w:rPr>
          <w:color w:val="000000" w:themeColor="text1"/>
          <w:sz w:val="22"/>
          <w:szCs w:val="22"/>
        </w:rPr>
      </w:pPr>
      <w:r w:rsidRPr="00797BEE">
        <w:rPr>
          <w:color w:val="000000" w:themeColor="text1"/>
          <w:sz w:val="22"/>
          <w:szCs w:val="22"/>
        </w:rPr>
        <w:t>Uit de bevindingen in</w:t>
      </w:r>
      <w:r w:rsidR="00D84A77" w:rsidRPr="00797BEE">
        <w:rPr>
          <w:color w:val="000000" w:themeColor="text1"/>
          <w:sz w:val="22"/>
          <w:szCs w:val="22"/>
        </w:rPr>
        <w:t xml:space="preserve"> hoofdstuk drie is </w:t>
      </w:r>
      <w:r w:rsidR="00E30D51" w:rsidRPr="00797BEE">
        <w:rPr>
          <w:color w:val="000000" w:themeColor="text1"/>
          <w:sz w:val="22"/>
          <w:szCs w:val="22"/>
        </w:rPr>
        <w:t>gebleken</w:t>
      </w:r>
      <w:r w:rsidR="00D84A77" w:rsidRPr="00797BEE">
        <w:rPr>
          <w:color w:val="000000" w:themeColor="text1"/>
          <w:sz w:val="22"/>
          <w:szCs w:val="22"/>
        </w:rPr>
        <w:t xml:space="preserve"> d</w:t>
      </w:r>
      <w:r w:rsidR="00396A2A" w:rsidRPr="00797BEE">
        <w:rPr>
          <w:color w:val="000000" w:themeColor="text1"/>
          <w:sz w:val="22"/>
          <w:szCs w:val="22"/>
        </w:rPr>
        <w:t xml:space="preserve">at </w:t>
      </w:r>
      <w:r w:rsidR="00632F47" w:rsidRPr="00797BEE">
        <w:rPr>
          <w:color w:val="000000" w:themeColor="text1"/>
          <w:sz w:val="22"/>
          <w:szCs w:val="22"/>
        </w:rPr>
        <w:t>rechtspersonen</w:t>
      </w:r>
      <w:r w:rsidR="00396A2A" w:rsidRPr="00797BEE">
        <w:rPr>
          <w:color w:val="000000" w:themeColor="text1"/>
          <w:sz w:val="22"/>
          <w:szCs w:val="22"/>
        </w:rPr>
        <w:t xml:space="preserve"> </w:t>
      </w:r>
      <w:r w:rsidR="00D84A77" w:rsidRPr="00797BEE">
        <w:rPr>
          <w:color w:val="000000" w:themeColor="text1"/>
          <w:sz w:val="22"/>
          <w:szCs w:val="22"/>
        </w:rPr>
        <w:t xml:space="preserve">in de vervolgingsfase vertegenwoordigd </w:t>
      </w:r>
      <w:r w:rsidR="00632F47" w:rsidRPr="00797BEE">
        <w:rPr>
          <w:color w:val="000000" w:themeColor="text1"/>
          <w:sz w:val="22"/>
          <w:szCs w:val="22"/>
        </w:rPr>
        <w:t>worden</w:t>
      </w:r>
      <w:r w:rsidR="00D84A77" w:rsidRPr="00797BEE">
        <w:rPr>
          <w:color w:val="000000" w:themeColor="text1"/>
          <w:sz w:val="22"/>
          <w:szCs w:val="22"/>
        </w:rPr>
        <w:t xml:space="preserve"> door zijn bestuurders, waarbij aan </w:t>
      </w:r>
      <w:r w:rsidR="00CF61AC" w:rsidRPr="00797BEE">
        <w:rPr>
          <w:color w:val="000000" w:themeColor="text1"/>
          <w:sz w:val="22"/>
          <w:szCs w:val="22"/>
        </w:rPr>
        <w:t>iedere</w:t>
      </w:r>
      <w:r w:rsidR="00D84A77" w:rsidRPr="00797BEE">
        <w:rPr>
          <w:color w:val="000000" w:themeColor="text1"/>
          <w:sz w:val="22"/>
          <w:szCs w:val="22"/>
        </w:rPr>
        <w:t xml:space="preserve"> bestuur</w:t>
      </w:r>
      <w:r w:rsidR="00632F47" w:rsidRPr="00797BEE">
        <w:rPr>
          <w:color w:val="000000" w:themeColor="text1"/>
          <w:sz w:val="22"/>
          <w:szCs w:val="22"/>
        </w:rPr>
        <w:t>der</w:t>
      </w:r>
      <w:r w:rsidR="00D84A77" w:rsidRPr="00797BEE">
        <w:rPr>
          <w:color w:val="000000" w:themeColor="text1"/>
          <w:sz w:val="22"/>
          <w:szCs w:val="22"/>
        </w:rPr>
        <w:t xml:space="preserve"> de bevoegdheid tot </w:t>
      </w:r>
      <w:r w:rsidR="00D84A77" w:rsidRPr="00797BEE">
        <w:rPr>
          <w:color w:val="000000" w:themeColor="text1"/>
          <w:sz w:val="22"/>
          <w:szCs w:val="22"/>
        </w:rPr>
        <w:lastRenderedPageBreak/>
        <w:t xml:space="preserve">vertegenwoordiging toekomt. </w:t>
      </w:r>
      <w:r w:rsidR="002E3FDE" w:rsidRPr="00797BEE">
        <w:rPr>
          <w:color w:val="000000" w:themeColor="text1"/>
          <w:sz w:val="22"/>
          <w:szCs w:val="22"/>
        </w:rPr>
        <w:t xml:space="preserve">Met betrekking tot de vertegenwoordigers van </w:t>
      </w:r>
      <w:r w:rsidRPr="00797BEE">
        <w:rPr>
          <w:color w:val="000000" w:themeColor="text1"/>
          <w:sz w:val="22"/>
          <w:szCs w:val="22"/>
        </w:rPr>
        <w:t>rechtspersonen</w:t>
      </w:r>
      <w:r w:rsidR="002E3FDE" w:rsidRPr="00797BEE">
        <w:rPr>
          <w:color w:val="000000" w:themeColor="text1"/>
          <w:sz w:val="22"/>
          <w:szCs w:val="22"/>
        </w:rPr>
        <w:t xml:space="preserve"> doen zich verschillende knelpunten voor. </w:t>
      </w:r>
      <w:r w:rsidRPr="00797BEE">
        <w:rPr>
          <w:color w:val="000000" w:themeColor="text1"/>
          <w:sz w:val="22"/>
          <w:szCs w:val="22"/>
        </w:rPr>
        <w:t>In deze paragraaf worden de</w:t>
      </w:r>
      <w:r w:rsidR="007D42C9" w:rsidRPr="00797BEE">
        <w:rPr>
          <w:color w:val="000000" w:themeColor="text1"/>
          <w:sz w:val="22"/>
          <w:szCs w:val="22"/>
        </w:rPr>
        <w:t>ze</w:t>
      </w:r>
      <w:r w:rsidR="00391CB8" w:rsidRPr="00797BEE">
        <w:rPr>
          <w:color w:val="000000" w:themeColor="text1"/>
          <w:sz w:val="22"/>
          <w:szCs w:val="22"/>
        </w:rPr>
        <w:t xml:space="preserve"> </w:t>
      </w:r>
      <w:r w:rsidR="00DC56AF" w:rsidRPr="00797BEE">
        <w:rPr>
          <w:color w:val="000000" w:themeColor="text1"/>
          <w:sz w:val="22"/>
          <w:szCs w:val="22"/>
        </w:rPr>
        <w:t>knelpunten</w:t>
      </w:r>
      <w:r w:rsidR="00E30D51" w:rsidRPr="00797BEE">
        <w:rPr>
          <w:color w:val="000000" w:themeColor="text1"/>
          <w:sz w:val="22"/>
          <w:szCs w:val="22"/>
        </w:rPr>
        <w:t xml:space="preserve"> </w:t>
      </w:r>
      <w:r w:rsidRPr="00797BEE">
        <w:rPr>
          <w:color w:val="000000" w:themeColor="text1"/>
          <w:sz w:val="22"/>
          <w:szCs w:val="22"/>
        </w:rPr>
        <w:t xml:space="preserve">aan de hand van </w:t>
      </w:r>
      <w:r w:rsidR="008C1206" w:rsidRPr="00797BEE">
        <w:rPr>
          <w:color w:val="000000" w:themeColor="text1"/>
          <w:sz w:val="22"/>
          <w:szCs w:val="22"/>
        </w:rPr>
        <w:t>hypothetische</w:t>
      </w:r>
      <w:r w:rsidRPr="00797BEE">
        <w:rPr>
          <w:color w:val="000000" w:themeColor="text1"/>
          <w:sz w:val="22"/>
          <w:szCs w:val="22"/>
        </w:rPr>
        <w:t xml:space="preserve"> scenario’s geïllustreerd. De mogelijke oordelen van het EHRM en het HvJ </w:t>
      </w:r>
      <w:r w:rsidR="002E3FDE" w:rsidRPr="00797BEE">
        <w:rPr>
          <w:color w:val="000000" w:themeColor="text1"/>
          <w:sz w:val="22"/>
          <w:szCs w:val="22"/>
        </w:rPr>
        <w:t xml:space="preserve">over </w:t>
      </w:r>
      <w:r w:rsidRPr="00797BEE">
        <w:rPr>
          <w:color w:val="000000" w:themeColor="text1"/>
          <w:sz w:val="22"/>
          <w:szCs w:val="22"/>
        </w:rPr>
        <w:t xml:space="preserve">de </w:t>
      </w:r>
      <w:r w:rsidR="002E3FDE" w:rsidRPr="00797BEE">
        <w:rPr>
          <w:color w:val="000000" w:themeColor="text1"/>
          <w:sz w:val="22"/>
          <w:szCs w:val="22"/>
        </w:rPr>
        <w:t>knelpunten in verhouding tot de ratio’s en de betekenis van het nemo tenetur-beginsel</w:t>
      </w:r>
      <w:r w:rsidRPr="00797BEE">
        <w:rPr>
          <w:color w:val="000000" w:themeColor="text1"/>
          <w:sz w:val="22"/>
          <w:szCs w:val="22"/>
        </w:rPr>
        <w:t xml:space="preserve"> worden onderzocht</w:t>
      </w:r>
      <w:r w:rsidR="00391CB8" w:rsidRPr="00797BEE">
        <w:rPr>
          <w:color w:val="000000" w:themeColor="text1"/>
          <w:sz w:val="22"/>
          <w:szCs w:val="22"/>
        </w:rPr>
        <w:t xml:space="preserve">. </w:t>
      </w:r>
      <w:r w:rsidRPr="00797BEE">
        <w:rPr>
          <w:color w:val="000000" w:themeColor="text1"/>
          <w:sz w:val="22"/>
          <w:szCs w:val="22"/>
        </w:rPr>
        <w:t>Er wordt, net zoals in §4.2.2,</w:t>
      </w:r>
      <w:r w:rsidR="00391CB8" w:rsidRPr="00797BEE">
        <w:rPr>
          <w:color w:val="000000" w:themeColor="text1"/>
          <w:sz w:val="22"/>
          <w:szCs w:val="22"/>
        </w:rPr>
        <w:t xml:space="preserve"> geen onderscheid gemaakt</w:t>
      </w:r>
      <w:r w:rsidR="00E30D51" w:rsidRPr="00797BEE">
        <w:rPr>
          <w:color w:val="000000" w:themeColor="text1"/>
          <w:sz w:val="22"/>
          <w:szCs w:val="22"/>
        </w:rPr>
        <w:t xml:space="preserve"> tussen de opsporingsfase </w:t>
      </w:r>
      <w:r w:rsidR="00391CB8" w:rsidRPr="00797BEE">
        <w:rPr>
          <w:color w:val="000000" w:themeColor="text1"/>
          <w:sz w:val="22"/>
          <w:szCs w:val="22"/>
        </w:rPr>
        <w:t>en</w:t>
      </w:r>
      <w:r w:rsidR="00E30D51" w:rsidRPr="00797BEE">
        <w:rPr>
          <w:color w:val="000000" w:themeColor="text1"/>
          <w:sz w:val="22"/>
          <w:szCs w:val="22"/>
        </w:rPr>
        <w:t xml:space="preserve"> de vervolgingsfase</w:t>
      </w:r>
      <w:r w:rsidR="00391CB8" w:rsidRPr="00797BEE">
        <w:rPr>
          <w:color w:val="000000" w:themeColor="text1"/>
          <w:sz w:val="22"/>
          <w:szCs w:val="22"/>
        </w:rPr>
        <w:t xml:space="preserve"> </w:t>
      </w:r>
      <w:r w:rsidR="00E30D51" w:rsidRPr="00797BEE">
        <w:rPr>
          <w:color w:val="000000" w:themeColor="text1"/>
          <w:sz w:val="22"/>
          <w:szCs w:val="22"/>
        </w:rPr>
        <w:t>omdat het EHRM vanuit zijn toetsingskader kijkt naar</w:t>
      </w:r>
      <w:r w:rsidR="00F23413" w:rsidRPr="00797BEE">
        <w:rPr>
          <w:color w:val="000000" w:themeColor="text1"/>
          <w:sz w:val="22"/>
          <w:szCs w:val="22"/>
        </w:rPr>
        <w:t xml:space="preserve"> </w:t>
      </w:r>
      <w:r w:rsidR="00F23413" w:rsidRPr="00797BEE">
        <w:rPr>
          <w:i/>
          <w:iCs/>
          <w:color w:val="000000" w:themeColor="text1"/>
          <w:sz w:val="22"/>
          <w:szCs w:val="22"/>
        </w:rPr>
        <w:t>the</w:t>
      </w:r>
      <w:r w:rsidR="00E30D51" w:rsidRPr="00797BEE">
        <w:rPr>
          <w:color w:val="000000" w:themeColor="text1"/>
          <w:sz w:val="22"/>
          <w:szCs w:val="22"/>
        </w:rPr>
        <w:t xml:space="preserve"> </w:t>
      </w:r>
      <w:r w:rsidR="00E30D51" w:rsidRPr="00797BEE">
        <w:rPr>
          <w:i/>
          <w:iCs/>
          <w:color w:val="000000" w:themeColor="text1"/>
          <w:sz w:val="22"/>
          <w:szCs w:val="22"/>
        </w:rPr>
        <w:t>fairness of the procedure as a whole</w:t>
      </w:r>
      <w:r w:rsidR="00E30D51" w:rsidRPr="00797BEE">
        <w:rPr>
          <w:color w:val="000000" w:themeColor="text1"/>
          <w:sz w:val="22"/>
          <w:szCs w:val="22"/>
        </w:rPr>
        <w:t>.</w:t>
      </w:r>
      <w:r w:rsidR="00E30D51" w:rsidRPr="00797BEE">
        <w:rPr>
          <w:rStyle w:val="Voetnootmarkering"/>
          <w:color w:val="000000" w:themeColor="text1"/>
          <w:sz w:val="22"/>
          <w:szCs w:val="22"/>
        </w:rPr>
        <w:footnoteReference w:id="348"/>
      </w:r>
      <w:r w:rsidR="00E30D51" w:rsidRPr="00797BEE">
        <w:rPr>
          <w:color w:val="000000" w:themeColor="text1"/>
          <w:sz w:val="22"/>
          <w:szCs w:val="22"/>
        </w:rPr>
        <w:t xml:space="preserve"> </w:t>
      </w:r>
      <w:r w:rsidR="008C1206" w:rsidRPr="00797BEE">
        <w:rPr>
          <w:color w:val="000000" w:themeColor="text1"/>
          <w:sz w:val="22"/>
          <w:szCs w:val="22"/>
        </w:rPr>
        <w:t>De</w:t>
      </w:r>
      <w:r w:rsidR="00396A2A" w:rsidRPr="00797BEE">
        <w:rPr>
          <w:color w:val="000000" w:themeColor="text1"/>
          <w:sz w:val="22"/>
          <w:szCs w:val="22"/>
        </w:rPr>
        <w:t xml:space="preserve"> bestuurder</w:t>
      </w:r>
      <w:r w:rsidR="00632F47" w:rsidRPr="00797BEE">
        <w:rPr>
          <w:color w:val="000000" w:themeColor="text1"/>
          <w:sz w:val="22"/>
          <w:szCs w:val="22"/>
        </w:rPr>
        <w:t>s</w:t>
      </w:r>
      <w:r w:rsidR="00F23413" w:rsidRPr="00797BEE">
        <w:rPr>
          <w:color w:val="000000" w:themeColor="text1"/>
          <w:sz w:val="22"/>
          <w:szCs w:val="22"/>
        </w:rPr>
        <w:t xml:space="preserve"> in de scenario</w:t>
      </w:r>
      <w:r w:rsidR="008C1206" w:rsidRPr="00797BEE">
        <w:rPr>
          <w:color w:val="000000" w:themeColor="text1"/>
          <w:sz w:val="22"/>
          <w:szCs w:val="22"/>
        </w:rPr>
        <w:t>’</w:t>
      </w:r>
      <w:r w:rsidR="00F23413" w:rsidRPr="00797BEE">
        <w:rPr>
          <w:color w:val="000000" w:themeColor="text1"/>
          <w:sz w:val="22"/>
          <w:szCs w:val="22"/>
        </w:rPr>
        <w:t>s</w:t>
      </w:r>
      <w:r w:rsidR="008C1206" w:rsidRPr="00797BEE">
        <w:rPr>
          <w:color w:val="000000" w:themeColor="text1"/>
          <w:sz w:val="22"/>
          <w:szCs w:val="22"/>
        </w:rPr>
        <w:t xml:space="preserve"> zijn als getuige gehoord</w:t>
      </w:r>
      <w:r w:rsidR="00396A2A" w:rsidRPr="00797BEE">
        <w:rPr>
          <w:color w:val="000000" w:themeColor="text1"/>
          <w:sz w:val="22"/>
          <w:szCs w:val="22"/>
        </w:rPr>
        <w:t>.</w:t>
      </w:r>
      <w:r w:rsidR="00396A2A" w:rsidRPr="00797BEE">
        <w:rPr>
          <w:rStyle w:val="Voetnootmarkering"/>
          <w:color w:val="000000" w:themeColor="text1"/>
          <w:sz w:val="22"/>
          <w:szCs w:val="22"/>
        </w:rPr>
        <w:footnoteReference w:id="349"/>
      </w:r>
      <w:r w:rsidR="00396A2A" w:rsidRPr="00797BEE">
        <w:rPr>
          <w:color w:val="000000" w:themeColor="text1"/>
          <w:sz w:val="22"/>
          <w:szCs w:val="22"/>
        </w:rPr>
        <w:t xml:space="preserve"> </w:t>
      </w:r>
    </w:p>
    <w:p w14:paraId="3F8F6CA5" w14:textId="77777777" w:rsidR="00A32A4C" w:rsidRPr="00797BEE" w:rsidRDefault="00A32A4C" w:rsidP="00DC56AF">
      <w:pPr>
        <w:spacing w:line="360" w:lineRule="auto"/>
        <w:jc w:val="both"/>
        <w:rPr>
          <w:i/>
          <w:iCs/>
          <w:color w:val="000000" w:themeColor="text1"/>
          <w:sz w:val="22"/>
          <w:szCs w:val="22"/>
        </w:rPr>
      </w:pPr>
    </w:p>
    <w:p w14:paraId="02A1A1A2" w14:textId="37D35B3A" w:rsidR="00E30D51" w:rsidRPr="00797BEE" w:rsidRDefault="00E30D51" w:rsidP="00DC56AF">
      <w:pPr>
        <w:spacing w:line="360" w:lineRule="auto"/>
        <w:jc w:val="both"/>
        <w:rPr>
          <w:i/>
          <w:iCs/>
          <w:color w:val="000000" w:themeColor="text1"/>
          <w:sz w:val="22"/>
          <w:szCs w:val="22"/>
        </w:rPr>
      </w:pPr>
      <w:r w:rsidRPr="00797BEE">
        <w:rPr>
          <w:i/>
          <w:iCs/>
          <w:color w:val="000000" w:themeColor="text1"/>
          <w:sz w:val="22"/>
          <w:szCs w:val="22"/>
        </w:rPr>
        <w:t xml:space="preserve">In </w:t>
      </w:r>
      <w:r w:rsidR="00BE01CE" w:rsidRPr="00797BEE">
        <w:rPr>
          <w:i/>
          <w:iCs/>
          <w:color w:val="000000" w:themeColor="text1"/>
          <w:sz w:val="22"/>
          <w:szCs w:val="22"/>
        </w:rPr>
        <w:t>scenario drie</w:t>
      </w:r>
      <w:r w:rsidR="00D84A77" w:rsidRPr="00797BEE">
        <w:rPr>
          <w:i/>
          <w:iCs/>
          <w:color w:val="000000" w:themeColor="text1"/>
          <w:sz w:val="22"/>
          <w:szCs w:val="22"/>
        </w:rPr>
        <w:t xml:space="preserve"> </w:t>
      </w:r>
      <w:r w:rsidRPr="00797BEE">
        <w:rPr>
          <w:i/>
          <w:iCs/>
          <w:color w:val="000000" w:themeColor="text1"/>
          <w:sz w:val="22"/>
          <w:szCs w:val="22"/>
        </w:rPr>
        <w:t>heeft</w:t>
      </w:r>
      <w:r w:rsidR="00D84A77" w:rsidRPr="00797BEE">
        <w:rPr>
          <w:i/>
          <w:iCs/>
          <w:color w:val="000000" w:themeColor="text1"/>
          <w:sz w:val="22"/>
          <w:szCs w:val="22"/>
        </w:rPr>
        <w:t xml:space="preserve"> de rechtspersoon een bepaalde bestuurder als vertegenwoordiger aangewezen. </w:t>
      </w:r>
      <w:r w:rsidR="00DC56AF" w:rsidRPr="00797BEE">
        <w:rPr>
          <w:i/>
          <w:iCs/>
          <w:color w:val="000000" w:themeColor="text1"/>
          <w:sz w:val="22"/>
          <w:szCs w:val="22"/>
        </w:rPr>
        <w:t>Deze bestuurder wordt ondervraagd als getuige</w:t>
      </w:r>
      <w:r w:rsidR="00B8226F" w:rsidRPr="00797BEE">
        <w:rPr>
          <w:i/>
          <w:iCs/>
          <w:color w:val="000000" w:themeColor="text1"/>
          <w:sz w:val="22"/>
          <w:szCs w:val="22"/>
        </w:rPr>
        <w:t xml:space="preserve"> en </w:t>
      </w:r>
      <w:r w:rsidR="008C1206" w:rsidRPr="00797BEE">
        <w:rPr>
          <w:i/>
          <w:iCs/>
          <w:color w:val="000000" w:themeColor="text1"/>
          <w:sz w:val="22"/>
          <w:szCs w:val="22"/>
        </w:rPr>
        <w:t>aan hem komen zowel de</w:t>
      </w:r>
      <w:r w:rsidR="00B8226F" w:rsidRPr="00797BEE">
        <w:rPr>
          <w:i/>
          <w:iCs/>
          <w:color w:val="000000" w:themeColor="text1"/>
          <w:sz w:val="22"/>
          <w:szCs w:val="22"/>
        </w:rPr>
        <w:t xml:space="preserve"> cautie</w:t>
      </w:r>
      <w:r w:rsidR="008C1206" w:rsidRPr="00797BEE">
        <w:rPr>
          <w:i/>
          <w:iCs/>
          <w:color w:val="000000" w:themeColor="text1"/>
          <w:sz w:val="22"/>
          <w:szCs w:val="22"/>
        </w:rPr>
        <w:t xml:space="preserve"> als</w:t>
      </w:r>
      <w:r w:rsidR="00B8226F" w:rsidRPr="00797BEE">
        <w:rPr>
          <w:i/>
          <w:iCs/>
          <w:color w:val="000000" w:themeColor="text1"/>
          <w:sz w:val="22"/>
          <w:szCs w:val="22"/>
        </w:rPr>
        <w:t xml:space="preserve"> het zwijgre</w:t>
      </w:r>
      <w:r w:rsidR="008C1206" w:rsidRPr="00797BEE">
        <w:rPr>
          <w:i/>
          <w:iCs/>
          <w:color w:val="000000" w:themeColor="text1"/>
          <w:sz w:val="22"/>
          <w:szCs w:val="22"/>
        </w:rPr>
        <w:t>cht van de rechtspersoon niet toe</w:t>
      </w:r>
      <w:r w:rsidR="00DC56AF" w:rsidRPr="00797BEE">
        <w:rPr>
          <w:i/>
          <w:iCs/>
          <w:color w:val="000000" w:themeColor="text1"/>
          <w:sz w:val="22"/>
          <w:szCs w:val="22"/>
        </w:rPr>
        <w:t>.</w:t>
      </w:r>
      <w:r w:rsidR="00CA6224" w:rsidRPr="00797BEE">
        <w:rPr>
          <w:rStyle w:val="Voetnootmarkering"/>
          <w:color w:val="000000" w:themeColor="text1"/>
          <w:sz w:val="22"/>
          <w:szCs w:val="22"/>
        </w:rPr>
        <w:footnoteReference w:id="350"/>
      </w:r>
      <w:r w:rsidR="00B368FA" w:rsidRPr="00797BEE">
        <w:rPr>
          <w:i/>
          <w:iCs/>
          <w:color w:val="000000" w:themeColor="text1"/>
          <w:sz w:val="22"/>
          <w:szCs w:val="22"/>
        </w:rPr>
        <w:t xml:space="preserve"> </w:t>
      </w:r>
      <w:r w:rsidRPr="00797BEE">
        <w:rPr>
          <w:i/>
          <w:iCs/>
          <w:color w:val="000000" w:themeColor="text1"/>
          <w:sz w:val="22"/>
          <w:szCs w:val="22"/>
        </w:rPr>
        <w:t>De bestuurder</w:t>
      </w:r>
      <w:r w:rsidR="00B368FA" w:rsidRPr="00797BEE">
        <w:rPr>
          <w:i/>
          <w:iCs/>
          <w:color w:val="000000" w:themeColor="text1"/>
          <w:sz w:val="22"/>
          <w:szCs w:val="22"/>
        </w:rPr>
        <w:t>,</w:t>
      </w:r>
      <w:r w:rsidRPr="00797BEE">
        <w:rPr>
          <w:i/>
          <w:iCs/>
          <w:color w:val="000000" w:themeColor="text1"/>
          <w:sz w:val="22"/>
          <w:szCs w:val="22"/>
        </w:rPr>
        <w:t xml:space="preserve"> die als vertegenwoordiger is aangewezen</w:t>
      </w:r>
      <w:r w:rsidR="00B368FA" w:rsidRPr="00797BEE">
        <w:rPr>
          <w:i/>
          <w:iCs/>
          <w:color w:val="000000" w:themeColor="text1"/>
          <w:sz w:val="22"/>
          <w:szCs w:val="22"/>
        </w:rPr>
        <w:t>,</w:t>
      </w:r>
      <w:r w:rsidRPr="00797BEE">
        <w:rPr>
          <w:i/>
          <w:iCs/>
          <w:color w:val="000000" w:themeColor="text1"/>
          <w:sz w:val="22"/>
          <w:szCs w:val="22"/>
        </w:rPr>
        <w:t xml:space="preserve"> heeft </w:t>
      </w:r>
      <w:r w:rsidR="00DC56AF" w:rsidRPr="00797BEE">
        <w:rPr>
          <w:i/>
          <w:iCs/>
          <w:color w:val="000000" w:themeColor="text1"/>
          <w:sz w:val="22"/>
          <w:szCs w:val="22"/>
        </w:rPr>
        <w:t xml:space="preserve">een verklaring afgelegd tegen de verdachte rechtspersoon. </w:t>
      </w:r>
      <w:r w:rsidR="00391CB8" w:rsidRPr="00797BEE">
        <w:rPr>
          <w:i/>
          <w:iCs/>
          <w:color w:val="000000" w:themeColor="text1"/>
          <w:sz w:val="22"/>
          <w:szCs w:val="22"/>
        </w:rPr>
        <w:t xml:space="preserve">Deze verklaring </w:t>
      </w:r>
      <w:r w:rsidR="00DC56AF" w:rsidRPr="00797BEE">
        <w:rPr>
          <w:i/>
          <w:iCs/>
          <w:color w:val="000000" w:themeColor="text1"/>
          <w:sz w:val="22"/>
          <w:szCs w:val="22"/>
        </w:rPr>
        <w:t xml:space="preserve">wordt gebruikt in de uiteindelijke veroordeling van de rechtspersoon. De rechtspersoon wordt veroordeeld en krijgt een geldboete. </w:t>
      </w:r>
    </w:p>
    <w:p w14:paraId="69615D83" w14:textId="77777777" w:rsidR="00E30D51" w:rsidRPr="00797BEE" w:rsidRDefault="00E30D51" w:rsidP="00DC56AF">
      <w:pPr>
        <w:spacing w:line="360" w:lineRule="auto"/>
        <w:jc w:val="both"/>
        <w:rPr>
          <w:i/>
          <w:iCs/>
          <w:color w:val="000000" w:themeColor="text1"/>
          <w:sz w:val="22"/>
          <w:szCs w:val="22"/>
        </w:rPr>
      </w:pPr>
    </w:p>
    <w:p w14:paraId="27D56C64" w14:textId="34900CE2" w:rsidR="00E30D51" w:rsidRPr="00797BEE" w:rsidRDefault="00DC56AF" w:rsidP="00D84A77">
      <w:pPr>
        <w:spacing w:line="360" w:lineRule="auto"/>
        <w:jc w:val="both"/>
        <w:rPr>
          <w:color w:val="000000" w:themeColor="text1"/>
          <w:sz w:val="22"/>
          <w:szCs w:val="22"/>
        </w:rPr>
      </w:pPr>
      <w:r w:rsidRPr="00797BEE">
        <w:rPr>
          <w:color w:val="000000" w:themeColor="text1"/>
          <w:sz w:val="22"/>
          <w:szCs w:val="22"/>
        </w:rPr>
        <w:t xml:space="preserve">In </w:t>
      </w:r>
      <w:r w:rsidR="00033FA1" w:rsidRPr="00797BEE">
        <w:rPr>
          <w:color w:val="000000" w:themeColor="text1"/>
          <w:sz w:val="22"/>
          <w:szCs w:val="22"/>
        </w:rPr>
        <w:t>de Nederlandse rechtspraktijk</w:t>
      </w:r>
      <w:r w:rsidR="001555D3" w:rsidRPr="00797BEE">
        <w:rPr>
          <w:color w:val="000000" w:themeColor="text1"/>
          <w:sz w:val="22"/>
          <w:szCs w:val="22"/>
        </w:rPr>
        <w:t xml:space="preserve"> is het </w:t>
      </w:r>
      <w:r w:rsidR="00CA6224" w:rsidRPr="00797BEE">
        <w:rPr>
          <w:color w:val="000000" w:themeColor="text1"/>
          <w:sz w:val="22"/>
          <w:szCs w:val="22"/>
        </w:rPr>
        <w:t xml:space="preserve">niet </w:t>
      </w:r>
      <w:r w:rsidR="001555D3" w:rsidRPr="00797BEE">
        <w:rPr>
          <w:color w:val="000000" w:themeColor="text1"/>
          <w:sz w:val="22"/>
          <w:szCs w:val="22"/>
        </w:rPr>
        <w:t xml:space="preserve">mogelijk dat </w:t>
      </w:r>
      <w:r w:rsidR="007B6CD1" w:rsidRPr="00797BEE">
        <w:rPr>
          <w:color w:val="000000" w:themeColor="text1"/>
          <w:sz w:val="22"/>
          <w:szCs w:val="22"/>
        </w:rPr>
        <w:t>het beschreven</w:t>
      </w:r>
      <w:r w:rsidR="001555D3" w:rsidRPr="00797BEE">
        <w:rPr>
          <w:color w:val="000000" w:themeColor="text1"/>
          <w:sz w:val="22"/>
          <w:szCs w:val="22"/>
        </w:rPr>
        <w:t xml:space="preserve"> scenario zich in </w:t>
      </w:r>
      <w:r w:rsidRPr="00797BEE">
        <w:rPr>
          <w:color w:val="000000" w:themeColor="text1"/>
          <w:sz w:val="22"/>
          <w:szCs w:val="22"/>
        </w:rPr>
        <w:t xml:space="preserve">de vervolgingsfase </w:t>
      </w:r>
      <w:r w:rsidR="00E30D51" w:rsidRPr="00797BEE">
        <w:rPr>
          <w:color w:val="000000" w:themeColor="text1"/>
          <w:sz w:val="22"/>
          <w:szCs w:val="22"/>
        </w:rPr>
        <w:t xml:space="preserve">voordoet. De HR heeft </w:t>
      </w:r>
      <w:r w:rsidR="00143F04" w:rsidRPr="00797BEE">
        <w:rPr>
          <w:color w:val="000000" w:themeColor="text1"/>
          <w:sz w:val="22"/>
          <w:szCs w:val="22"/>
        </w:rPr>
        <w:t xml:space="preserve">immers </w:t>
      </w:r>
      <w:r w:rsidRPr="00797BEE">
        <w:rPr>
          <w:color w:val="000000" w:themeColor="text1"/>
          <w:sz w:val="22"/>
          <w:szCs w:val="22"/>
        </w:rPr>
        <w:t xml:space="preserve">bepaald dat de vertegenwoordiger </w:t>
      </w:r>
      <w:r w:rsidR="001555D3" w:rsidRPr="00797BEE">
        <w:rPr>
          <w:color w:val="000000" w:themeColor="text1"/>
          <w:sz w:val="22"/>
          <w:szCs w:val="22"/>
        </w:rPr>
        <w:t xml:space="preserve">van een rechtspersoon </w:t>
      </w:r>
      <w:r w:rsidR="00391CB8" w:rsidRPr="00797BEE">
        <w:rPr>
          <w:color w:val="000000" w:themeColor="text1"/>
          <w:sz w:val="22"/>
          <w:szCs w:val="22"/>
        </w:rPr>
        <w:t xml:space="preserve">in de vervolgingsfase </w:t>
      </w:r>
      <w:r w:rsidRPr="00797BEE">
        <w:rPr>
          <w:color w:val="000000" w:themeColor="text1"/>
          <w:sz w:val="22"/>
          <w:szCs w:val="22"/>
        </w:rPr>
        <w:t>de plaats van de rechtspersoon</w:t>
      </w:r>
      <w:r w:rsidR="00391CB8" w:rsidRPr="00797BEE">
        <w:rPr>
          <w:color w:val="000000" w:themeColor="text1"/>
          <w:sz w:val="22"/>
          <w:szCs w:val="22"/>
        </w:rPr>
        <w:t xml:space="preserve"> inneemt</w:t>
      </w:r>
      <w:r w:rsidRPr="00797BEE">
        <w:rPr>
          <w:color w:val="000000" w:themeColor="text1"/>
          <w:sz w:val="22"/>
          <w:szCs w:val="22"/>
        </w:rPr>
        <w:t>, waardoor het niet mogelijk is dat deze persoon tegelijkertijd als getuige optreedt.</w:t>
      </w:r>
      <w:r w:rsidRPr="00797BEE">
        <w:rPr>
          <w:rStyle w:val="Voetnootmarkering"/>
          <w:color w:val="000000" w:themeColor="text1"/>
          <w:sz w:val="22"/>
          <w:szCs w:val="22"/>
        </w:rPr>
        <w:footnoteReference w:id="351"/>
      </w:r>
      <w:r w:rsidRPr="00797BEE">
        <w:rPr>
          <w:color w:val="000000" w:themeColor="text1"/>
          <w:sz w:val="22"/>
          <w:szCs w:val="22"/>
        </w:rPr>
        <w:t xml:space="preserve"> </w:t>
      </w:r>
      <w:r w:rsidRPr="00797BEE">
        <w:rPr>
          <w:bCs/>
          <w:color w:val="000000" w:themeColor="text1"/>
          <w:sz w:val="22"/>
          <w:szCs w:val="22"/>
        </w:rPr>
        <w:t>De vertegenwoordiger wordt in de vervolgingsfase als het ware vereenzelvigd met de rechtspersoon</w:t>
      </w:r>
      <w:r w:rsidR="00F23413" w:rsidRPr="00797BEE">
        <w:rPr>
          <w:bCs/>
          <w:color w:val="000000" w:themeColor="text1"/>
          <w:sz w:val="22"/>
          <w:szCs w:val="22"/>
        </w:rPr>
        <w:t xml:space="preserve"> en de </w:t>
      </w:r>
      <w:r w:rsidRPr="00797BEE">
        <w:rPr>
          <w:bCs/>
          <w:color w:val="000000" w:themeColor="text1"/>
          <w:sz w:val="22"/>
          <w:szCs w:val="22"/>
        </w:rPr>
        <w:t>uitspraken die gedaan worden door de vertegenwoordiger, worden gezien als uitsprake</w:t>
      </w:r>
      <w:r w:rsidRPr="00797BEE">
        <w:rPr>
          <w:color w:val="000000" w:themeColor="text1"/>
          <w:sz w:val="22"/>
          <w:szCs w:val="22"/>
        </w:rPr>
        <w:t>n van de rechtspersoon.</w:t>
      </w:r>
      <w:r w:rsidRPr="00797BEE">
        <w:rPr>
          <w:rStyle w:val="Voetnootmarkering"/>
          <w:color w:val="000000" w:themeColor="text1"/>
          <w:sz w:val="22"/>
          <w:szCs w:val="22"/>
        </w:rPr>
        <w:footnoteReference w:id="352"/>
      </w:r>
      <w:r w:rsidR="00E30D51" w:rsidRPr="00797BEE">
        <w:rPr>
          <w:color w:val="000000" w:themeColor="text1"/>
          <w:sz w:val="22"/>
          <w:szCs w:val="22"/>
        </w:rPr>
        <w:t xml:space="preserve"> De wetgever heeft in </w:t>
      </w:r>
      <w:r w:rsidR="00396A2A" w:rsidRPr="00797BEE">
        <w:rPr>
          <w:color w:val="000000" w:themeColor="text1"/>
          <w:sz w:val="22"/>
          <w:szCs w:val="22"/>
        </w:rPr>
        <w:t xml:space="preserve">de opsporingsfase </w:t>
      </w:r>
      <w:r w:rsidR="00143F04" w:rsidRPr="00797BEE">
        <w:rPr>
          <w:color w:val="000000" w:themeColor="text1"/>
          <w:sz w:val="22"/>
          <w:szCs w:val="22"/>
        </w:rPr>
        <w:t>geen wettelijke regeling getroffen</w:t>
      </w:r>
      <w:r w:rsidR="00E30D51" w:rsidRPr="00797BEE">
        <w:rPr>
          <w:color w:val="000000" w:themeColor="text1"/>
          <w:sz w:val="22"/>
          <w:szCs w:val="22"/>
        </w:rPr>
        <w:t xml:space="preserve"> </w:t>
      </w:r>
      <w:r w:rsidR="00396A2A" w:rsidRPr="00797BEE">
        <w:rPr>
          <w:color w:val="000000" w:themeColor="text1"/>
          <w:sz w:val="22"/>
          <w:szCs w:val="22"/>
        </w:rPr>
        <w:t>omtrent de vertegenwoordigers van rechtspersonen</w:t>
      </w:r>
      <w:r w:rsidR="00391CB8" w:rsidRPr="00797BEE">
        <w:rPr>
          <w:color w:val="000000" w:themeColor="text1"/>
          <w:sz w:val="22"/>
          <w:szCs w:val="22"/>
        </w:rPr>
        <w:t xml:space="preserve">, </w:t>
      </w:r>
      <w:r w:rsidR="0048407A" w:rsidRPr="00797BEE">
        <w:rPr>
          <w:color w:val="000000" w:themeColor="text1"/>
          <w:sz w:val="22"/>
          <w:szCs w:val="22"/>
        </w:rPr>
        <w:t>waardoor het</w:t>
      </w:r>
      <w:r w:rsidR="00E30D51" w:rsidRPr="00797BEE">
        <w:rPr>
          <w:color w:val="000000" w:themeColor="text1"/>
          <w:sz w:val="22"/>
          <w:szCs w:val="22"/>
        </w:rPr>
        <w:t xml:space="preserve"> mogelijk </w:t>
      </w:r>
      <w:r w:rsidR="0048407A" w:rsidRPr="00797BEE">
        <w:rPr>
          <w:color w:val="000000" w:themeColor="text1"/>
          <w:sz w:val="22"/>
          <w:szCs w:val="22"/>
        </w:rPr>
        <w:t xml:space="preserve">is </w:t>
      </w:r>
      <w:r w:rsidR="00E30D51" w:rsidRPr="00797BEE">
        <w:rPr>
          <w:color w:val="000000" w:themeColor="text1"/>
          <w:sz w:val="22"/>
          <w:szCs w:val="22"/>
        </w:rPr>
        <w:t xml:space="preserve">dat het bovenstaande scenario zich in </w:t>
      </w:r>
      <w:r w:rsidR="0048407A" w:rsidRPr="00797BEE">
        <w:rPr>
          <w:color w:val="000000" w:themeColor="text1"/>
          <w:sz w:val="22"/>
          <w:szCs w:val="22"/>
        </w:rPr>
        <w:t xml:space="preserve">deze fase </w:t>
      </w:r>
      <w:r w:rsidR="00E30D51" w:rsidRPr="00797BEE">
        <w:rPr>
          <w:color w:val="000000" w:themeColor="text1"/>
          <w:sz w:val="22"/>
          <w:szCs w:val="22"/>
        </w:rPr>
        <w:t xml:space="preserve">voordoet. </w:t>
      </w:r>
      <w:r w:rsidR="00CA6224" w:rsidRPr="00797BEE">
        <w:rPr>
          <w:color w:val="000000" w:themeColor="text1"/>
          <w:sz w:val="22"/>
          <w:szCs w:val="22"/>
        </w:rPr>
        <w:t xml:space="preserve">Op grond van de analyse in hoofdstuk </w:t>
      </w:r>
      <w:r w:rsidR="00143F04" w:rsidRPr="00797BEE">
        <w:rPr>
          <w:color w:val="000000" w:themeColor="text1"/>
          <w:sz w:val="22"/>
          <w:szCs w:val="22"/>
        </w:rPr>
        <w:t>twee</w:t>
      </w:r>
      <w:r w:rsidR="00CA6224" w:rsidRPr="00797BEE">
        <w:rPr>
          <w:color w:val="000000" w:themeColor="text1"/>
          <w:sz w:val="22"/>
          <w:szCs w:val="22"/>
        </w:rPr>
        <w:t xml:space="preserve"> zal het EHRM mijns inziens oordelen dat het scenario problematisch is in verhouding tot het nemo tenetur-beginsel. </w:t>
      </w:r>
      <w:r w:rsidR="00B368FA" w:rsidRPr="00797BEE">
        <w:rPr>
          <w:color w:val="000000" w:themeColor="text1"/>
          <w:sz w:val="22"/>
          <w:szCs w:val="22"/>
        </w:rPr>
        <w:t xml:space="preserve">Artikel 6 EVRM is volgens het EHRM op dezelfde manier van toepassing op </w:t>
      </w:r>
      <w:r w:rsidR="00033FA1" w:rsidRPr="00797BEE">
        <w:rPr>
          <w:color w:val="000000" w:themeColor="text1"/>
          <w:sz w:val="22"/>
          <w:szCs w:val="22"/>
        </w:rPr>
        <w:t xml:space="preserve">rechtspersonen als op </w:t>
      </w:r>
      <w:r w:rsidR="00B368FA" w:rsidRPr="00797BEE">
        <w:rPr>
          <w:color w:val="000000" w:themeColor="text1"/>
          <w:sz w:val="22"/>
          <w:szCs w:val="22"/>
        </w:rPr>
        <w:t xml:space="preserve">natuurlijke personen. In het beschreven scenario wordt de bestuurder, </w:t>
      </w:r>
      <w:r w:rsidR="00E30D51" w:rsidRPr="00797BEE">
        <w:rPr>
          <w:color w:val="000000" w:themeColor="text1"/>
          <w:sz w:val="22"/>
          <w:szCs w:val="22"/>
        </w:rPr>
        <w:t>die als vertegenwoordiger van de rechtspersoon</w:t>
      </w:r>
      <w:r w:rsidR="003378BB">
        <w:rPr>
          <w:color w:val="000000" w:themeColor="text1"/>
          <w:sz w:val="22"/>
          <w:szCs w:val="22"/>
        </w:rPr>
        <w:t xml:space="preserve"> optreedt, als getuige ondervraagd, zonder dat hem gewezen is op zijn rechten uit artikel 29 lid 1 en 2 Sv</w:t>
      </w:r>
      <w:r w:rsidR="00E30D51" w:rsidRPr="00797BEE">
        <w:rPr>
          <w:color w:val="000000" w:themeColor="text1"/>
          <w:sz w:val="22"/>
          <w:szCs w:val="22"/>
        </w:rPr>
        <w:t>.</w:t>
      </w:r>
      <w:r w:rsidR="00391CB8" w:rsidRPr="00797BEE">
        <w:rPr>
          <w:color w:val="000000" w:themeColor="text1"/>
          <w:sz w:val="22"/>
          <w:szCs w:val="22"/>
        </w:rPr>
        <w:t xml:space="preserve"> </w:t>
      </w:r>
      <w:r w:rsidR="00B368FA" w:rsidRPr="00797BEE">
        <w:rPr>
          <w:color w:val="000000" w:themeColor="text1"/>
          <w:sz w:val="22"/>
          <w:szCs w:val="22"/>
        </w:rPr>
        <w:t>D</w:t>
      </w:r>
      <w:r w:rsidR="00F23413" w:rsidRPr="00797BEE">
        <w:rPr>
          <w:color w:val="000000" w:themeColor="text1"/>
          <w:sz w:val="22"/>
          <w:szCs w:val="22"/>
        </w:rPr>
        <w:t xml:space="preserve">e rechtspersoon </w:t>
      </w:r>
      <w:r w:rsidR="00B368FA" w:rsidRPr="00797BEE">
        <w:rPr>
          <w:color w:val="000000" w:themeColor="text1"/>
          <w:sz w:val="22"/>
          <w:szCs w:val="22"/>
        </w:rPr>
        <w:t xml:space="preserve">wordt </w:t>
      </w:r>
      <w:r w:rsidR="00F23413" w:rsidRPr="00797BEE">
        <w:rPr>
          <w:color w:val="000000" w:themeColor="text1"/>
          <w:sz w:val="22"/>
          <w:szCs w:val="22"/>
        </w:rPr>
        <w:t>gedwongen bewijs tegen zichzelf te leveren</w:t>
      </w:r>
      <w:r w:rsidR="00B368FA" w:rsidRPr="00797BEE">
        <w:rPr>
          <w:color w:val="000000" w:themeColor="text1"/>
          <w:sz w:val="22"/>
          <w:szCs w:val="22"/>
        </w:rPr>
        <w:t>,</w:t>
      </w:r>
      <w:r w:rsidR="002B5EBF" w:rsidRPr="00797BEE">
        <w:rPr>
          <w:color w:val="000000" w:themeColor="text1"/>
          <w:sz w:val="22"/>
          <w:szCs w:val="22"/>
        </w:rPr>
        <w:t xml:space="preserve"> hetgeen in strijd is met </w:t>
      </w:r>
      <w:r w:rsidR="00CA6224" w:rsidRPr="00797BEE">
        <w:rPr>
          <w:color w:val="000000" w:themeColor="text1"/>
          <w:sz w:val="22"/>
          <w:szCs w:val="22"/>
        </w:rPr>
        <w:t>de betekenis en de ratio’s van het</w:t>
      </w:r>
      <w:r w:rsidR="00391CB8" w:rsidRPr="00797BEE">
        <w:rPr>
          <w:color w:val="000000" w:themeColor="text1"/>
          <w:sz w:val="22"/>
          <w:szCs w:val="22"/>
        </w:rPr>
        <w:t xml:space="preserve"> nemo tenetur-beginse</w:t>
      </w:r>
      <w:r w:rsidR="002B5EBF" w:rsidRPr="00797BEE">
        <w:rPr>
          <w:color w:val="000000" w:themeColor="text1"/>
          <w:sz w:val="22"/>
          <w:szCs w:val="22"/>
        </w:rPr>
        <w:t>l.</w:t>
      </w:r>
      <w:r w:rsidR="00F23413" w:rsidRPr="00797BEE">
        <w:rPr>
          <w:color w:val="000000" w:themeColor="text1"/>
          <w:sz w:val="22"/>
          <w:szCs w:val="22"/>
        </w:rPr>
        <w:t xml:space="preserve"> </w:t>
      </w:r>
    </w:p>
    <w:p w14:paraId="2B671705" w14:textId="5E6FB4BE" w:rsidR="002A4A28" w:rsidRPr="00797BEE" w:rsidRDefault="00530556" w:rsidP="002A4A28">
      <w:pPr>
        <w:spacing w:line="360" w:lineRule="auto"/>
        <w:jc w:val="both"/>
        <w:rPr>
          <w:color w:val="000000" w:themeColor="text1"/>
          <w:sz w:val="22"/>
          <w:szCs w:val="22"/>
        </w:rPr>
      </w:pPr>
      <w:r w:rsidRPr="00797BEE">
        <w:rPr>
          <w:color w:val="000000" w:themeColor="text1"/>
          <w:sz w:val="22"/>
          <w:szCs w:val="22"/>
        </w:rPr>
        <w:lastRenderedPageBreak/>
        <w:t xml:space="preserve">Zoals blijkt uit de analyse in hoofdstuk twee </w:t>
      </w:r>
      <w:r w:rsidR="00033FA1" w:rsidRPr="00797BEE">
        <w:rPr>
          <w:color w:val="000000" w:themeColor="text1"/>
          <w:sz w:val="22"/>
          <w:szCs w:val="22"/>
        </w:rPr>
        <w:t>moeten de vier ratio’s van het nemo tenetur-beginsel in samenhang worden bes</w:t>
      </w:r>
      <w:r w:rsidR="00143F04" w:rsidRPr="00797BEE">
        <w:rPr>
          <w:color w:val="000000" w:themeColor="text1"/>
          <w:sz w:val="22"/>
          <w:szCs w:val="22"/>
        </w:rPr>
        <w:t>chouwd en bestaat er geen ‘al</w:t>
      </w:r>
      <w:r w:rsidR="00033FA1" w:rsidRPr="00797BEE">
        <w:rPr>
          <w:color w:val="000000" w:themeColor="text1"/>
          <w:sz w:val="22"/>
          <w:szCs w:val="22"/>
        </w:rPr>
        <w:t xml:space="preserve">omvattende’ </w:t>
      </w:r>
      <w:r w:rsidRPr="00797BEE">
        <w:rPr>
          <w:color w:val="000000" w:themeColor="text1"/>
          <w:sz w:val="22"/>
          <w:szCs w:val="22"/>
        </w:rPr>
        <w:t xml:space="preserve">ratio volgens het EHRM. </w:t>
      </w:r>
      <w:r w:rsidR="00033FA1" w:rsidRPr="00797BEE">
        <w:rPr>
          <w:color w:val="000000" w:themeColor="text1"/>
          <w:sz w:val="22"/>
          <w:szCs w:val="22"/>
        </w:rPr>
        <w:t xml:space="preserve">Het beschreven scenario is vooral problematisch in verhouding tot </w:t>
      </w:r>
      <w:r w:rsidR="007B6CD1" w:rsidRPr="00797BEE">
        <w:rPr>
          <w:color w:val="000000" w:themeColor="text1"/>
          <w:sz w:val="22"/>
          <w:szCs w:val="22"/>
        </w:rPr>
        <w:t>de ratio</w:t>
      </w:r>
      <w:r w:rsidRPr="00797BEE">
        <w:rPr>
          <w:color w:val="000000" w:themeColor="text1"/>
          <w:sz w:val="22"/>
          <w:szCs w:val="22"/>
        </w:rPr>
        <w:t xml:space="preserve"> van de procesautonomie van de verdachte</w:t>
      </w:r>
      <w:r w:rsidR="007B6CD1" w:rsidRPr="00797BEE">
        <w:rPr>
          <w:color w:val="000000" w:themeColor="text1"/>
          <w:sz w:val="22"/>
          <w:szCs w:val="22"/>
        </w:rPr>
        <w:t xml:space="preserve">. </w:t>
      </w:r>
      <w:r w:rsidR="00033FA1" w:rsidRPr="00797BEE">
        <w:rPr>
          <w:color w:val="000000" w:themeColor="text1"/>
          <w:sz w:val="22"/>
          <w:szCs w:val="22"/>
        </w:rPr>
        <w:t>D</w:t>
      </w:r>
      <w:r w:rsidR="00B368FA" w:rsidRPr="00797BEE">
        <w:rPr>
          <w:color w:val="000000" w:themeColor="text1"/>
          <w:sz w:val="22"/>
          <w:szCs w:val="22"/>
        </w:rPr>
        <w:t xml:space="preserve">e rechtspersoon heeft een </w:t>
      </w:r>
      <w:r w:rsidR="00033FA1" w:rsidRPr="00797BEE">
        <w:rPr>
          <w:color w:val="000000" w:themeColor="text1"/>
          <w:sz w:val="22"/>
          <w:szCs w:val="22"/>
        </w:rPr>
        <w:t xml:space="preserve">bestuurder als </w:t>
      </w:r>
      <w:r w:rsidR="00B368FA" w:rsidRPr="00797BEE">
        <w:rPr>
          <w:color w:val="000000" w:themeColor="text1"/>
          <w:sz w:val="22"/>
          <w:szCs w:val="22"/>
        </w:rPr>
        <w:t>vertegenwoordiger aangewezen</w:t>
      </w:r>
      <w:r w:rsidR="00033FA1" w:rsidRPr="00797BEE">
        <w:rPr>
          <w:color w:val="000000" w:themeColor="text1"/>
          <w:sz w:val="22"/>
          <w:szCs w:val="22"/>
        </w:rPr>
        <w:t xml:space="preserve"> en deze bestuurder </w:t>
      </w:r>
      <w:r w:rsidR="00143F04" w:rsidRPr="00797BEE">
        <w:rPr>
          <w:color w:val="000000" w:themeColor="text1"/>
          <w:sz w:val="22"/>
          <w:szCs w:val="22"/>
        </w:rPr>
        <w:t>verklaart</w:t>
      </w:r>
      <w:r w:rsidR="00033FA1" w:rsidRPr="00797BEE">
        <w:rPr>
          <w:color w:val="000000" w:themeColor="text1"/>
          <w:sz w:val="22"/>
          <w:szCs w:val="22"/>
        </w:rPr>
        <w:t xml:space="preserve"> vervolgens belastend </w:t>
      </w:r>
      <w:r w:rsidR="00B368FA" w:rsidRPr="00797BEE">
        <w:rPr>
          <w:color w:val="000000" w:themeColor="text1"/>
          <w:sz w:val="22"/>
          <w:szCs w:val="22"/>
        </w:rPr>
        <w:t xml:space="preserve">tegen de rechtspersoon. </w:t>
      </w:r>
      <w:r w:rsidR="00033FA1" w:rsidRPr="00797BEE">
        <w:rPr>
          <w:color w:val="000000" w:themeColor="text1"/>
          <w:sz w:val="22"/>
          <w:szCs w:val="22"/>
        </w:rPr>
        <w:t>De rechtspersoon</w:t>
      </w:r>
      <w:r w:rsidR="00B368FA" w:rsidRPr="00797BEE">
        <w:rPr>
          <w:color w:val="000000" w:themeColor="text1"/>
          <w:sz w:val="22"/>
          <w:szCs w:val="22"/>
        </w:rPr>
        <w:t xml:space="preserve"> heeft </w:t>
      </w:r>
      <w:r w:rsidR="00033FA1" w:rsidRPr="00797BEE">
        <w:rPr>
          <w:color w:val="000000" w:themeColor="text1"/>
          <w:sz w:val="22"/>
          <w:szCs w:val="22"/>
        </w:rPr>
        <w:t xml:space="preserve">hierdoor niet </w:t>
      </w:r>
      <w:r w:rsidR="00B368FA" w:rsidRPr="00797BEE">
        <w:rPr>
          <w:color w:val="000000" w:themeColor="text1"/>
          <w:sz w:val="22"/>
          <w:szCs w:val="22"/>
        </w:rPr>
        <w:t>zijn eigen processtrategie kunnen bepalen. De procesautonomie</w:t>
      </w:r>
      <w:r w:rsidR="007D42C9" w:rsidRPr="00797BEE">
        <w:rPr>
          <w:color w:val="000000" w:themeColor="text1"/>
          <w:sz w:val="22"/>
          <w:szCs w:val="22"/>
        </w:rPr>
        <w:t xml:space="preserve"> van de verdachte</w:t>
      </w:r>
      <w:r w:rsidR="00B368FA" w:rsidRPr="00797BEE">
        <w:rPr>
          <w:color w:val="000000" w:themeColor="text1"/>
          <w:sz w:val="22"/>
          <w:szCs w:val="22"/>
        </w:rPr>
        <w:t xml:space="preserve"> hangt samen met de verdeling van de bewijslast, wat inhoudt dat een strafvervolging in beginsel alleen gelegitimeerd is wanneer de justitiële autoriteiten zelf het bewijs van het strafbare feit aandragen.</w:t>
      </w:r>
      <w:r w:rsidR="00B368FA" w:rsidRPr="00797BEE">
        <w:rPr>
          <w:rStyle w:val="Voetnootmarkering"/>
          <w:color w:val="000000" w:themeColor="text1"/>
          <w:sz w:val="22"/>
          <w:szCs w:val="22"/>
        </w:rPr>
        <w:footnoteReference w:id="353"/>
      </w:r>
      <w:r w:rsidR="00B368FA" w:rsidRPr="00797BEE">
        <w:rPr>
          <w:color w:val="000000" w:themeColor="text1"/>
          <w:sz w:val="22"/>
          <w:szCs w:val="22"/>
        </w:rPr>
        <w:t xml:space="preserve"> In </w:t>
      </w:r>
      <w:r w:rsidR="00033FA1" w:rsidRPr="00797BEE">
        <w:rPr>
          <w:color w:val="000000" w:themeColor="text1"/>
          <w:sz w:val="22"/>
          <w:szCs w:val="22"/>
        </w:rPr>
        <w:t>het</w:t>
      </w:r>
      <w:r w:rsidR="00B368FA" w:rsidRPr="00797BEE">
        <w:rPr>
          <w:color w:val="000000" w:themeColor="text1"/>
          <w:sz w:val="22"/>
          <w:szCs w:val="22"/>
        </w:rPr>
        <w:t xml:space="preserve"> </w:t>
      </w:r>
      <w:r w:rsidRPr="00797BEE">
        <w:rPr>
          <w:color w:val="000000" w:themeColor="text1"/>
          <w:sz w:val="22"/>
          <w:szCs w:val="22"/>
        </w:rPr>
        <w:t xml:space="preserve">scenario levert de </w:t>
      </w:r>
      <w:r w:rsidR="00033FA1" w:rsidRPr="00797BEE">
        <w:rPr>
          <w:color w:val="000000" w:themeColor="text1"/>
          <w:sz w:val="22"/>
          <w:szCs w:val="22"/>
        </w:rPr>
        <w:t xml:space="preserve">verdachte </w:t>
      </w:r>
      <w:r w:rsidRPr="00797BEE">
        <w:rPr>
          <w:color w:val="000000" w:themeColor="text1"/>
          <w:sz w:val="22"/>
          <w:szCs w:val="22"/>
        </w:rPr>
        <w:t xml:space="preserve">rechtspersoon in feite zelf het bewijs doordat de </w:t>
      </w:r>
      <w:r w:rsidR="00033FA1" w:rsidRPr="00797BEE">
        <w:rPr>
          <w:color w:val="000000" w:themeColor="text1"/>
          <w:sz w:val="22"/>
          <w:szCs w:val="22"/>
        </w:rPr>
        <w:t xml:space="preserve">bestuurder, die is aangewezen als </w:t>
      </w:r>
      <w:r w:rsidRPr="00797BEE">
        <w:rPr>
          <w:color w:val="000000" w:themeColor="text1"/>
          <w:sz w:val="22"/>
          <w:szCs w:val="22"/>
        </w:rPr>
        <w:t>vertegenwoordiger</w:t>
      </w:r>
      <w:r w:rsidR="00033FA1" w:rsidRPr="00797BEE">
        <w:rPr>
          <w:color w:val="000000" w:themeColor="text1"/>
          <w:sz w:val="22"/>
          <w:szCs w:val="22"/>
        </w:rPr>
        <w:t xml:space="preserve"> van de rechtspersoon, </w:t>
      </w:r>
      <w:r w:rsidR="00143F04" w:rsidRPr="00797BEE">
        <w:rPr>
          <w:color w:val="000000" w:themeColor="text1"/>
          <w:sz w:val="22"/>
          <w:szCs w:val="22"/>
        </w:rPr>
        <w:t>verklaart</w:t>
      </w:r>
      <w:r w:rsidRPr="00797BEE">
        <w:rPr>
          <w:color w:val="000000" w:themeColor="text1"/>
          <w:sz w:val="22"/>
          <w:szCs w:val="22"/>
        </w:rPr>
        <w:t xml:space="preserve"> als getuige tegen de rechtspersoon. </w:t>
      </w:r>
      <w:r w:rsidR="00033FA1" w:rsidRPr="00797BEE">
        <w:rPr>
          <w:color w:val="000000" w:themeColor="text1"/>
          <w:sz w:val="22"/>
          <w:szCs w:val="22"/>
        </w:rPr>
        <w:t>Mijns inziens en op grond van een logische interpretatie, zal</w:t>
      </w:r>
      <w:r w:rsidRPr="00797BEE">
        <w:rPr>
          <w:color w:val="000000" w:themeColor="text1"/>
          <w:sz w:val="22"/>
          <w:szCs w:val="22"/>
        </w:rPr>
        <w:t xml:space="preserve"> het EHRM </w:t>
      </w:r>
      <w:r w:rsidR="00033FA1" w:rsidRPr="00797BEE">
        <w:rPr>
          <w:color w:val="000000" w:themeColor="text1"/>
          <w:sz w:val="22"/>
          <w:szCs w:val="22"/>
        </w:rPr>
        <w:t xml:space="preserve">dit </w:t>
      </w:r>
      <w:r w:rsidRPr="00797BEE">
        <w:rPr>
          <w:color w:val="000000" w:themeColor="text1"/>
          <w:sz w:val="22"/>
          <w:szCs w:val="22"/>
        </w:rPr>
        <w:t xml:space="preserve">problematisch achten in verhouding tot </w:t>
      </w:r>
      <w:r w:rsidR="00033FA1" w:rsidRPr="00797BEE">
        <w:rPr>
          <w:color w:val="000000" w:themeColor="text1"/>
          <w:sz w:val="22"/>
          <w:szCs w:val="22"/>
        </w:rPr>
        <w:t xml:space="preserve">de ratio van de procesautonomie van de verdachte. </w:t>
      </w:r>
      <w:r w:rsidR="00E30D51" w:rsidRPr="00797BEE">
        <w:rPr>
          <w:color w:val="000000" w:themeColor="text1"/>
          <w:sz w:val="22"/>
          <w:szCs w:val="22"/>
        </w:rPr>
        <w:t xml:space="preserve">Het </w:t>
      </w:r>
      <w:r w:rsidR="007D42C9" w:rsidRPr="00797BEE">
        <w:rPr>
          <w:color w:val="000000" w:themeColor="text1"/>
          <w:sz w:val="22"/>
          <w:szCs w:val="22"/>
        </w:rPr>
        <w:t>is</w:t>
      </w:r>
      <w:r w:rsidRPr="00797BEE">
        <w:rPr>
          <w:color w:val="000000" w:themeColor="text1"/>
          <w:sz w:val="22"/>
          <w:szCs w:val="22"/>
        </w:rPr>
        <w:t xml:space="preserve"> </w:t>
      </w:r>
      <w:r w:rsidR="002B5EBF" w:rsidRPr="00797BEE">
        <w:rPr>
          <w:color w:val="000000" w:themeColor="text1"/>
          <w:sz w:val="22"/>
          <w:szCs w:val="22"/>
        </w:rPr>
        <w:t>onwaarschijnlijk dat het</w:t>
      </w:r>
      <w:r w:rsidR="00E30D51" w:rsidRPr="00797BEE">
        <w:rPr>
          <w:color w:val="000000" w:themeColor="text1"/>
          <w:sz w:val="22"/>
          <w:szCs w:val="22"/>
        </w:rPr>
        <w:t xml:space="preserve"> EHRM </w:t>
      </w:r>
      <w:r w:rsidR="002B5EBF" w:rsidRPr="00797BEE">
        <w:rPr>
          <w:color w:val="000000" w:themeColor="text1"/>
          <w:sz w:val="22"/>
          <w:szCs w:val="22"/>
        </w:rPr>
        <w:t>zal oordelen</w:t>
      </w:r>
      <w:r w:rsidR="00E30D51" w:rsidRPr="00797BEE">
        <w:rPr>
          <w:color w:val="000000" w:themeColor="text1"/>
          <w:sz w:val="22"/>
          <w:szCs w:val="22"/>
        </w:rPr>
        <w:t xml:space="preserve"> dat </w:t>
      </w:r>
      <w:r w:rsidR="00391CB8" w:rsidRPr="00797BEE">
        <w:rPr>
          <w:color w:val="000000" w:themeColor="text1"/>
          <w:sz w:val="22"/>
          <w:szCs w:val="22"/>
        </w:rPr>
        <w:t>het</w:t>
      </w:r>
      <w:r w:rsidR="00E30D51" w:rsidRPr="00797BEE">
        <w:rPr>
          <w:color w:val="000000" w:themeColor="text1"/>
          <w:sz w:val="22"/>
          <w:szCs w:val="22"/>
        </w:rPr>
        <w:t xml:space="preserve"> </w:t>
      </w:r>
      <w:r w:rsidR="007D42C9" w:rsidRPr="00797BEE">
        <w:rPr>
          <w:color w:val="000000" w:themeColor="text1"/>
          <w:sz w:val="22"/>
          <w:szCs w:val="22"/>
        </w:rPr>
        <w:t xml:space="preserve">een belastende verklaring </w:t>
      </w:r>
      <w:r w:rsidR="00E30D51" w:rsidRPr="00797BEE">
        <w:rPr>
          <w:color w:val="000000" w:themeColor="text1"/>
          <w:sz w:val="22"/>
          <w:szCs w:val="22"/>
        </w:rPr>
        <w:t>van een bestuurder</w:t>
      </w:r>
      <w:r w:rsidR="002B5EBF" w:rsidRPr="00797BEE">
        <w:rPr>
          <w:color w:val="000000" w:themeColor="text1"/>
          <w:sz w:val="22"/>
          <w:szCs w:val="22"/>
        </w:rPr>
        <w:t xml:space="preserve">, </w:t>
      </w:r>
      <w:r w:rsidR="00E30D51" w:rsidRPr="00797BEE">
        <w:rPr>
          <w:color w:val="000000" w:themeColor="text1"/>
          <w:sz w:val="22"/>
          <w:szCs w:val="22"/>
        </w:rPr>
        <w:t>die als vertegenwoordiger is aangewezen, als bewijsmateriaal in een strafrechtelijke veroordeling van een rechtspersoon kan worden gebruikt</w:t>
      </w:r>
      <w:r w:rsidR="002B5EBF" w:rsidRPr="00797BEE">
        <w:rPr>
          <w:color w:val="000000" w:themeColor="text1"/>
          <w:sz w:val="22"/>
          <w:szCs w:val="22"/>
        </w:rPr>
        <w:t>,</w:t>
      </w:r>
      <w:r w:rsidR="00E30D51" w:rsidRPr="00797BEE">
        <w:rPr>
          <w:color w:val="000000" w:themeColor="text1"/>
          <w:sz w:val="22"/>
          <w:szCs w:val="22"/>
        </w:rPr>
        <w:t xml:space="preserve"> zonder </w:t>
      </w:r>
      <w:r w:rsidR="00025CE2" w:rsidRPr="00797BEE">
        <w:rPr>
          <w:color w:val="000000" w:themeColor="text1"/>
          <w:sz w:val="22"/>
          <w:szCs w:val="22"/>
        </w:rPr>
        <w:t xml:space="preserve">dat </w:t>
      </w:r>
      <w:r w:rsidR="00D027E4" w:rsidRPr="00797BEE">
        <w:rPr>
          <w:color w:val="000000" w:themeColor="text1"/>
          <w:sz w:val="22"/>
          <w:szCs w:val="22"/>
        </w:rPr>
        <w:t xml:space="preserve">dit </w:t>
      </w:r>
      <w:r w:rsidR="00D622E7" w:rsidRPr="00797BEE">
        <w:rPr>
          <w:color w:val="000000" w:themeColor="text1"/>
          <w:sz w:val="22"/>
          <w:szCs w:val="22"/>
        </w:rPr>
        <w:t xml:space="preserve">problematisch is in relatie tot het </w:t>
      </w:r>
      <w:r w:rsidR="00025CE2" w:rsidRPr="00797BEE">
        <w:rPr>
          <w:color w:val="000000" w:themeColor="text1"/>
          <w:sz w:val="22"/>
          <w:szCs w:val="22"/>
        </w:rPr>
        <w:t xml:space="preserve">nemo tenetur-beginsel. </w:t>
      </w:r>
    </w:p>
    <w:p w14:paraId="374E044B" w14:textId="77777777" w:rsidR="00530556" w:rsidRPr="00797BEE" w:rsidRDefault="00530556" w:rsidP="002A4A28">
      <w:pPr>
        <w:spacing w:line="360" w:lineRule="auto"/>
        <w:jc w:val="both"/>
        <w:rPr>
          <w:color w:val="000000" w:themeColor="text1"/>
          <w:sz w:val="22"/>
          <w:szCs w:val="22"/>
        </w:rPr>
      </w:pPr>
    </w:p>
    <w:p w14:paraId="55C0C934" w14:textId="77777777" w:rsidR="003378BB" w:rsidRDefault="00530556" w:rsidP="002A4A28">
      <w:pPr>
        <w:spacing w:line="360" w:lineRule="auto"/>
        <w:jc w:val="both"/>
        <w:rPr>
          <w:color w:val="000000" w:themeColor="text1"/>
          <w:sz w:val="22"/>
          <w:szCs w:val="22"/>
        </w:rPr>
      </w:pPr>
      <w:r w:rsidRPr="00797BEE">
        <w:rPr>
          <w:color w:val="000000" w:themeColor="text1"/>
          <w:sz w:val="22"/>
          <w:szCs w:val="22"/>
        </w:rPr>
        <w:t xml:space="preserve">Het HvJ </w:t>
      </w:r>
      <w:r w:rsidR="007D42C9" w:rsidRPr="00797BEE">
        <w:rPr>
          <w:color w:val="000000" w:themeColor="text1"/>
          <w:sz w:val="22"/>
          <w:szCs w:val="22"/>
        </w:rPr>
        <w:t>zal</w:t>
      </w:r>
      <w:r w:rsidRPr="00797BEE">
        <w:rPr>
          <w:color w:val="000000" w:themeColor="text1"/>
          <w:sz w:val="22"/>
          <w:szCs w:val="22"/>
        </w:rPr>
        <w:t xml:space="preserve"> waarschijnlijk</w:t>
      </w:r>
      <w:r w:rsidR="007D42C9" w:rsidRPr="00797BEE">
        <w:rPr>
          <w:color w:val="000000" w:themeColor="text1"/>
          <w:sz w:val="22"/>
          <w:szCs w:val="22"/>
        </w:rPr>
        <w:t xml:space="preserve"> oordelen dat het scenario</w:t>
      </w:r>
      <w:r w:rsidRPr="00797BEE">
        <w:rPr>
          <w:color w:val="000000" w:themeColor="text1"/>
          <w:sz w:val="22"/>
          <w:szCs w:val="22"/>
        </w:rPr>
        <w:t xml:space="preserve"> </w:t>
      </w:r>
      <w:r w:rsidR="007D42C9" w:rsidRPr="00797BEE">
        <w:rPr>
          <w:color w:val="000000" w:themeColor="text1"/>
          <w:sz w:val="22"/>
          <w:szCs w:val="22"/>
        </w:rPr>
        <w:t>minder</w:t>
      </w:r>
      <w:r w:rsidRPr="00797BEE">
        <w:rPr>
          <w:color w:val="000000" w:themeColor="text1"/>
          <w:sz w:val="22"/>
          <w:szCs w:val="22"/>
        </w:rPr>
        <w:t xml:space="preserve"> problematisch</w:t>
      </w:r>
      <w:r w:rsidR="007D42C9" w:rsidRPr="00797BEE">
        <w:rPr>
          <w:color w:val="000000" w:themeColor="text1"/>
          <w:sz w:val="22"/>
          <w:szCs w:val="22"/>
        </w:rPr>
        <w:t xml:space="preserve"> is</w:t>
      </w:r>
      <w:r w:rsidRPr="00797BEE">
        <w:rPr>
          <w:color w:val="000000" w:themeColor="text1"/>
          <w:sz w:val="22"/>
          <w:szCs w:val="22"/>
        </w:rPr>
        <w:t xml:space="preserve"> in verhouding tot het nemo tenetur-beginsel. </w:t>
      </w:r>
      <w:r w:rsidR="00CA6224" w:rsidRPr="00797BEE">
        <w:rPr>
          <w:color w:val="000000" w:themeColor="text1"/>
          <w:sz w:val="22"/>
          <w:szCs w:val="22"/>
        </w:rPr>
        <w:t xml:space="preserve">Zoals eerder vermeld blijkt uit de analyse in hoofdstuk twee dat het HvJ een beperkt zwijgrecht toekent aan rechtspersonen. </w:t>
      </w:r>
      <w:r w:rsidRPr="00797BEE">
        <w:rPr>
          <w:color w:val="000000" w:themeColor="text1"/>
          <w:sz w:val="22"/>
          <w:szCs w:val="22"/>
        </w:rPr>
        <w:t xml:space="preserve">Het HvJ </w:t>
      </w:r>
      <w:r w:rsidR="00033FA1" w:rsidRPr="00797BEE">
        <w:rPr>
          <w:color w:val="000000" w:themeColor="text1"/>
          <w:sz w:val="22"/>
          <w:szCs w:val="22"/>
        </w:rPr>
        <w:t>zal</w:t>
      </w:r>
      <w:r w:rsidR="00BA1447" w:rsidRPr="00797BEE">
        <w:rPr>
          <w:color w:val="000000" w:themeColor="text1"/>
          <w:sz w:val="22"/>
          <w:szCs w:val="22"/>
        </w:rPr>
        <w:t xml:space="preserve"> in dit scenario</w:t>
      </w:r>
      <w:r w:rsidRPr="00797BEE">
        <w:rPr>
          <w:color w:val="000000" w:themeColor="text1"/>
          <w:sz w:val="22"/>
          <w:szCs w:val="22"/>
        </w:rPr>
        <w:t xml:space="preserve"> waarschijnlijk oordelen dat het mogelijk is </w:t>
      </w:r>
      <w:r w:rsidR="00CA6224" w:rsidRPr="00797BEE">
        <w:rPr>
          <w:color w:val="000000" w:themeColor="text1"/>
          <w:sz w:val="22"/>
          <w:szCs w:val="22"/>
        </w:rPr>
        <w:t xml:space="preserve">dat een bestuurder, die als vertegenwoordiger wordt aangewezen en dus als het ware vereenzelvigd wordt met de rechtspersoon, inlichtingen </w:t>
      </w:r>
      <w:r w:rsidR="007D42C9" w:rsidRPr="00797BEE">
        <w:rPr>
          <w:color w:val="000000" w:themeColor="text1"/>
          <w:sz w:val="22"/>
          <w:szCs w:val="22"/>
        </w:rPr>
        <w:t>verstrekt</w:t>
      </w:r>
      <w:r w:rsidR="00CA6224" w:rsidRPr="00797BEE">
        <w:rPr>
          <w:color w:val="000000" w:themeColor="text1"/>
          <w:sz w:val="22"/>
          <w:szCs w:val="22"/>
        </w:rPr>
        <w:t xml:space="preserve"> over de feiten binnen een rechtspersoon. </w:t>
      </w:r>
      <w:r w:rsidRPr="00797BEE">
        <w:rPr>
          <w:color w:val="000000" w:themeColor="text1"/>
          <w:sz w:val="22"/>
          <w:szCs w:val="22"/>
        </w:rPr>
        <w:t xml:space="preserve">Dat daarmee aangetoond kan </w:t>
      </w:r>
      <w:r w:rsidR="007D42C9" w:rsidRPr="00797BEE">
        <w:rPr>
          <w:color w:val="000000" w:themeColor="text1"/>
          <w:sz w:val="22"/>
          <w:szCs w:val="22"/>
        </w:rPr>
        <w:t xml:space="preserve">worden </w:t>
      </w:r>
      <w:r w:rsidRPr="00797BEE">
        <w:rPr>
          <w:color w:val="000000" w:themeColor="text1"/>
          <w:sz w:val="22"/>
          <w:szCs w:val="22"/>
        </w:rPr>
        <w:t xml:space="preserve">dat de rechtspersoon een overtreding heeft begaan, </w:t>
      </w:r>
      <w:r w:rsidR="007D42C9" w:rsidRPr="00797BEE">
        <w:rPr>
          <w:color w:val="000000" w:themeColor="text1"/>
          <w:sz w:val="22"/>
          <w:szCs w:val="22"/>
        </w:rPr>
        <w:t xml:space="preserve">is volgens </w:t>
      </w:r>
      <w:r w:rsidRPr="00797BEE">
        <w:rPr>
          <w:color w:val="000000" w:themeColor="text1"/>
          <w:sz w:val="22"/>
          <w:szCs w:val="22"/>
        </w:rPr>
        <w:t>het HvJ niet problematisch in verhouding tot het nemo tenetur-beginsel</w:t>
      </w:r>
      <w:r w:rsidR="007D42C9" w:rsidRPr="00797BEE">
        <w:rPr>
          <w:color w:val="000000" w:themeColor="text1"/>
          <w:sz w:val="22"/>
          <w:szCs w:val="22"/>
        </w:rPr>
        <w:t xml:space="preserve"> van de rechtspersoon</w:t>
      </w:r>
      <w:r w:rsidRPr="00797BEE">
        <w:rPr>
          <w:color w:val="000000" w:themeColor="text1"/>
          <w:sz w:val="22"/>
          <w:szCs w:val="22"/>
        </w:rPr>
        <w:t>.</w:t>
      </w:r>
      <w:r w:rsidR="003378BB">
        <w:rPr>
          <w:color w:val="000000" w:themeColor="text1"/>
          <w:sz w:val="22"/>
          <w:szCs w:val="22"/>
        </w:rPr>
        <w:t xml:space="preserve"> </w:t>
      </w:r>
    </w:p>
    <w:p w14:paraId="22F3EEE6" w14:textId="77777777" w:rsidR="003378BB" w:rsidRDefault="003378BB" w:rsidP="002A4A28">
      <w:pPr>
        <w:spacing w:line="360" w:lineRule="auto"/>
        <w:jc w:val="both"/>
        <w:rPr>
          <w:color w:val="000000" w:themeColor="text1"/>
          <w:sz w:val="22"/>
          <w:szCs w:val="22"/>
        </w:rPr>
      </w:pPr>
    </w:p>
    <w:p w14:paraId="4E796793" w14:textId="4C56276D" w:rsidR="00CA6224" w:rsidRPr="00797BEE" w:rsidRDefault="00CA6224" w:rsidP="002A4A28">
      <w:pPr>
        <w:spacing w:line="360" w:lineRule="auto"/>
        <w:jc w:val="both"/>
        <w:rPr>
          <w:color w:val="000000" w:themeColor="text1"/>
          <w:sz w:val="22"/>
          <w:szCs w:val="22"/>
        </w:rPr>
      </w:pPr>
      <w:r w:rsidRPr="00797BEE">
        <w:rPr>
          <w:color w:val="000000" w:themeColor="text1"/>
          <w:sz w:val="22"/>
          <w:szCs w:val="22"/>
        </w:rPr>
        <w:t xml:space="preserve">Zoals blijkt uit de bevindingen in hoofdstuk twee is een mogelijke verklaring voor het beperkte zwijgrecht van de rechtspersoon dat de ratio’s van het voorkomen van ongeoorloofde dwang en het tegengaan van rechterlijke dwalingen </w:t>
      </w:r>
      <w:r w:rsidR="00530556" w:rsidRPr="00797BEE">
        <w:rPr>
          <w:color w:val="000000" w:themeColor="text1"/>
          <w:sz w:val="22"/>
          <w:szCs w:val="22"/>
        </w:rPr>
        <w:t>minder</w:t>
      </w:r>
      <w:r w:rsidRPr="00797BEE">
        <w:rPr>
          <w:color w:val="000000" w:themeColor="text1"/>
          <w:sz w:val="22"/>
          <w:szCs w:val="22"/>
        </w:rPr>
        <w:t xml:space="preserve"> snel in het geding zijn bij rechtspersonen</w:t>
      </w:r>
      <w:r w:rsidR="00530556" w:rsidRPr="00797BEE">
        <w:rPr>
          <w:color w:val="000000" w:themeColor="text1"/>
          <w:sz w:val="22"/>
          <w:szCs w:val="22"/>
        </w:rPr>
        <w:t xml:space="preserve"> dan bij natuurlijke personen</w:t>
      </w:r>
      <w:r w:rsidRPr="00797BEE">
        <w:rPr>
          <w:color w:val="000000" w:themeColor="text1"/>
          <w:sz w:val="22"/>
          <w:szCs w:val="22"/>
        </w:rPr>
        <w:t xml:space="preserve">. </w:t>
      </w:r>
      <w:r w:rsidR="00BA1447" w:rsidRPr="00797BEE">
        <w:rPr>
          <w:color w:val="000000" w:themeColor="text1"/>
          <w:sz w:val="22"/>
          <w:szCs w:val="22"/>
        </w:rPr>
        <w:t xml:space="preserve">Het </w:t>
      </w:r>
      <w:r w:rsidRPr="00797BEE">
        <w:rPr>
          <w:color w:val="000000" w:themeColor="text1"/>
          <w:sz w:val="22"/>
          <w:szCs w:val="22"/>
        </w:rPr>
        <w:t>zwijgrecht van de rechtspersoon steunt voornamelijk op de</w:t>
      </w:r>
      <w:r w:rsidR="00530556" w:rsidRPr="00797BEE">
        <w:rPr>
          <w:color w:val="000000" w:themeColor="text1"/>
          <w:sz w:val="22"/>
          <w:szCs w:val="22"/>
        </w:rPr>
        <w:t xml:space="preserve"> ratio van de</w:t>
      </w:r>
      <w:r w:rsidRPr="00797BEE">
        <w:rPr>
          <w:color w:val="000000" w:themeColor="text1"/>
          <w:sz w:val="22"/>
          <w:szCs w:val="22"/>
        </w:rPr>
        <w:t xml:space="preserve"> procesautonomie van de rechtspersoon</w:t>
      </w:r>
      <w:r w:rsidR="00530556" w:rsidRPr="00797BEE">
        <w:rPr>
          <w:color w:val="000000" w:themeColor="text1"/>
          <w:sz w:val="22"/>
          <w:szCs w:val="22"/>
        </w:rPr>
        <w:t xml:space="preserve">. </w:t>
      </w:r>
      <w:r w:rsidR="007D42C9" w:rsidRPr="00797BEE">
        <w:rPr>
          <w:color w:val="000000" w:themeColor="text1"/>
          <w:sz w:val="22"/>
          <w:szCs w:val="22"/>
        </w:rPr>
        <w:t>Vooral de ratio van de procesautonomie lijkt in het beschreven scenario in het geding</w:t>
      </w:r>
      <w:r w:rsidR="00530556" w:rsidRPr="00797BEE">
        <w:rPr>
          <w:color w:val="000000" w:themeColor="text1"/>
          <w:sz w:val="22"/>
          <w:szCs w:val="22"/>
        </w:rPr>
        <w:t xml:space="preserve">, maar het HvJ </w:t>
      </w:r>
      <w:r w:rsidR="00BA1447" w:rsidRPr="00797BEE">
        <w:rPr>
          <w:color w:val="000000" w:themeColor="text1"/>
          <w:sz w:val="22"/>
          <w:szCs w:val="22"/>
        </w:rPr>
        <w:t>lijkt</w:t>
      </w:r>
      <w:r w:rsidR="00530556" w:rsidRPr="00797BEE">
        <w:rPr>
          <w:color w:val="000000" w:themeColor="text1"/>
          <w:sz w:val="22"/>
          <w:szCs w:val="22"/>
        </w:rPr>
        <w:t xml:space="preserve"> meer waarde </w:t>
      </w:r>
      <w:r w:rsidR="00BA1447" w:rsidRPr="00797BEE">
        <w:rPr>
          <w:color w:val="000000" w:themeColor="text1"/>
          <w:sz w:val="22"/>
          <w:szCs w:val="22"/>
        </w:rPr>
        <w:t xml:space="preserve">te hechten </w:t>
      </w:r>
      <w:r w:rsidR="00530556" w:rsidRPr="00797BEE">
        <w:rPr>
          <w:color w:val="000000" w:themeColor="text1"/>
          <w:sz w:val="22"/>
          <w:szCs w:val="22"/>
        </w:rPr>
        <w:t>aan het voorkomen van ongeoorloofde dwang en het tegengaan van rechterlijke dwa</w:t>
      </w:r>
      <w:r w:rsidR="003378BB">
        <w:rPr>
          <w:color w:val="000000" w:themeColor="text1"/>
          <w:sz w:val="22"/>
          <w:szCs w:val="22"/>
        </w:rPr>
        <w:t>lingen</w:t>
      </w:r>
      <w:r w:rsidR="00530556" w:rsidRPr="00797BEE">
        <w:rPr>
          <w:color w:val="000000" w:themeColor="text1"/>
          <w:sz w:val="22"/>
          <w:szCs w:val="22"/>
        </w:rPr>
        <w:t xml:space="preserve">. </w:t>
      </w:r>
      <w:r w:rsidRPr="00797BEE">
        <w:rPr>
          <w:color w:val="000000" w:themeColor="text1"/>
          <w:sz w:val="22"/>
          <w:szCs w:val="22"/>
        </w:rPr>
        <w:t>Vanuit het beperkte zwijgrecht</w:t>
      </w:r>
      <w:r w:rsidR="00530556" w:rsidRPr="00797BEE">
        <w:rPr>
          <w:color w:val="000000" w:themeColor="text1"/>
          <w:sz w:val="22"/>
          <w:szCs w:val="22"/>
        </w:rPr>
        <w:t xml:space="preserve"> van de rechtspersoon en de ratio’s van het nemo tenetur-beginsel, </w:t>
      </w:r>
      <w:r w:rsidRPr="00797BEE">
        <w:rPr>
          <w:color w:val="000000" w:themeColor="text1"/>
          <w:sz w:val="22"/>
          <w:szCs w:val="22"/>
        </w:rPr>
        <w:t>zal het HvJ waarschijnlijk oordelen dat het niet problematisch is dat een bestuurder, die als vertegenwoordiger wordt aangemerkt, verklaart tegen de rechtspersoon.</w:t>
      </w:r>
    </w:p>
    <w:p w14:paraId="2210E1DD" w14:textId="77777777" w:rsidR="00AF7FF3" w:rsidRPr="00797BEE" w:rsidRDefault="00AF7FF3" w:rsidP="00E30D51">
      <w:pPr>
        <w:spacing w:line="360" w:lineRule="auto"/>
        <w:jc w:val="both"/>
        <w:rPr>
          <w:i/>
          <w:iCs/>
          <w:color w:val="000000" w:themeColor="text1"/>
          <w:sz w:val="22"/>
          <w:szCs w:val="22"/>
        </w:rPr>
      </w:pPr>
    </w:p>
    <w:p w14:paraId="1ED85632" w14:textId="20336468" w:rsidR="00B47CF6" w:rsidRPr="00797BEE" w:rsidRDefault="00E30D51" w:rsidP="00E30D51">
      <w:pPr>
        <w:spacing w:line="360" w:lineRule="auto"/>
        <w:jc w:val="both"/>
        <w:rPr>
          <w:i/>
          <w:iCs/>
          <w:color w:val="000000" w:themeColor="text1"/>
          <w:sz w:val="22"/>
          <w:szCs w:val="22"/>
        </w:rPr>
      </w:pPr>
      <w:r w:rsidRPr="00797BEE">
        <w:rPr>
          <w:i/>
          <w:iCs/>
          <w:color w:val="000000" w:themeColor="text1"/>
          <w:sz w:val="22"/>
          <w:szCs w:val="22"/>
        </w:rPr>
        <w:lastRenderedPageBreak/>
        <w:t xml:space="preserve">In </w:t>
      </w:r>
      <w:r w:rsidR="00BA1447" w:rsidRPr="00797BEE">
        <w:rPr>
          <w:i/>
          <w:iCs/>
          <w:color w:val="000000" w:themeColor="text1"/>
          <w:sz w:val="22"/>
          <w:szCs w:val="22"/>
        </w:rPr>
        <w:t>scenario vier</w:t>
      </w:r>
      <w:r w:rsidR="00D84A77" w:rsidRPr="00797BEE">
        <w:rPr>
          <w:i/>
          <w:iCs/>
          <w:color w:val="000000" w:themeColor="text1"/>
          <w:sz w:val="22"/>
          <w:szCs w:val="22"/>
        </w:rPr>
        <w:t xml:space="preserve"> </w:t>
      </w:r>
      <w:r w:rsidRPr="00797BEE">
        <w:rPr>
          <w:i/>
          <w:iCs/>
          <w:color w:val="000000" w:themeColor="text1"/>
          <w:sz w:val="22"/>
          <w:szCs w:val="22"/>
        </w:rPr>
        <w:t>heeft</w:t>
      </w:r>
      <w:r w:rsidR="00D84A77" w:rsidRPr="00797BEE">
        <w:rPr>
          <w:i/>
          <w:iCs/>
          <w:color w:val="000000" w:themeColor="text1"/>
          <w:sz w:val="22"/>
          <w:szCs w:val="22"/>
        </w:rPr>
        <w:t xml:space="preserve"> de rechtspersoon een bestuurder als vertegenwoordiger</w:t>
      </w:r>
      <w:r w:rsidRPr="00797BEE">
        <w:rPr>
          <w:i/>
          <w:iCs/>
          <w:color w:val="000000" w:themeColor="text1"/>
          <w:sz w:val="22"/>
          <w:szCs w:val="22"/>
        </w:rPr>
        <w:t xml:space="preserve"> </w:t>
      </w:r>
      <w:r w:rsidR="00D84A77" w:rsidRPr="00797BEE">
        <w:rPr>
          <w:i/>
          <w:iCs/>
          <w:color w:val="000000" w:themeColor="text1"/>
          <w:sz w:val="22"/>
          <w:szCs w:val="22"/>
        </w:rPr>
        <w:t xml:space="preserve">aangewezen. De andere </w:t>
      </w:r>
      <w:r w:rsidR="00F46123" w:rsidRPr="00797BEE">
        <w:rPr>
          <w:i/>
          <w:iCs/>
          <w:color w:val="000000" w:themeColor="text1"/>
          <w:sz w:val="22"/>
          <w:szCs w:val="22"/>
        </w:rPr>
        <w:t>bestuurde</w:t>
      </w:r>
      <w:r w:rsidR="00CA6224" w:rsidRPr="00797BEE">
        <w:rPr>
          <w:i/>
          <w:iCs/>
          <w:color w:val="000000" w:themeColor="text1"/>
          <w:sz w:val="22"/>
          <w:szCs w:val="22"/>
        </w:rPr>
        <w:t>r</w:t>
      </w:r>
      <w:r w:rsidR="00D84A77" w:rsidRPr="00797BEE">
        <w:rPr>
          <w:i/>
          <w:iCs/>
          <w:color w:val="000000" w:themeColor="text1"/>
          <w:sz w:val="22"/>
          <w:szCs w:val="22"/>
        </w:rPr>
        <w:t xml:space="preserve"> </w:t>
      </w:r>
      <w:r w:rsidR="00CA6224" w:rsidRPr="00797BEE">
        <w:rPr>
          <w:i/>
          <w:iCs/>
          <w:color w:val="000000" w:themeColor="text1"/>
          <w:sz w:val="22"/>
          <w:szCs w:val="22"/>
        </w:rPr>
        <w:t>is</w:t>
      </w:r>
      <w:r w:rsidR="00D84A77" w:rsidRPr="00797BEE">
        <w:rPr>
          <w:i/>
          <w:iCs/>
          <w:color w:val="000000" w:themeColor="text1"/>
          <w:sz w:val="22"/>
          <w:szCs w:val="22"/>
        </w:rPr>
        <w:t xml:space="preserve"> niet als vertegenwoordiger</w:t>
      </w:r>
      <w:r w:rsidR="00CA6224" w:rsidRPr="00797BEE">
        <w:rPr>
          <w:i/>
          <w:iCs/>
          <w:color w:val="000000" w:themeColor="text1"/>
          <w:sz w:val="22"/>
          <w:szCs w:val="22"/>
        </w:rPr>
        <w:t xml:space="preserve"> </w:t>
      </w:r>
      <w:r w:rsidR="00D84A77" w:rsidRPr="00797BEE">
        <w:rPr>
          <w:i/>
          <w:iCs/>
          <w:color w:val="000000" w:themeColor="text1"/>
          <w:sz w:val="22"/>
          <w:szCs w:val="22"/>
        </w:rPr>
        <w:t xml:space="preserve">aangewezen. Deze </w:t>
      </w:r>
      <w:r w:rsidR="00F46123" w:rsidRPr="00797BEE">
        <w:rPr>
          <w:i/>
          <w:iCs/>
          <w:color w:val="000000" w:themeColor="text1"/>
          <w:sz w:val="22"/>
          <w:szCs w:val="22"/>
        </w:rPr>
        <w:t>bestuurder wordt</w:t>
      </w:r>
      <w:r w:rsidR="00D84A77" w:rsidRPr="00797BEE">
        <w:rPr>
          <w:i/>
          <w:iCs/>
          <w:color w:val="000000" w:themeColor="text1"/>
          <w:sz w:val="22"/>
          <w:szCs w:val="22"/>
        </w:rPr>
        <w:t xml:space="preserve"> </w:t>
      </w:r>
      <w:r w:rsidRPr="00797BEE">
        <w:rPr>
          <w:i/>
          <w:iCs/>
          <w:color w:val="000000" w:themeColor="text1"/>
          <w:sz w:val="22"/>
          <w:szCs w:val="22"/>
        </w:rPr>
        <w:t xml:space="preserve"> ondervraagd als </w:t>
      </w:r>
      <w:r w:rsidR="00F46123" w:rsidRPr="00797BEE">
        <w:rPr>
          <w:i/>
          <w:iCs/>
          <w:color w:val="000000" w:themeColor="text1"/>
          <w:sz w:val="22"/>
          <w:szCs w:val="22"/>
        </w:rPr>
        <w:t>getuige</w:t>
      </w:r>
      <w:r w:rsidR="00CA6224" w:rsidRPr="00797BEE">
        <w:rPr>
          <w:i/>
          <w:iCs/>
          <w:color w:val="000000" w:themeColor="text1"/>
          <w:sz w:val="22"/>
          <w:szCs w:val="22"/>
        </w:rPr>
        <w:t xml:space="preserve"> en heeft een verklaring afgelegd tegen de verdachte rechtspersoon</w:t>
      </w:r>
      <w:r w:rsidRPr="00797BEE">
        <w:rPr>
          <w:i/>
          <w:iCs/>
          <w:color w:val="000000" w:themeColor="text1"/>
          <w:sz w:val="22"/>
          <w:szCs w:val="22"/>
        </w:rPr>
        <w:t>.</w:t>
      </w:r>
      <w:r w:rsidR="00E84ECC" w:rsidRPr="00797BEE">
        <w:rPr>
          <w:rStyle w:val="Voetnootmarkering"/>
          <w:color w:val="000000" w:themeColor="text1"/>
          <w:sz w:val="22"/>
          <w:szCs w:val="22"/>
        </w:rPr>
        <w:footnoteReference w:id="354"/>
      </w:r>
      <w:r w:rsidR="003378BB">
        <w:rPr>
          <w:i/>
          <w:iCs/>
          <w:color w:val="000000" w:themeColor="text1"/>
          <w:sz w:val="22"/>
          <w:szCs w:val="22"/>
        </w:rPr>
        <w:t xml:space="preserve"> </w:t>
      </w:r>
      <w:r w:rsidRPr="00797BEE">
        <w:rPr>
          <w:i/>
          <w:iCs/>
          <w:color w:val="000000" w:themeColor="text1"/>
          <w:sz w:val="22"/>
          <w:szCs w:val="22"/>
        </w:rPr>
        <w:t xml:space="preserve">Het bewijs wordt gebruikt in de </w:t>
      </w:r>
      <w:r w:rsidR="007D42C9" w:rsidRPr="00797BEE">
        <w:rPr>
          <w:i/>
          <w:iCs/>
          <w:color w:val="000000" w:themeColor="text1"/>
          <w:sz w:val="22"/>
          <w:szCs w:val="22"/>
        </w:rPr>
        <w:t xml:space="preserve">uiteindelijke </w:t>
      </w:r>
      <w:r w:rsidRPr="00797BEE">
        <w:rPr>
          <w:i/>
          <w:iCs/>
          <w:color w:val="000000" w:themeColor="text1"/>
          <w:sz w:val="22"/>
          <w:szCs w:val="22"/>
        </w:rPr>
        <w:t>veroordeling van de rechtspersoon. De rechtspersoon krijgt een geldboete</w:t>
      </w:r>
      <w:r w:rsidR="002B5EBF" w:rsidRPr="00797BEE">
        <w:rPr>
          <w:i/>
          <w:iCs/>
          <w:color w:val="000000" w:themeColor="text1"/>
          <w:sz w:val="22"/>
          <w:szCs w:val="22"/>
        </w:rPr>
        <w:t xml:space="preserve"> opgelegd waardoor de </w:t>
      </w:r>
      <w:r w:rsidR="00B47CF6" w:rsidRPr="00797BEE">
        <w:rPr>
          <w:i/>
          <w:iCs/>
          <w:color w:val="000000" w:themeColor="text1"/>
          <w:sz w:val="22"/>
          <w:szCs w:val="22"/>
        </w:rPr>
        <w:t>rechtspersoon failliet</w:t>
      </w:r>
      <w:r w:rsidR="002B5EBF" w:rsidRPr="00797BEE">
        <w:rPr>
          <w:i/>
          <w:iCs/>
          <w:color w:val="000000" w:themeColor="text1"/>
          <w:sz w:val="22"/>
          <w:szCs w:val="22"/>
        </w:rPr>
        <w:t xml:space="preserve"> gaat. Bovendien wordt</w:t>
      </w:r>
      <w:r w:rsidR="00B47CF6" w:rsidRPr="00797BEE">
        <w:rPr>
          <w:i/>
          <w:iCs/>
          <w:color w:val="000000" w:themeColor="text1"/>
          <w:sz w:val="22"/>
          <w:szCs w:val="22"/>
        </w:rPr>
        <w:t xml:space="preserve"> de bestuurder op basis van deze verklaring ook strafrechtelijk </w:t>
      </w:r>
      <w:r w:rsidR="00391CB8" w:rsidRPr="00797BEE">
        <w:rPr>
          <w:i/>
          <w:iCs/>
          <w:color w:val="000000" w:themeColor="text1"/>
          <w:sz w:val="22"/>
          <w:szCs w:val="22"/>
        </w:rPr>
        <w:t xml:space="preserve">veroordeeld </w:t>
      </w:r>
      <w:r w:rsidR="00B47CF6" w:rsidRPr="00797BEE">
        <w:rPr>
          <w:i/>
          <w:iCs/>
          <w:color w:val="000000" w:themeColor="text1"/>
          <w:sz w:val="22"/>
          <w:szCs w:val="22"/>
        </w:rPr>
        <w:t>als feitelijk</w:t>
      </w:r>
      <w:r w:rsidR="00530556" w:rsidRPr="00797BEE">
        <w:rPr>
          <w:i/>
          <w:iCs/>
          <w:color w:val="000000" w:themeColor="text1"/>
          <w:sz w:val="22"/>
          <w:szCs w:val="22"/>
        </w:rPr>
        <w:t xml:space="preserve"> leidinggever</w:t>
      </w:r>
      <w:r w:rsidR="00B47CF6" w:rsidRPr="00797BEE">
        <w:rPr>
          <w:i/>
          <w:iCs/>
          <w:color w:val="000000" w:themeColor="text1"/>
          <w:sz w:val="22"/>
          <w:szCs w:val="22"/>
        </w:rPr>
        <w:t xml:space="preserve"> (zoals bedoeld in artikel 51 lid 2 Sr) of als deelnemer (bijvoorbeeld als medepleger of medeplichtige in de zin van artikel 47 lid 1 Sr).</w:t>
      </w:r>
    </w:p>
    <w:p w14:paraId="5C20B074" w14:textId="77777777" w:rsidR="00E30D51" w:rsidRPr="00797BEE" w:rsidRDefault="00E30D51" w:rsidP="00E30D51">
      <w:pPr>
        <w:spacing w:line="360" w:lineRule="auto"/>
        <w:jc w:val="both"/>
        <w:rPr>
          <w:i/>
          <w:iCs/>
          <w:color w:val="000000" w:themeColor="text1"/>
          <w:sz w:val="22"/>
          <w:szCs w:val="22"/>
        </w:rPr>
      </w:pPr>
    </w:p>
    <w:p w14:paraId="2A9C5C15" w14:textId="32B681D3" w:rsidR="003378BB" w:rsidRDefault="00391CB8" w:rsidP="00391CB8">
      <w:pPr>
        <w:spacing w:line="360" w:lineRule="auto"/>
        <w:jc w:val="both"/>
        <w:rPr>
          <w:color w:val="000000" w:themeColor="text1"/>
          <w:sz w:val="22"/>
          <w:szCs w:val="22"/>
        </w:rPr>
      </w:pPr>
      <w:r w:rsidRPr="00797BEE">
        <w:rPr>
          <w:color w:val="000000" w:themeColor="text1"/>
          <w:sz w:val="22"/>
          <w:szCs w:val="22"/>
        </w:rPr>
        <w:t xml:space="preserve">In </w:t>
      </w:r>
      <w:r w:rsidR="00BA1447" w:rsidRPr="00797BEE">
        <w:rPr>
          <w:color w:val="000000" w:themeColor="text1"/>
          <w:sz w:val="22"/>
          <w:szCs w:val="22"/>
        </w:rPr>
        <w:t>scenario vier</w:t>
      </w:r>
      <w:r w:rsidR="00E30D51" w:rsidRPr="00797BEE">
        <w:rPr>
          <w:color w:val="000000" w:themeColor="text1"/>
          <w:sz w:val="22"/>
          <w:szCs w:val="22"/>
        </w:rPr>
        <w:t xml:space="preserve"> verklaart een bestuurder</w:t>
      </w:r>
      <w:r w:rsidR="00530556" w:rsidRPr="00797BEE">
        <w:rPr>
          <w:color w:val="000000" w:themeColor="text1"/>
          <w:sz w:val="22"/>
          <w:szCs w:val="22"/>
        </w:rPr>
        <w:t xml:space="preserve">, </w:t>
      </w:r>
      <w:r w:rsidR="00E30D51" w:rsidRPr="00797BEE">
        <w:rPr>
          <w:color w:val="000000" w:themeColor="text1"/>
          <w:sz w:val="22"/>
          <w:szCs w:val="22"/>
        </w:rPr>
        <w:t>die niet als vertegenwoordiger is aangewezen</w:t>
      </w:r>
      <w:r w:rsidR="00530556" w:rsidRPr="00797BEE">
        <w:rPr>
          <w:color w:val="000000" w:themeColor="text1"/>
          <w:sz w:val="22"/>
          <w:szCs w:val="22"/>
        </w:rPr>
        <w:t xml:space="preserve">, </w:t>
      </w:r>
      <w:r w:rsidR="00E30D51" w:rsidRPr="00797BEE">
        <w:rPr>
          <w:color w:val="000000" w:themeColor="text1"/>
          <w:sz w:val="22"/>
          <w:szCs w:val="22"/>
        </w:rPr>
        <w:t>tegen de rechtspersoon.</w:t>
      </w:r>
      <w:r w:rsidRPr="00797BEE">
        <w:rPr>
          <w:color w:val="000000" w:themeColor="text1"/>
          <w:sz w:val="22"/>
          <w:szCs w:val="22"/>
        </w:rPr>
        <w:t xml:space="preserve"> </w:t>
      </w:r>
      <w:r w:rsidR="00F23413" w:rsidRPr="00797BEE">
        <w:rPr>
          <w:color w:val="000000" w:themeColor="text1"/>
          <w:sz w:val="22"/>
          <w:szCs w:val="22"/>
        </w:rPr>
        <w:t xml:space="preserve">In </w:t>
      </w:r>
      <w:r w:rsidR="00530556" w:rsidRPr="00797BEE">
        <w:rPr>
          <w:color w:val="000000" w:themeColor="text1"/>
          <w:sz w:val="22"/>
          <w:szCs w:val="22"/>
        </w:rPr>
        <w:t>de Nederlandse rechtspraktijk</w:t>
      </w:r>
      <w:r w:rsidRPr="00797BEE">
        <w:rPr>
          <w:color w:val="000000" w:themeColor="text1"/>
          <w:sz w:val="22"/>
          <w:szCs w:val="22"/>
        </w:rPr>
        <w:t xml:space="preserve"> is </w:t>
      </w:r>
      <w:r w:rsidR="002B5EBF" w:rsidRPr="00797BEE">
        <w:rPr>
          <w:color w:val="000000" w:themeColor="text1"/>
          <w:sz w:val="22"/>
          <w:szCs w:val="22"/>
        </w:rPr>
        <w:t>het</w:t>
      </w:r>
      <w:r w:rsidRPr="00797BEE">
        <w:rPr>
          <w:color w:val="000000" w:themeColor="text1"/>
          <w:sz w:val="22"/>
          <w:szCs w:val="22"/>
        </w:rPr>
        <w:t xml:space="preserve"> nemo tenetur-</w:t>
      </w:r>
      <w:r w:rsidR="00F23413" w:rsidRPr="00797BEE">
        <w:rPr>
          <w:color w:val="000000" w:themeColor="text1"/>
          <w:sz w:val="22"/>
          <w:szCs w:val="22"/>
        </w:rPr>
        <w:t xml:space="preserve">beginsel </w:t>
      </w:r>
      <w:r w:rsidR="00530556" w:rsidRPr="00797BEE">
        <w:rPr>
          <w:color w:val="000000" w:themeColor="text1"/>
          <w:sz w:val="22"/>
          <w:szCs w:val="22"/>
        </w:rPr>
        <w:t>voor bestuurders</w:t>
      </w:r>
      <w:r w:rsidR="00BF740C" w:rsidRPr="00797BEE">
        <w:rPr>
          <w:color w:val="000000" w:themeColor="text1"/>
          <w:sz w:val="22"/>
          <w:szCs w:val="22"/>
        </w:rPr>
        <w:t xml:space="preserve">, </w:t>
      </w:r>
      <w:r w:rsidR="00530556" w:rsidRPr="00797BEE">
        <w:rPr>
          <w:color w:val="000000" w:themeColor="text1"/>
          <w:sz w:val="22"/>
          <w:szCs w:val="22"/>
        </w:rPr>
        <w:t>die als getuige verklaren tegen de rechtspersoon</w:t>
      </w:r>
      <w:r w:rsidR="00BF740C" w:rsidRPr="00797BEE">
        <w:rPr>
          <w:color w:val="000000" w:themeColor="text1"/>
          <w:sz w:val="22"/>
          <w:szCs w:val="22"/>
        </w:rPr>
        <w:t>,</w:t>
      </w:r>
      <w:r w:rsidR="00530556" w:rsidRPr="00797BEE">
        <w:rPr>
          <w:color w:val="000000" w:themeColor="text1"/>
          <w:sz w:val="22"/>
          <w:szCs w:val="22"/>
        </w:rPr>
        <w:t xml:space="preserve"> </w:t>
      </w:r>
      <w:r w:rsidRPr="00797BEE">
        <w:rPr>
          <w:color w:val="000000" w:themeColor="text1"/>
          <w:sz w:val="22"/>
          <w:szCs w:val="22"/>
        </w:rPr>
        <w:t>n</w:t>
      </w:r>
      <w:r w:rsidR="00530556" w:rsidRPr="00797BEE">
        <w:rPr>
          <w:color w:val="000000" w:themeColor="text1"/>
          <w:sz w:val="22"/>
          <w:szCs w:val="22"/>
        </w:rPr>
        <w:t xml:space="preserve">auwelijks </w:t>
      </w:r>
      <w:r w:rsidRPr="00797BEE">
        <w:rPr>
          <w:color w:val="000000" w:themeColor="text1"/>
          <w:sz w:val="22"/>
          <w:szCs w:val="22"/>
        </w:rPr>
        <w:t xml:space="preserve">gewaarborgd. </w:t>
      </w:r>
      <w:r w:rsidR="00530556" w:rsidRPr="00797BEE">
        <w:rPr>
          <w:color w:val="000000" w:themeColor="text1"/>
          <w:sz w:val="22"/>
          <w:szCs w:val="22"/>
        </w:rPr>
        <w:t xml:space="preserve">Dit wordt </w:t>
      </w:r>
      <w:r w:rsidR="00F23413" w:rsidRPr="00797BEE">
        <w:rPr>
          <w:color w:val="000000" w:themeColor="text1"/>
          <w:sz w:val="22"/>
          <w:szCs w:val="22"/>
        </w:rPr>
        <w:t xml:space="preserve">in het </w:t>
      </w:r>
      <w:r w:rsidR="00CA6224" w:rsidRPr="00797BEE">
        <w:rPr>
          <w:color w:val="000000" w:themeColor="text1"/>
          <w:sz w:val="22"/>
          <w:szCs w:val="22"/>
        </w:rPr>
        <w:t>beschreven</w:t>
      </w:r>
      <w:r w:rsidR="00F23413" w:rsidRPr="00797BEE">
        <w:rPr>
          <w:color w:val="000000" w:themeColor="text1"/>
          <w:sz w:val="22"/>
          <w:szCs w:val="22"/>
        </w:rPr>
        <w:t xml:space="preserve"> scenario duidelijk</w:t>
      </w:r>
      <w:r w:rsidR="00530556" w:rsidRPr="00797BEE">
        <w:rPr>
          <w:color w:val="000000" w:themeColor="text1"/>
          <w:sz w:val="22"/>
          <w:szCs w:val="22"/>
        </w:rPr>
        <w:t>:</w:t>
      </w:r>
      <w:r w:rsidRPr="00797BEE">
        <w:rPr>
          <w:color w:val="000000" w:themeColor="text1"/>
          <w:sz w:val="22"/>
          <w:szCs w:val="22"/>
        </w:rPr>
        <w:t xml:space="preserve"> de bestuurder </w:t>
      </w:r>
      <w:r w:rsidR="00530556" w:rsidRPr="00797BEE">
        <w:rPr>
          <w:color w:val="000000" w:themeColor="text1"/>
          <w:sz w:val="22"/>
          <w:szCs w:val="22"/>
        </w:rPr>
        <w:t xml:space="preserve">wordt </w:t>
      </w:r>
      <w:r w:rsidRPr="00797BEE">
        <w:rPr>
          <w:color w:val="000000" w:themeColor="text1"/>
          <w:sz w:val="22"/>
          <w:szCs w:val="22"/>
        </w:rPr>
        <w:t>strafrechtelijk veroordeeld als feitelijk leidinggever (zoals bedoeld in artikel 51 lid 2 Sr) of als deelnemer (bijvoorbeeld als medepleger of medeplichtige in de zin van artikel 47 lid 1 Sr)</w:t>
      </w:r>
      <w:r w:rsidR="00530556" w:rsidRPr="00797BEE">
        <w:rPr>
          <w:color w:val="000000" w:themeColor="text1"/>
          <w:sz w:val="22"/>
          <w:szCs w:val="22"/>
        </w:rPr>
        <w:t xml:space="preserve"> </w:t>
      </w:r>
      <w:r w:rsidR="00F23413" w:rsidRPr="00797BEE">
        <w:rPr>
          <w:color w:val="000000" w:themeColor="text1"/>
          <w:sz w:val="22"/>
          <w:szCs w:val="22"/>
        </w:rPr>
        <w:t>op basis van zijn verklaring tegen de rechtspersoon</w:t>
      </w:r>
      <w:r w:rsidRPr="00797BEE">
        <w:rPr>
          <w:color w:val="000000" w:themeColor="text1"/>
          <w:sz w:val="22"/>
          <w:szCs w:val="22"/>
        </w:rPr>
        <w:t>.</w:t>
      </w:r>
      <w:r w:rsidR="00CA6224" w:rsidRPr="00797BEE">
        <w:rPr>
          <w:rStyle w:val="Voetnootmarkering"/>
          <w:color w:val="000000" w:themeColor="text1"/>
          <w:sz w:val="22"/>
          <w:szCs w:val="22"/>
        </w:rPr>
        <w:footnoteReference w:id="355"/>
      </w:r>
      <w:r w:rsidR="007922FC">
        <w:rPr>
          <w:i/>
          <w:iCs/>
          <w:color w:val="000000" w:themeColor="text1"/>
          <w:sz w:val="22"/>
          <w:szCs w:val="22"/>
        </w:rPr>
        <w:t xml:space="preserve"> </w:t>
      </w:r>
      <w:r w:rsidRPr="00797BEE">
        <w:rPr>
          <w:color w:val="000000" w:themeColor="text1"/>
          <w:sz w:val="22"/>
          <w:szCs w:val="22"/>
        </w:rPr>
        <w:t>Dit kan</w:t>
      </w:r>
      <w:r w:rsidR="00BF740C" w:rsidRPr="00797BEE">
        <w:rPr>
          <w:color w:val="000000" w:themeColor="text1"/>
          <w:sz w:val="22"/>
          <w:szCs w:val="22"/>
        </w:rPr>
        <w:t>,</w:t>
      </w:r>
      <w:r w:rsidRPr="00797BEE">
        <w:rPr>
          <w:color w:val="000000" w:themeColor="text1"/>
          <w:sz w:val="22"/>
          <w:szCs w:val="22"/>
        </w:rPr>
        <w:t xml:space="preserve"> </w:t>
      </w:r>
      <w:r w:rsidR="00BF740C" w:rsidRPr="00797BEE">
        <w:rPr>
          <w:color w:val="000000" w:themeColor="text1"/>
          <w:sz w:val="22"/>
          <w:szCs w:val="22"/>
        </w:rPr>
        <w:t>afhankelijk van de</w:t>
      </w:r>
      <w:r w:rsidRPr="00797BEE">
        <w:rPr>
          <w:color w:val="000000" w:themeColor="text1"/>
          <w:sz w:val="22"/>
          <w:szCs w:val="22"/>
        </w:rPr>
        <w:t xml:space="preserve"> omstandigheden </w:t>
      </w:r>
      <w:r w:rsidR="00CA6224" w:rsidRPr="00797BEE">
        <w:rPr>
          <w:color w:val="000000" w:themeColor="text1"/>
          <w:sz w:val="22"/>
          <w:szCs w:val="22"/>
        </w:rPr>
        <w:t xml:space="preserve">van het geval en </w:t>
      </w:r>
      <w:r w:rsidR="00530556" w:rsidRPr="00797BEE">
        <w:rPr>
          <w:color w:val="000000" w:themeColor="text1"/>
          <w:sz w:val="22"/>
          <w:szCs w:val="22"/>
        </w:rPr>
        <w:t xml:space="preserve">bezien </w:t>
      </w:r>
      <w:r w:rsidR="00CA6224" w:rsidRPr="00797BEE">
        <w:rPr>
          <w:color w:val="000000" w:themeColor="text1"/>
          <w:sz w:val="22"/>
          <w:szCs w:val="22"/>
        </w:rPr>
        <w:t>in het licht van de procedure als geheel</w:t>
      </w:r>
      <w:r w:rsidR="00BF740C" w:rsidRPr="00797BEE">
        <w:rPr>
          <w:color w:val="000000" w:themeColor="text1"/>
          <w:sz w:val="22"/>
          <w:szCs w:val="22"/>
        </w:rPr>
        <w:t>, leiden</w:t>
      </w:r>
      <w:r w:rsidR="00CA6224" w:rsidRPr="00797BEE">
        <w:rPr>
          <w:color w:val="000000" w:themeColor="text1"/>
          <w:sz w:val="22"/>
          <w:szCs w:val="22"/>
        </w:rPr>
        <w:t xml:space="preserve"> </w:t>
      </w:r>
      <w:r w:rsidR="00BF740C" w:rsidRPr="00797BEE">
        <w:rPr>
          <w:color w:val="000000" w:themeColor="text1"/>
          <w:sz w:val="22"/>
          <w:szCs w:val="22"/>
        </w:rPr>
        <w:t>tot een schending</w:t>
      </w:r>
      <w:r w:rsidR="00CA6224" w:rsidRPr="00797BEE">
        <w:rPr>
          <w:color w:val="000000" w:themeColor="text1"/>
          <w:sz w:val="22"/>
          <w:szCs w:val="22"/>
        </w:rPr>
        <w:t xml:space="preserve"> van het</w:t>
      </w:r>
      <w:r w:rsidRPr="00797BEE">
        <w:rPr>
          <w:color w:val="000000" w:themeColor="text1"/>
          <w:sz w:val="22"/>
          <w:szCs w:val="22"/>
        </w:rPr>
        <w:t xml:space="preserve"> nemo tenetur-beginsel </w:t>
      </w:r>
      <w:r w:rsidR="00BF740C" w:rsidRPr="00797BEE">
        <w:rPr>
          <w:color w:val="000000" w:themeColor="text1"/>
          <w:sz w:val="22"/>
          <w:szCs w:val="22"/>
        </w:rPr>
        <w:t>en daarmee het recht op een eerlijk proces uit artikel 6 EVRM</w:t>
      </w:r>
      <w:r w:rsidRPr="00797BEE">
        <w:rPr>
          <w:color w:val="000000" w:themeColor="text1"/>
          <w:sz w:val="22"/>
          <w:szCs w:val="22"/>
        </w:rPr>
        <w:t>.</w:t>
      </w:r>
      <w:r w:rsidR="00BF740C" w:rsidRPr="00797BEE">
        <w:rPr>
          <w:color w:val="000000" w:themeColor="text1"/>
          <w:sz w:val="22"/>
          <w:szCs w:val="22"/>
        </w:rPr>
        <w:t xml:space="preserve"> Van een schending </w:t>
      </w:r>
      <w:r w:rsidR="007D42C9" w:rsidRPr="00797BEE">
        <w:rPr>
          <w:color w:val="000000" w:themeColor="text1"/>
          <w:sz w:val="22"/>
          <w:szCs w:val="22"/>
        </w:rPr>
        <w:t xml:space="preserve">van artikel 6 EVRM </w:t>
      </w:r>
      <w:r w:rsidR="00BF740C" w:rsidRPr="00797BEE">
        <w:rPr>
          <w:color w:val="000000" w:themeColor="text1"/>
          <w:sz w:val="22"/>
          <w:szCs w:val="22"/>
        </w:rPr>
        <w:t>kan bijvoorbeeld sprake zijn indien</w:t>
      </w:r>
      <w:r w:rsidRPr="00797BEE">
        <w:rPr>
          <w:color w:val="000000" w:themeColor="text1"/>
          <w:sz w:val="22"/>
          <w:szCs w:val="22"/>
        </w:rPr>
        <w:t xml:space="preserve"> </w:t>
      </w:r>
      <w:r w:rsidR="002B5EBF" w:rsidRPr="00797BEE">
        <w:rPr>
          <w:color w:val="000000" w:themeColor="text1"/>
          <w:sz w:val="22"/>
          <w:szCs w:val="22"/>
        </w:rPr>
        <w:t xml:space="preserve">er </w:t>
      </w:r>
      <w:r w:rsidR="00BF740C" w:rsidRPr="00797BEE">
        <w:rPr>
          <w:color w:val="000000" w:themeColor="text1"/>
          <w:sz w:val="22"/>
          <w:szCs w:val="22"/>
        </w:rPr>
        <w:t xml:space="preserve">ongeoorloofde dwang is uitgeoefend, er </w:t>
      </w:r>
      <w:r w:rsidR="002B5EBF" w:rsidRPr="00797BEE">
        <w:rPr>
          <w:color w:val="000000" w:themeColor="text1"/>
          <w:sz w:val="22"/>
          <w:szCs w:val="22"/>
        </w:rPr>
        <w:t>geen procedurele waarborgen zijn voor de bestuurder en het bewijs een belangrijke rol speelt in de veroordeling van de bestuurder.</w:t>
      </w:r>
      <w:r w:rsidR="002B5EBF" w:rsidRPr="00797BEE">
        <w:rPr>
          <w:rStyle w:val="Voetnootmarkering"/>
          <w:color w:val="000000" w:themeColor="text1"/>
          <w:sz w:val="22"/>
          <w:szCs w:val="22"/>
        </w:rPr>
        <w:footnoteReference w:id="356"/>
      </w:r>
      <w:r w:rsidR="00F23413" w:rsidRPr="00797BEE">
        <w:rPr>
          <w:color w:val="000000" w:themeColor="text1"/>
          <w:sz w:val="22"/>
          <w:szCs w:val="22"/>
        </w:rPr>
        <w:t xml:space="preserve"> </w:t>
      </w:r>
    </w:p>
    <w:p w14:paraId="550ED394" w14:textId="77777777" w:rsidR="003378BB" w:rsidRDefault="003378BB" w:rsidP="00391CB8">
      <w:pPr>
        <w:spacing w:line="360" w:lineRule="auto"/>
        <w:jc w:val="both"/>
        <w:rPr>
          <w:color w:val="000000" w:themeColor="text1"/>
          <w:sz w:val="22"/>
          <w:szCs w:val="22"/>
        </w:rPr>
      </w:pPr>
    </w:p>
    <w:p w14:paraId="08883851" w14:textId="4B8554B0" w:rsidR="00BF740C" w:rsidRPr="00797BEE" w:rsidRDefault="00F23413" w:rsidP="00391CB8">
      <w:pPr>
        <w:spacing w:line="360" w:lineRule="auto"/>
        <w:jc w:val="both"/>
        <w:rPr>
          <w:color w:val="000000" w:themeColor="text1"/>
          <w:sz w:val="22"/>
          <w:szCs w:val="22"/>
        </w:rPr>
      </w:pPr>
      <w:r w:rsidRPr="00797BEE">
        <w:rPr>
          <w:color w:val="000000" w:themeColor="text1"/>
          <w:sz w:val="22"/>
          <w:szCs w:val="22"/>
        </w:rPr>
        <w:t xml:space="preserve">Daarnaast kan het, net zoals bij werknemers, problematisch zijn </w:t>
      </w:r>
      <w:r w:rsidR="00CF61AC" w:rsidRPr="00797BEE">
        <w:rPr>
          <w:color w:val="000000" w:themeColor="text1"/>
          <w:sz w:val="22"/>
          <w:szCs w:val="22"/>
        </w:rPr>
        <w:t>wanneer</w:t>
      </w:r>
      <w:r w:rsidRPr="00797BEE">
        <w:rPr>
          <w:color w:val="000000" w:themeColor="text1"/>
          <w:sz w:val="22"/>
          <w:szCs w:val="22"/>
        </w:rPr>
        <w:t xml:space="preserve"> de verklaring van een bestuurder ertoe bijdraagt dat de rechtspersoon een geldboete opgelegd </w:t>
      </w:r>
      <w:r w:rsidR="00BE01CE" w:rsidRPr="00797BEE">
        <w:rPr>
          <w:color w:val="000000" w:themeColor="text1"/>
          <w:sz w:val="22"/>
          <w:szCs w:val="22"/>
        </w:rPr>
        <w:t>krijgt</w:t>
      </w:r>
      <w:r w:rsidRPr="00797BEE">
        <w:rPr>
          <w:color w:val="000000" w:themeColor="text1"/>
          <w:sz w:val="22"/>
          <w:szCs w:val="22"/>
        </w:rPr>
        <w:t xml:space="preserve">. </w:t>
      </w:r>
      <w:r w:rsidR="00BF740C" w:rsidRPr="00797BEE">
        <w:rPr>
          <w:color w:val="000000" w:themeColor="text1"/>
          <w:sz w:val="22"/>
          <w:szCs w:val="22"/>
        </w:rPr>
        <w:t>De bestuurder voelt zich, waarschi</w:t>
      </w:r>
      <w:r w:rsidR="00BE01CE" w:rsidRPr="00797BEE">
        <w:rPr>
          <w:color w:val="000000" w:themeColor="text1"/>
          <w:sz w:val="22"/>
          <w:szCs w:val="22"/>
        </w:rPr>
        <w:t>jnlijk nog meer dan reguliere werknemers</w:t>
      </w:r>
      <w:r w:rsidR="00BF740C" w:rsidRPr="00797BEE">
        <w:rPr>
          <w:color w:val="000000" w:themeColor="text1"/>
          <w:sz w:val="22"/>
          <w:szCs w:val="22"/>
        </w:rPr>
        <w:t xml:space="preserve">, onderdeel van de rechtspersoon en vereenzelvigt zich als het ware met de rechtspersoon. </w:t>
      </w:r>
      <w:r w:rsidR="00530556" w:rsidRPr="00797BEE">
        <w:rPr>
          <w:color w:val="000000" w:themeColor="text1"/>
          <w:sz w:val="22"/>
          <w:szCs w:val="22"/>
        </w:rPr>
        <w:t xml:space="preserve">Hoewel de bestuurder niet </w:t>
      </w:r>
      <w:r w:rsidR="00BF740C" w:rsidRPr="00797BEE">
        <w:rPr>
          <w:color w:val="000000" w:themeColor="text1"/>
          <w:sz w:val="22"/>
          <w:szCs w:val="22"/>
        </w:rPr>
        <w:t>als vertegenwoordiger is aangewezen</w:t>
      </w:r>
      <w:r w:rsidR="00530556" w:rsidRPr="00797BEE">
        <w:rPr>
          <w:color w:val="000000" w:themeColor="text1"/>
          <w:sz w:val="22"/>
          <w:szCs w:val="22"/>
        </w:rPr>
        <w:t>, heeft de bestuurder een speciale positie binnen de</w:t>
      </w:r>
      <w:r w:rsidR="00BE01CE" w:rsidRPr="00797BEE">
        <w:rPr>
          <w:color w:val="000000" w:themeColor="text1"/>
          <w:sz w:val="22"/>
          <w:szCs w:val="22"/>
        </w:rPr>
        <w:t xml:space="preserve"> organisatie van de rechtspersoon</w:t>
      </w:r>
      <w:r w:rsidR="00530556" w:rsidRPr="00797BEE">
        <w:rPr>
          <w:color w:val="000000" w:themeColor="text1"/>
          <w:sz w:val="22"/>
          <w:szCs w:val="22"/>
        </w:rPr>
        <w:t>.</w:t>
      </w:r>
      <w:r w:rsidR="00BF740C" w:rsidRPr="00797BEE">
        <w:rPr>
          <w:color w:val="000000" w:themeColor="text1"/>
          <w:sz w:val="22"/>
          <w:szCs w:val="22"/>
        </w:rPr>
        <w:t xml:space="preserve"> Indien de rechtspersoon </w:t>
      </w:r>
      <w:r w:rsidR="007D42C9" w:rsidRPr="00797BEE">
        <w:rPr>
          <w:color w:val="000000" w:themeColor="text1"/>
          <w:sz w:val="22"/>
          <w:szCs w:val="22"/>
        </w:rPr>
        <w:t xml:space="preserve">schuldig </w:t>
      </w:r>
      <w:r w:rsidR="00BF740C" w:rsidRPr="00797BEE">
        <w:rPr>
          <w:color w:val="000000" w:themeColor="text1"/>
          <w:sz w:val="22"/>
          <w:szCs w:val="22"/>
        </w:rPr>
        <w:t xml:space="preserve">wordt </w:t>
      </w:r>
      <w:r w:rsidR="007D42C9" w:rsidRPr="00797BEE">
        <w:rPr>
          <w:color w:val="000000" w:themeColor="text1"/>
          <w:sz w:val="22"/>
          <w:szCs w:val="22"/>
        </w:rPr>
        <w:t>verklaard</w:t>
      </w:r>
      <w:r w:rsidR="00BF740C" w:rsidRPr="00797BEE">
        <w:rPr>
          <w:color w:val="000000" w:themeColor="text1"/>
          <w:sz w:val="22"/>
          <w:szCs w:val="22"/>
        </w:rPr>
        <w:t xml:space="preserve">, </w:t>
      </w:r>
      <w:r w:rsidR="007D42C9" w:rsidRPr="00797BEE">
        <w:rPr>
          <w:color w:val="000000" w:themeColor="text1"/>
          <w:sz w:val="22"/>
          <w:szCs w:val="22"/>
        </w:rPr>
        <w:t>kan de bestuurder het ervaren</w:t>
      </w:r>
      <w:r w:rsidR="00BF740C" w:rsidRPr="00797BEE">
        <w:rPr>
          <w:color w:val="000000" w:themeColor="text1"/>
          <w:sz w:val="22"/>
          <w:szCs w:val="22"/>
        </w:rPr>
        <w:t xml:space="preserve"> alsof hij heeft meegewerkt aan zijn eigen schuld. Op basis van de analyse in hoofdstuk twee oordeelt het EHRM waarschijnlijk dat het scenario problematisch is in verhouding tot de ratio’s van het nemo tenetur-beginsel. Op het moment dat bestuurders </w:t>
      </w:r>
      <w:r w:rsidR="003A1AB5" w:rsidRPr="00797BEE">
        <w:rPr>
          <w:color w:val="000000" w:themeColor="text1"/>
          <w:sz w:val="22"/>
          <w:szCs w:val="22"/>
        </w:rPr>
        <w:t>gedwongen moeten</w:t>
      </w:r>
      <w:r w:rsidR="00BF740C" w:rsidRPr="00797BEE">
        <w:rPr>
          <w:color w:val="000000" w:themeColor="text1"/>
          <w:sz w:val="22"/>
          <w:szCs w:val="22"/>
        </w:rPr>
        <w:t xml:space="preserve"> verklaren en hierdoor een belastende verklaring afleggen tegen de rechtspersoon die later tegen hen wordt gebruikt, worden de ratio’s van het nemo tenetur-beginsel niet in acht genomen. Het EHRM lijkt de meeste waarde te hechten aan de ratio’s van het voorkomen van </w:t>
      </w:r>
      <w:r w:rsidR="00BF740C" w:rsidRPr="00797BEE">
        <w:rPr>
          <w:color w:val="000000" w:themeColor="text1"/>
          <w:sz w:val="22"/>
          <w:szCs w:val="22"/>
        </w:rPr>
        <w:lastRenderedPageBreak/>
        <w:t xml:space="preserve">ongeoorloofde dwang en het tegengaan van rechterlijke dwalingen. </w:t>
      </w:r>
      <w:r w:rsidR="003A1AB5" w:rsidRPr="00797BEE">
        <w:rPr>
          <w:color w:val="000000" w:themeColor="text1"/>
          <w:sz w:val="22"/>
          <w:szCs w:val="22"/>
        </w:rPr>
        <w:t xml:space="preserve">In </w:t>
      </w:r>
      <w:r w:rsidR="001470FB" w:rsidRPr="00797BEE">
        <w:rPr>
          <w:color w:val="000000" w:themeColor="text1"/>
          <w:sz w:val="22"/>
          <w:szCs w:val="22"/>
        </w:rPr>
        <w:t>scenario vier staat</w:t>
      </w:r>
      <w:r w:rsidR="003A1AB5" w:rsidRPr="00797BEE">
        <w:rPr>
          <w:color w:val="000000" w:themeColor="text1"/>
          <w:sz w:val="22"/>
          <w:szCs w:val="22"/>
        </w:rPr>
        <w:t xml:space="preserve"> de bestuurder</w:t>
      </w:r>
      <w:r w:rsidR="001470FB" w:rsidRPr="00797BEE">
        <w:rPr>
          <w:color w:val="000000" w:themeColor="text1"/>
          <w:sz w:val="22"/>
          <w:szCs w:val="22"/>
        </w:rPr>
        <w:t xml:space="preserve"> voor een dilemma, waar beide opties negatieve gevolgen kunnen hebben voor de rechtspersoon en voor zichzelf</w:t>
      </w:r>
      <w:r w:rsidR="003A1AB5" w:rsidRPr="00797BEE">
        <w:rPr>
          <w:color w:val="000000" w:themeColor="text1"/>
          <w:sz w:val="22"/>
          <w:szCs w:val="22"/>
        </w:rPr>
        <w:t xml:space="preserve">. Daarnaast lijkt het scenario problematisch in verhouding tot de ratio van de menselijke waardigheid. De bestuurder kan enerzijds bestraft </w:t>
      </w:r>
      <w:r w:rsidR="00BF740C" w:rsidRPr="00797BEE">
        <w:rPr>
          <w:color w:val="000000" w:themeColor="text1"/>
          <w:sz w:val="22"/>
          <w:szCs w:val="22"/>
        </w:rPr>
        <w:t>worden voor het niet of onvolledig verklaren</w:t>
      </w:r>
      <w:r w:rsidR="003A1AB5" w:rsidRPr="00797BEE">
        <w:rPr>
          <w:color w:val="000000" w:themeColor="text1"/>
          <w:sz w:val="22"/>
          <w:szCs w:val="22"/>
        </w:rPr>
        <w:t xml:space="preserve"> en </w:t>
      </w:r>
      <w:r w:rsidR="00BF740C" w:rsidRPr="00797BEE">
        <w:rPr>
          <w:color w:val="000000" w:themeColor="text1"/>
          <w:sz w:val="22"/>
          <w:szCs w:val="22"/>
        </w:rPr>
        <w:t xml:space="preserve">anderzijds loopt de </w:t>
      </w:r>
      <w:r w:rsidR="003A1AB5" w:rsidRPr="00797BEE">
        <w:rPr>
          <w:color w:val="000000" w:themeColor="text1"/>
          <w:sz w:val="22"/>
          <w:szCs w:val="22"/>
        </w:rPr>
        <w:t>bestuurder</w:t>
      </w:r>
      <w:r w:rsidR="00BF740C" w:rsidRPr="00797BEE">
        <w:rPr>
          <w:color w:val="000000" w:themeColor="text1"/>
          <w:sz w:val="22"/>
          <w:szCs w:val="22"/>
        </w:rPr>
        <w:t xml:space="preserve"> het risico zelf vervolgd te worden voor het strafbare feit.</w:t>
      </w:r>
      <w:r w:rsidR="00BF740C" w:rsidRPr="00797BEE">
        <w:rPr>
          <w:rStyle w:val="Voetnootmarkering"/>
          <w:color w:val="000000" w:themeColor="text1"/>
          <w:sz w:val="22"/>
          <w:szCs w:val="22"/>
        </w:rPr>
        <w:t xml:space="preserve"> </w:t>
      </w:r>
    </w:p>
    <w:p w14:paraId="295BA802" w14:textId="77777777" w:rsidR="009138F1" w:rsidRPr="00797BEE" w:rsidRDefault="009138F1" w:rsidP="00E30D51">
      <w:pPr>
        <w:spacing w:line="360" w:lineRule="auto"/>
        <w:jc w:val="both"/>
        <w:rPr>
          <w:color w:val="000000" w:themeColor="text1"/>
          <w:sz w:val="22"/>
          <w:szCs w:val="22"/>
        </w:rPr>
      </w:pPr>
    </w:p>
    <w:p w14:paraId="0D5C1A35" w14:textId="4CED1F8A" w:rsidR="00AF7FF3" w:rsidRPr="00797BEE" w:rsidRDefault="001470FB" w:rsidP="00D55461">
      <w:pPr>
        <w:spacing w:line="360" w:lineRule="auto"/>
        <w:jc w:val="both"/>
        <w:rPr>
          <w:color w:val="000000" w:themeColor="text1"/>
          <w:sz w:val="22"/>
          <w:szCs w:val="22"/>
        </w:rPr>
      </w:pPr>
      <w:r w:rsidRPr="00797BEE">
        <w:rPr>
          <w:color w:val="000000" w:themeColor="text1"/>
          <w:sz w:val="22"/>
          <w:szCs w:val="22"/>
        </w:rPr>
        <w:t>Volgens</w:t>
      </w:r>
      <w:r w:rsidR="00D55461" w:rsidRPr="00797BEE">
        <w:rPr>
          <w:color w:val="000000" w:themeColor="text1"/>
          <w:sz w:val="22"/>
          <w:szCs w:val="22"/>
        </w:rPr>
        <w:t xml:space="preserve"> de analyse in hoofdstuk twee </w:t>
      </w:r>
      <w:r w:rsidR="00BF740C" w:rsidRPr="00797BEE">
        <w:rPr>
          <w:color w:val="000000" w:themeColor="text1"/>
          <w:sz w:val="22"/>
          <w:szCs w:val="22"/>
        </w:rPr>
        <w:t>oordeel</w:t>
      </w:r>
      <w:r w:rsidR="003A1AB5" w:rsidRPr="00797BEE">
        <w:rPr>
          <w:color w:val="000000" w:themeColor="text1"/>
          <w:sz w:val="22"/>
          <w:szCs w:val="22"/>
        </w:rPr>
        <w:t xml:space="preserve">t het HvJ waarschijnlijk dat het beschreven scenario niet problematisch is in verhouding tot het nemo tenetur-beginsel. </w:t>
      </w:r>
      <w:r w:rsidR="00D55461" w:rsidRPr="00797BEE">
        <w:rPr>
          <w:color w:val="000000" w:themeColor="text1"/>
          <w:sz w:val="22"/>
          <w:szCs w:val="22"/>
        </w:rPr>
        <w:t xml:space="preserve">Zoals vermeld, is het enerzijds mogelijk dat het HvJ oordeelt dat bestuurders een beperkt zwijgrecht hebben en verplicht zijn om alle inlichtingen over de feiten te verstrekken, zelfs wanneer bestuurders zichzelf belasten. Anderzijds is het mogelijk dat het HvJ vaststelt dat bestuurders zich op hun eigen, ruimere zwijgrecht kunnen beroepen. Mijns inziens zal het HvJ waarschijnlijk oordelen dat bestuurders verplicht zijn om mee te werken aan het onderzoek naar een overtreding van de rechtspersoon, ook al bestaat het risico dat de bestuurder zichzelf daarmee kan belasten. Het HvJ zal bij bestuurders waarschijnlijk sneller tot dit oordeel komen dan bij werknemers het geval is. De bestuurder heeft een bijzondere positie binnen </w:t>
      </w:r>
      <w:r w:rsidRPr="00797BEE">
        <w:rPr>
          <w:color w:val="000000" w:themeColor="text1"/>
          <w:sz w:val="22"/>
          <w:szCs w:val="22"/>
        </w:rPr>
        <w:t xml:space="preserve">de organisatie van </w:t>
      </w:r>
      <w:r w:rsidR="00D55461" w:rsidRPr="00797BEE">
        <w:rPr>
          <w:color w:val="000000" w:themeColor="text1"/>
          <w:sz w:val="22"/>
          <w:szCs w:val="22"/>
        </w:rPr>
        <w:t>de rechtspersoon. Bestuurders voelen zich vaak ver</w:t>
      </w:r>
      <w:r w:rsidRPr="00797BEE">
        <w:rPr>
          <w:color w:val="000000" w:themeColor="text1"/>
          <w:sz w:val="22"/>
          <w:szCs w:val="22"/>
        </w:rPr>
        <w:t>eenzelvigd met de rechtspersoon</w:t>
      </w:r>
      <w:r w:rsidR="003378BB">
        <w:rPr>
          <w:color w:val="000000" w:themeColor="text1"/>
          <w:sz w:val="22"/>
          <w:szCs w:val="22"/>
        </w:rPr>
        <w:t xml:space="preserve">: </w:t>
      </w:r>
      <w:r w:rsidR="00D55461" w:rsidRPr="00797BEE">
        <w:rPr>
          <w:color w:val="000000" w:themeColor="text1"/>
          <w:sz w:val="22"/>
          <w:szCs w:val="22"/>
        </w:rPr>
        <w:t xml:space="preserve">het oordeel van het </w:t>
      </w:r>
      <w:proofErr w:type="spellStart"/>
      <w:r w:rsidR="00D55461" w:rsidRPr="00797BEE">
        <w:rPr>
          <w:color w:val="000000" w:themeColor="text1"/>
          <w:sz w:val="22"/>
          <w:szCs w:val="22"/>
        </w:rPr>
        <w:t>HvJ</w:t>
      </w:r>
      <w:proofErr w:type="spellEnd"/>
      <w:r w:rsidR="00D55461" w:rsidRPr="00797BEE">
        <w:rPr>
          <w:color w:val="000000" w:themeColor="text1"/>
          <w:sz w:val="22"/>
          <w:szCs w:val="22"/>
        </w:rPr>
        <w:t xml:space="preserve"> </w:t>
      </w:r>
      <w:r w:rsidRPr="00797BEE">
        <w:rPr>
          <w:color w:val="000000" w:themeColor="text1"/>
          <w:sz w:val="22"/>
          <w:szCs w:val="22"/>
        </w:rPr>
        <w:t xml:space="preserve">zou daarom kunnen zijn </w:t>
      </w:r>
      <w:r w:rsidR="00D55461" w:rsidRPr="00797BEE">
        <w:rPr>
          <w:color w:val="000000" w:themeColor="text1"/>
          <w:sz w:val="22"/>
          <w:szCs w:val="22"/>
        </w:rPr>
        <w:t xml:space="preserve">dat aan hen ook niet het eigen zwijgrecht toekomt, maar het beperkte zwijgrecht van de rechtspersoon. Zoals uit de analyse </w:t>
      </w:r>
      <w:r w:rsidRPr="00797BEE">
        <w:rPr>
          <w:color w:val="000000" w:themeColor="text1"/>
          <w:sz w:val="22"/>
          <w:szCs w:val="22"/>
        </w:rPr>
        <w:t xml:space="preserve">van hoofdstuk twee </w:t>
      </w:r>
      <w:r w:rsidR="00D55461" w:rsidRPr="00797BEE">
        <w:rPr>
          <w:color w:val="000000" w:themeColor="text1"/>
          <w:sz w:val="22"/>
          <w:szCs w:val="22"/>
        </w:rPr>
        <w:t xml:space="preserve">blijkt, hecht het HvJ waarde aan de ratio’s van het voorkomen van ongeoorloofde dwang en het tegengaan van rechterlijke dwalingen. </w:t>
      </w:r>
      <w:r w:rsidR="00D64971" w:rsidRPr="00797BEE">
        <w:rPr>
          <w:color w:val="000000" w:themeColor="text1"/>
          <w:sz w:val="22"/>
          <w:szCs w:val="22"/>
        </w:rPr>
        <w:t xml:space="preserve">Daarbij hecht het HvJ waarde aan de effectieve handhaving van overtredingen van het EU-recht. Indien bestuurders zich op hun eigen zwijgrecht kunnen beroepen, wordt het lastig om handhavend op te treden tegen de overtredingen van rechtspersonen. </w:t>
      </w:r>
      <w:r w:rsidR="00D65E6A" w:rsidRPr="00797BEE">
        <w:rPr>
          <w:color w:val="000000" w:themeColor="text1"/>
          <w:sz w:val="22"/>
          <w:szCs w:val="22"/>
        </w:rPr>
        <w:t xml:space="preserve">Het HvJ zal het beschreven scenario, </w:t>
      </w:r>
      <w:r w:rsidR="00D64971" w:rsidRPr="00797BEE">
        <w:rPr>
          <w:color w:val="000000" w:themeColor="text1"/>
          <w:sz w:val="22"/>
          <w:szCs w:val="22"/>
        </w:rPr>
        <w:t>waarin een bestuurder feitelijke informatie over de rechtspersoo</w:t>
      </w:r>
      <w:r w:rsidR="00D65E6A" w:rsidRPr="00797BEE">
        <w:rPr>
          <w:color w:val="000000" w:themeColor="text1"/>
          <w:sz w:val="22"/>
          <w:szCs w:val="22"/>
        </w:rPr>
        <w:t xml:space="preserve">n heeft moeten verstrekken </w:t>
      </w:r>
      <w:r w:rsidR="00D64971" w:rsidRPr="00797BEE">
        <w:rPr>
          <w:color w:val="000000" w:themeColor="text1"/>
          <w:sz w:val="22"/>
          <w:szCs w:val="22"/>
        </w:rPr>
        <w:t xml:space="preserve">en zichzelf daarmee belast, </w:t>
      </w:r>
      <w:r w:rsidR="00D65E6A" w:rsidRPr="00797BEE">
        <w:rPr>
          <w:color w:val="000000" w:themeColor="text1"/>
          <w:sz w:val="22"/>
          <w:szCs w:val="22"/>
        </w:rPr>
        <w:t xml:space="preserve">in vergelijking met het EHRM </w:t>
      </w:r>
      <w:r w:rsidR="00D64971" w:rsidRPr="00797BEE">
        <w:rPr>
          <w:color w:val="000000" w:themeColor="text1"/>
          <w:sz w:val="22"/>
          <w:szCs w:val="22"/>
        </w:rPr>
        <w:t xml:space="preserve">waarschijnlijk </w:t>
      </w:r>
      <w:r w:rsidR="00D65E6A" w:rsidRPr="00797BEE">
        <w:rPr>
          <w:color w:val="000000" w:themeColor="text1"/>
          <w:sz w:val="22"/>
          <w:szCs w:val="22"/>
        </w:rPr>
        <w:t xml:space="preserve">als minder problematisch beschouwen </w:t>
      </w:r>
      <w:r w:rsidR="00D64971" w:rsidRPr="00797BEE">
        <w:rPr>
          <w:color w:val="000000" w:themeColor="text1"/>
          <w:sz w:val="22"/>
          <w:szCs w:val="22"/>
        </w:rPr>
        <w:t>in verhouding tot het n</w:t>
      </w:r>
      <w:r w:rsidR="00D65E6A" w:rsidRPr="00797BEE">
        <w:rPr>
          <w:color w:val="000000" w:themeColor="text1"/>
          <w:sz w:val="22"/>
          <w:szCs w:val="22"/>
        </w:rPr>
        <w:t>emo tenetur-beginsel.</w:t>
      </w:r>
    </w:p>
    <w:p w14:paraId="5BEDA39D" w14:textId="77777777" w:rsidR="00AF7FF3" w:rsidRPr="00797BEE" w:rsidRDefault="00AF7FF3" w:rsidP="00D55461">
      <w:pPr>
        <w:spacing w:line="360" w:lineRule="auto"/>
        <w:jc w:val="both"/>
        <w:rPr>
          <w:color w:val="000000" w:themeColor="text1"/>
          <w:sz w:val="22"/>
          <w:szCs w:val="22"/>
        </w:rPr>
      </w:pPr>
    </w:p>
    <w:p w14:paraId="27470AC6" w14:textId="0659DFA4" w:rsidR="00AF7FF3" w:rsidRPr="00797BEE" w:rsidRDefault="00AF7FF3" w:rsidP="00D55461">
      <w:pPr>
        <w:spacing w:line="360" w:lineRule="auto"/>
        <w:jc w:val="both"/>
        <w:rPr>
          <w:color w:val="000000" w:themeColor="text1"/>
          <w:sz w:val="22"/>
          <w:szCs w:val="22"/>
        </w:rPr>
      </w:pPr>
      <w:r w:rsidRPr="00797BEE">
        <w:rPr>
          <w:color w:val="000000" w:themeColor="text1"/>
          <w:sz w:val="22"/>
          <w:szCs w:val="22"/>
        </w:rPr>
        <w:t xml:space="preserve">In hoofdstuk vier is duidelijk geworden dat de beschreven scenario’s vooral problematisch lijken in het licht van de rechtspraak van het EHRM met betrekking tot het nemo tenetur-beginsel. Wanneer deze scenario’s bekeken worden aan de hand van de rechtspraak van het HvJ lijken deze minder problematisch. Een mogelijke verklaring voor </w:t>
      </w:r>
      <w:r w:rsidR="00D65E6A" w:rsidRPr="00797BEE">
        <w:rPr>
          <w:color w:val="000000" w:themeColor="text1"/>
          <w:sz w:val="22"/>
          <w:szCs w:val="22"/>
        </w:rPr>
        <w:t>deze verschillen</w:t>
      </w:r>
      <w:r w:rsidRPr="00797BEE">
        <w:rPr>
          <w:color w:val="000000" w:themeColor="text1"/>
          <w:sz w:val="22"/>
          <w:szCs w:val="22"/>
        </w:rPr>
        <w:t xml:space="preserve"> tussen het EHRM en het HvJ lijkt gelegen in de manier waarop zij het zwijgrecht aan rechtspersonen toekennen. Het HvJ kent een beperkt zwijgrecht toe aan rechtspersonen, terwijl het EHRM momenteel dezelfde reikwijdte van het zwijgrecht hanteert voor rechtspersonen als natuurlijke personen. In de conclusie worden deze bevindingen verder gea</w:t>
      </w:r>
      <w:r w:rsidR="00D65E6A" w:rsidRPr="00797BEE">
        <w:rPr>
          <w:color w:val="000000" w:themeColor="text1"/>
          <w:sz w:val="22"/>
          <w:szCs w:val="22"/>
        </w:rPr>
        <w:t xml:space="preserve">nalyseerd, waarna een antwoord </w:t>
      </w:r>
      <w:r w:rsidRPr="00797BEE">
        <w:rPr>
          <w:color w:val="000000" w:themeColor="text1"/>
          <w:sz w:val="22"/>
          <w:szCs w:val="22"/>
        </w:rPr>
        <w:t>op de hoofdvraag</w:t>
      </w:r>
      <w:r w:rsidR="00D65E6A" w:rsidRPr="00797BEE">
        <w:rPr>
          <w:color w:val="000000" w:themeColor="text1"/>
          <w:sz w:val="22"/>
          <w:szCs w:val="22"/>
        </w:rPr>
        <w:t xml:space="preserve"> zal worden geformuleerd</w:t>
      </w:r>
      <w:r w:rsidRPr="00797BEE">
        <w:rPr>
          <w:color w:val="000000" w:themeColor="text1"/>
          <w:sz w:val="22"/>
          <w:szCs w:val="22"/>
        </w:rPr>
        <w:t>.</w:t>
      </w:r>
    </w:p>
    <w:p w14:paraId="045BF218" w14:textId="77777777" w:rsidR="00AF7FF3" w:rsidRPr="00797BEE" w:rsidRDefault="00AF7FF3" w:rsidP="00D55461">
      <w:pPr>
        <w:spacing w:line="360" w:lineRule="auto"/>
        <w:jc w:val="both"/>
        <w:rPr>
          <w:color w:val="000000" w:themeColor="text1"/>
          <w:sz w:val="22"/>
          <w:szCs w:val="22"/>
        </w:rPr>
      </w:pPr>
    </w:p>
    <w:p w14:paraId="1BEF4156" w14:textId="77777777" w:rsidR="00AF7FF3" w:rsidRPr="00797BEE" w:rsidRDefault="00AF7FF3" w:rsidP="00D55461">
      <w:pPr>
        <w:spacing w:line="360" w:lineRule="auto"/>
        <w:jc w:val="both"/>
        <w:rPr>
          <w:color w:val="000000" w:themeColor="text1"/>
          <w:sz w:val="22"/>
          <w:szCs w:val="22"/>
        </w:rPr>
      </w:pPr>
    </w:p>
    <w:p w14:paraId="539EDA6F" w14:textId="77777777" w:rsidR="00AF7FF3" w:rsidRPr="00797BEE" w:rsidRDefault="00AF7FF3" w:rsidP="00D55461">
      <w:pPr>
        <w:spacing w:line="360" w:lineRule="auto"/>
        <w:jc w:val="both"/>
        <w:rPr>
          <w:color w:val="000000" w:themeColor="text1"/>
          <w:sz w:val="22"/>
          <w:szCs w:val="22"/>
        </w:rPr>
      </w:pPr>
    </w:p>
    <w:p w14:paraId="79F93923" w14:textId="01804F93" w:rsidR="00E84ECC" w:rsidRPr="003378BB" w:rsidRDefault="00EB485B" w:rsidP="003378BB">
      <w:pPr>
        <w:pStyle w:val="Kop1"/>
        <w:rPr>
          <w:rFonts w:ascii="Times New Roman" w:hAnsi="Times New Roman" w:cs="Times New Roman"/>
          <w:b/>
          <w:bCs/>
          <w:color w:val="000000" w:themeColor="text1"/>
        </w:rPr>
      </w:pPr>
      <w:bookmarkStart w:id="36" w:name="_Toc187745544"/>
      <w:r w:rsidRPr="003378BB">
        <w:rPr>
          <w:rFonts w:ascii="Times New Roman" w:hAnsi="Times New Roman" w:cs="Times New Roman"/>
          <w:b/>
          <w:bCs/>
          <w:color w:val="000000" w:themeColor="text1"/>
        </w:rPr>
        <w:lastRenderedPageBreak/>
        <w:t>Hoofdstuk 5 |</w:t>
      </w:r>
      <w:r w:rsidR="007C6214" w:rsidRPr="003378BB">
        <w:rPr>
          <w:rFonts w:ascii="Times New Roman" w:hAnsi="Times New Roman" w:cs="Times New Roman"/>
          <w:b/>
          <w:bCs/>
          <w:color w:val="000000" w:themeColor="text1"/>
        </w:rPr>
        <w:t xml:space="preserve"> Conclusie</w:t>
      </w:r>
      <w:bookmarkEnd w:id="36"/>
    </w:p>
    <w:p w14:paraId="06D6E6D9" w14:textId="77777777" w:rsidR="006D3314" w:rsidRPr="00797BEE" w:rsidRDefault="006D3314" w:rsidP="006D3314">
      <w:pPr>
        <w:rPr>
          <w:color w:val="000000" w:themeColor="text1"/>
        </w:rPr>
      </w:pPr>
    </w:p>
    <w:p w14:paraId="569FD13A" w14:textId="62C6F8C3" w:rsidR="00060D48" w:rsidRPr="00797BEE" w:rsidRDefault="00060D48" w:rsidP="00D84A77">
      <w:pPr>
        <w:pStyle w:val="Kop2"/>
        <w:spacing w:line="360" w:lineRule="auto"/>
        <w:jc w:val="both"/>
        <w:rPr>
          <w:rFonts w:ascii="Times New Roman" w:hAnsi="Times New Roman" w:cs="Times New Roman"/>
          <w:b/>
          <w:bCs/>
          <w:color w:val="000000" w:themeColor="text1"/>
          <w:sz w:val="24"/>
          <w:szCs w:val="24"/>
        </w:rPr>
      </w:pPr>
      <w:bookmarkStart w:id="37" w:name="_Toc187745545"/>
      <w:r w:rsidRPr="00797BEE">
        <w:rPr>
          <w:rFonts w:ascii="Times New Roman" w:hAnsi="Times New Roman" w:cs="Times New Roman"/>
          <w:b/>
          <w:bCs/>
          <w:color w:val="000000" w:themeColor="text1"/>
          <w:sz w:val="24"/>
          <w:szCs w:val="24"/>
        </w:rPr>
        <w:t xml:space="preserve">§5.1 </w:t>
      </w:r>
      <w:r w:rsidR="00D84A77" w:rsidRPr="00797BEE">
        <w:rPr>
          <w:rFonts w:ascii="Times New Roman" w:hAnsi="Times New Roman" w:cs="Times New Roman"/>
          <w:b/>
          <w:bCs/>
          <w:color w:val="000000" w:themeColor="text1"/>
          <w:sz w:val="24"/>
          <w:szCs w:val="24"/>
        </w:rPr>
        <w:t>H</w:t>
      </w:r>
      <w:r w:rsidRPr="00797BEE">
        <w:rPr>
          <w:rFonts w:ascii="Times New Roman" w:hAnsi="Times New Roman" w:cs="Times New Roman"/>
          <w:b/>
          <w:bCs/>
          <w:color w:val="000000" w:themeColor="text1"/>
          <w:sz w:val="24"/>
          <w:szCs w:val="24"/>
        </w:rPr>
        <w:t>et zwijgrecht van de rechtspersoon en het nemo tenetur</w:t>
      </w:r>
      <w:r w:rsidR="00662E43" w:rsidRPr="00797BEE">
        <w:rPr>
          <w:rFonts w:ascii="Times New Roman" w:hAnsi="Times New Roman" w:cs="Times New Roman"/>
          <w:b/>
          <w:bCs/>
          <w:color w:val="000000" w:themeColor="text1"/>
          <w:sz w:val="24"/>
          <w:szCs w:val="24"/>
        </w:rPr>
        <w:t>-</w:t>
      </w:r>
      <w:r w:rsidRPr="00797BEE">
        <w:rPr>
          <w:rFonts w:ascii="Times New Roman" w:hAnsi="Times New Roman" w:cs="Times New Roman"/>
          <w:b/>
          <w:bCs/>
          <w:color w:val="000000" w:themeColor="text1"/>
          <w:sz w:val="24"/>
          <w:szCs w:val="24"/>
        </w:rPr>
        <w:t>beginsel</w:t>
      </w:r>
      <w:bookmarkEnd w:id="37"/>
    </w:p>
    <w:p w14:paraId="5E828440" w14:textId="7B5C82E3" w:rsidR="0056182A" w:rsidRPr="00797BEE" w:rsidRDefault="0056182A" w:rsidP="0056182A">
      <w:pPr>
        <w:spacing w:line="360" w:lineRule="auto"/>
        <w:jc w:val="both"/>
        <w:rPr>
          <w:i/>
          <w:iCs/>
          <w:color w:val="000000" w:themeColor="text1"/>
          <w:sz w:val="22"/>
          <w:szCs w:val="22"/>
        </w:rPr>
      </w:pPr>
      <w:r w:rsidRPr="00797BEE">
        <w:rPr>
          <w:color w:val="000000" w:themeColor="text1"/>
          <w:sz w:val="22"/>
          <w:szCs w:val="22"/>
        </w:rPr>
        <w:t xml:space="preserve">In deze scriptie is onderzocht hoe het zwijgrecht van de rechtspersoon zich verhoudt tot het nemo tenetur-beginsel voortvloeiend uit het EVRM en het EU-recht. De hoofdvraag die daarbij is gesteld, luidt: </w:t>
      </w:r>
      <w:r w:rsidR="00356A2A" w:rsidRPr="00797BEE">
        <w:rPr>
          <w:i/>
          <w:iCs/>
          <w:color w:val="000000" w:themeColor="text1"/>
          <w:sz w:val="22"/>
          <w:szCs w:val="22"/>
        </w:rPr>
        <w:t>in hoeverre is het zwijgrecht van de rechtspersoon in de Nederlandse rechtspraktijk in overeenstemming met de betekenis en de ratio van het nemo tenetur-beginsel voortvloeiend uit het EVRM en het EU-recht?</w:t>
      </w:r>
    </w:p>
    <w:p w14:paraId="334ED199" w14:textId="77777777" w:rsidR="006D3314" w:rsidRPr="00797BEE" w:rsidRDefault="006D3314" w:rsidP="006D3314">
      <w:pPr>
        <w:spacing w:line="360" w:lineRule="auto"/>
        <w:jc w:val="both"/>
        <w:rPr>
          <w:i/>
          <w:iCs/>
          <w:color w:val="000000" w:themeColor="text1"/>
          <w:sz w:val="22"/>
          <w:szCs w:val="22"/>
        </w:rPr>
      </w:pPr>
    </w:p>
    <w:p w14:paraId="41D15372" w14:textId="407BF00C" w:rsidR="00060D48" w:rsidRPr="00797BEE" w:rsidRDefault="006D3314" w:rsidP="006D3314">
      <w:pPr>
        <w:spacing w:line="360" w:lineRule="auto"/>
        <w:jc w:val="both"/>
        <w:rPr>
          <w:color w:val="000000" w:themeColor="text1"/>
          <w:sz w:val="22"/>
          <w:szCs w:val="22"/>
        </w:rPr>
      </w:pPr>
      <w:r w:rsidRPr="00797BEE">
        <w:rPr>
          <w:color w:val="000000" w:themeColor="text1"/>
          <w:sz w:val="22"/>
          <w:szCs w:val="22"/>
        </w:rPr>
        <w:t xml:space="preserve">Om deze vraag te beantwoorden is </w:t>
      </w:r>
      <w:r w:rsidR="001D6CA6" w:rsidRPr="00797BEE">
        <w:rPr>
          <w:color w:val="000000" w:themeColor="text1"/>
          <w:sz w:val="22"/>
          <w:szCs w:val="22"/>
        </w:rPr>
        <w:t xml:space="preserve">ten eerste </w:t>
      </w:r>
      <w:r w:rsidRPr="00797BEE">
        <w:rPr>
          <w:color w:val="000000" w:themeColor="text1"/>
          <w:sz w:val="22"/>
          <w:szCs w:val="22"/>
        </w:rPr>
        <w:t xml:space="preserve">ingegaan op </w:t>
      </w:r>
      <w:r w:rsidR="00976D66" w:rsidRPr="00797BEE">
        <w:rPr>
          <w:color w:val="000000" w:themeColor="text1"/>
          <w:sz w:val="22"/>
          <w:szCs w:val="22"/>
        </w:rPr>
        <w:t xml:space="preserve">de betekenis </w:t>
      </w:r>
      <w:r w:rsidR="00B8226F" w:rsidRPr="00797BEE">
        <w:rPr>
          <w:color w:val="000000" w:themeColor="text1"/>
          <w:sz w:val="22"/>
          <w:szCs w:val="22"/>
        </w:rPr>
        <w:t>die het EHRM en het HvJ aan</w:t>
      </w:r>
      <w:r w:rsidR="00976D66" w:rsidRPr="00797BEE">
        <w:rPr>
          <w:color w:val="000000" w:themeColor="text1"/>
          <w:sz w:val="22"/>
          <w:szCs w:val="22"/>
        </w:rPr>
        <w:t xml:space="preserve"> </w:t>
      </w:r>
      <w:r w:rsidR="00B8226F" w:rsidRPr="00797BEE">
        <w:rPr>
          <w:color w:val="000000" w:themeColor="text1"/>
          <w:sz w:val="22"/>
          <w:szCs w:val="22"/>
        </w:rPr>
        <w:t>het nemo tenetur-beginsel toekennen</w:t>
      </w:r>
      <w:r w:rsidR="009D6C9A" w:rsidRPr="00797BEE">
        <w:rPr>
          <w:color w:val="000000" w:themeColor="text1"/>
          <w:sz w:val="22"/>
          <w:szCs w:val="22"/>
        </w:rPr>
        <w:t xml:space="preserve">. </w:t>
      </w:r>
      <w:r w:rsidRPr="00797BEE">
        <w:rPr>
          <w:color w:val="000000" w:themeColor="text1"/>
          <w:sz w:val="22"/>
          <w:szCs w:val="22"/>
        </w:rPr>
        <w:t>Het nemo tenetur-</w:t>
      </w:r>
      <w:r w:rsidR="00852953" w:rsidRPr="00797BEE">
        <w:rPr>
          <w:color w:val="000000" w:themeColor="text1"/>
          <w:sz w:val="22"/>
          <w:szCs w:val="22"/>
        </w:rPr>
        <w:t>beginsel houdt in dat niemand is gehouden (bewijs) tegen zichzelf te leveren</w:t>
      </w:r>
      <w:r w:rsidR="00F46123" w:rsidRPr="00797BEE">
        <w:rPr>
          <w:color w:val="000000" w:themeColor="text1"/>
          <w:sz w:val="22"/>
          <w:szCs w:val="22"/>
        </w:rPr>
        <w:t xml:space="preserve">. </w:t>
      </w:r>
      <w:r w:rsidR="00DB4C27" w:rsidRPr="00797BEE">
        <w:rPr>
          <w:color w:val="000000" w:themeColor="text1"/>
          <w:sz w:val="22"/>
          <w:szCs w:val="22"/>
        </w:rPr>
        <w:t>Het</w:t>
      </w:r>
      <w:r w:rsidR="000379F1" w:rsidRPr="00797BEE">
        <w:rPr>
          <w:color w:val="000000" w:themeColor="text1"/>
          <w:sz w:val="22"/>
          <w:szCs w:val="22"/>
        </w:rPr>
        <w:t xml:space="preserve"> zwijgrecht en het</w:t>
      </w:r>
      <w:r w:rsidR="00DB4C27" w:rsidRPr="00797BEE">
        <w:rPr>
          <w:color w:val="000000" w:themeColor="text1"/>
          <w:sz w:val="22"/>
          <w:szCs w:val="22"/>
        </w:rPr>
        <w:t xml:space="preserve"> nemo</w:t>
      </w:r>
      <w:r w:rsidR="00033FA1" w:rsidRPr="00797BEE">
        <w:rPr>
          <w:color w:val="000000" w:themeColor="text1"/>
          <w:sz w:val="22"/>
          <w:szCs w:val="22"/>
        </w:rPr>
        <w:t xml:space="preserve"> </w:t>
      </w:r>
      <w:r w:rsidR="00DB4C27" w:rsidRPr="00797BEE">
        <w:rPr>
          <w:color w:val="000000" w:themeColor="text1"/>
          <w:sz w:val="22"/>
          <w:szCs w:val="22"/>
        </w:rPr>
        <w:t>tenetur</w:t>
      </w:r>
      <w:r w:rsidR="00033FA1" w:rsidRPr="00797BEE">
        <w:rPr>
          <w:color w:val="000000" w:themeColor="text1"/>
          <w:sz w:val="22"/>
          <w:szCs w:val="22"/>
        </w:rPr>
        <w:t>-</w:t>
      </w:r>
      <w:r w:rsidR="00DB4C27" w:rsidRPr="00797BEE">
        <w:rPr>
          <w:color w:val="000000" w:themeColor="text1"/>
          <w:sz w:val="22"/>
          <w:szCs w:val="22"/>
        </w:rPr>
        <w:t>beginsel staa</w:t>
      </w:r>
      <w:r w:rsidR="000379F1" w:rsidRPr="00797BEE">
        <w:rPr>
          <w:color w:val="000000" w:themeColor="text1"/>
          <w:sz w:val="22"/>
          <w:szCs w:val="22"/>
        </w:rPr>
        <w:t>n</w:t>
      </w:r>
      <w:r w:rsidR="00DB4C27" w:rsidRPr="00797BEE">
        <w:rPr>
          <w:color w:val="000000" w:themeColor="text1"/>
          <w:sz w:val="22"/>
          <w:szCs w:val="22"/>
        </w:rPr>
        <w:t xml:space="preserve"> niet </w:t>
      </w:r>
      <w:r w:rsidR="00F46123" w:rsidRPr="00797BEE">
        <w:rPr>
          <w:color w:val="000000" w:themeColor="text1"/>
          <w:sz w:val="22"/>
          <w:szCs w:val="22"/>
        </w:rPr>
        <w:t xml:space="preserve">uitdrukkelijk </w:t>
      </w:r>
      <w:r w:rsidR="00DB4C27" w:rsidRPr="00797BEE">
        <w:rPr>
          <w:color w:val="000000" w:themeColor="text1"/>
          <w:sz w:val="22"/>
          <w:szCs w:val="22"/>
        </w:rPr>
        <w:t xml:space="preserve">in het </w:t>
      </w:r>
      <w:r w:rsidR="00852953" w:rsidRPr="00797BEE">
        <w:rPr>
          <w:color w:val="000000" w:themeColor="text1"/>
          <w:sz w:val="22"/>
          <w:szCs w:val="22"/>
        </w:rPr>
        <w:t>EVRM</w:t>
      </w:r>
      <w:r w:rsidR="00DB4C27" w:rsidRPr="00797BEE">
        <w:rPr>
          <w:color w:val="000000" w:themeColor="text1"/>
          <w:sz w:val="22"/>
          <w:szCs w:val="22"/>
        </w:rPr>
        <w:t>, maar h</w:t>
      </w:r>
      <w:r w:rsidR="00370550" w:rsidRPr="00797BEE">
        <w:rPr>
          <w:color w:val="000000" w:themeColor="text1"/>
          <w:sz w:val="22"/>
          <w:szCs w:val="22"/>
        </w:rPr>
        <w:t>et EHRM heeft in zijn</w:t>
      </w:r>
      <w:r w:rsidR="00852953" w:rsidRPr="00797BEE">
        <w:rPr>
          <w:color w:val="000000" w:themeColor="text1"/>
          <w:sz w:val="22"/>
          <w:szCs w:val="22"/>
        </w:rPr>
        <w:t xml:space="preserve"> </w:t>
      </w:r>
      <w:r w:rsidR="00CD6F2C" w:rsidRPr="00797BEE">
        <w:rPr>
          <w:color w:val="000000" w:themeColor="text1"/>
          <w:sz w:val="22"/>
          <w:szCs w:val="22"/>
        </w:rPr>
        <w:t>rechtspraak</w:t>
      </w:r>
      <w:r w:rsidR="00852953" w:rsidRPr="00797BEE">
        <w:rPr>
          <w:color w:val="000000" w:themeColor="text1"/>
          <w:sz w:val="22"/>
          <w:szCs w:val="22"/>
        </w:rPr>
        <w:t xml:space="preserve"> </w:t>
      </w:r>
      <w:r w:rsidR="00370550" w:rsidRPr="00797BEE">
        <w:rPr>
          <w:color w:val="000000" w:themeColor="text1"/>
          <w:sz w:val="22"/>
          <w:szCs w:val="22"/>
        </w:rPr>
        <w:t xml:space="preserve">overwogen </w:t>
      </w:r>
      <w:r w:rsidR="00060D48" w:rsidRPr="00797BEE">
        <w:rPr>
          <w:color w:val="000000" w:themeColor="text1"/>
          <w:sz w:val="22"/>
          <w:szCs w:val="22"/>
        </w:rPr>
        <w:t xml:space="preserve">dat </w:t>
      </w:r>
      <w:r w:rsidR="000379F1" w:rsidRPr="00797BEE">
        <w:rPr>
          <w:color w:val="000000" w:themeColor="text1"/>
          <w:sz w:val="22"/>
          <w:szCs w:val="22"/>
        </w:rPr>
        <w:t>deze beginselen</w:t>
      </w:r>
      <w:r w:rsidR="00060D48" w:rsidRPr="00797BEE">
        <w:rPr>
          <w:color w:val="000000" w:themeColor="text1"/>
          <w:sz w:val="22"/>
          <w:szCs w:val="22"/>
        </w:rPr>
        <w:t xml:space="preserve"> ingelezen moeten worden in artikel 6 EVRM, het recht op een eerlijk proces. </w:t>
      </w:r>
      <w:r w:rsidR="00BA265F" w:rsidRPr="00797BEE">
        <w:rPr>
          <w:color w:val="000000" w:themeColor="text1"/>
          <w:sz w:val="22"/>
          <w:szCs w:val="22"/>
        </w:rPr>
        <w:t xml:space="preserve">Elke strafzaak dient eerlijk te verlopen, waarbij de rechten van de verdediging ten aanzien van het ingebrachte bewijs moeten worden gerespecteerd. </w:t>
      </w:r>
      <w:r w:rsidR="00060D48" w:rsidRPr="00797BEE">
        <w:rPr>
          <w:color w:val="000000" w:themeColor="text1"/>
          <w:sz w:val="22"/>
          <w:szCs w:val="22"/>
        </w:rPr>
        <w:t>Het zwijgrecht en het nemo tenetur-beginsel zijn niet absoluut</w:t>
      </w:r>
      <w:r w:rsidR="001D6CA6" w:rsidRPr="00797BEE">
        <w:rPr>
          <w:color w:val="000000" w:themeColor="text1"/>
          <w:sz w:val="22"/>
          <w:szCs w:val="22"/>
        </w:rPr>
        <w:t xml:space="preserve">. </w:t>
      </w:r>
    </w:p>
    <w:p w14:paraId="17FFAA1A" w14:textId="77777777" w:rsidR="00DB4C27" w:rsidRPr="00797BEE" w:rsidRDefault="00DB4C27" w:rsidP="006D3314">
      <w:pPr>
        <w:spacing w:line="360" w:lineRule="auto"/>
        <w:jc w:val="both"/>
        <w:rPr>
          <w:color w:val="000000" w:themeColor="text1"/>
          <w:sz w:val="22"/>
          <w:szCs w:val="22"/>
        </w:rPr>
      </w:pPr>
    </w:p>
    <w:p w14:paraId="72247E1D" w14:textId="66B3502F" w:rsidR="00DB4C27" w:rsidRPr="00797BEE" w:rsidRDefault="00DB4C27" w:rsidP="00DB4C27">
      <w:pPr>
        <w:spacing w:line="360" w:lineRule="auto"/>
        <w:jc w:val="both"/>
        <w:rPr>
          <w:color w:val="000000" w:themeColor="text1"/>
          <w:sz w:val="22"/>
          <w:szCs w:val="22"/>
        </w:rPr>
      </w:pPr>
      <w:r w:rsidRPr="00797BEE">
        <w:rPr>
          <w:color w:val="000000" w:themeColor="text1"/>
          <w:sz w:val="22"/>
          <w:szCs w:val="22"/>
        </w:rPr>
        <w:t xml:space="preserve">In </w:t>
      </w:r>
      <w:r w:rsidR="00215174" w:rsidRPr="00797BEE">
        <w:rPr>
          <w:color w:val="000000" w:themeColor="text1"/>
          <w:sz w:val="22"/>
          <w:szCs w:val="22"/>
        </w:rPr>
        <w:t>de</w:t>
      </w:r>
      <w:r w:rsidRPr="00797BEE">
        <w:rPr>
          <w:color w:val="000000" w:themeColor="text1"/>
          <w:sz w:val="22"/>
          <w:szCs w:val="22"/>
        </w:rPr>
        <w:t xml:space="preserve"> arrest</w:t>
      </w:r>
      <w:r w:rsidR="00215174" w:rsidRPr="00797BEE">
        <w:rPr>
          <w:color w:val="000000" w:themeColor="text1"/>
          <w:sz w:val="22"/>
          <w:szCs w:val="22"/>
        </w:rPr>
        <w:t>en</w:t>
      </w:r>
      <w:r w:rsidRPr="00797BEE">
        <w:rPr>
          <w:color w:val="000000" w:themeColor="text1"/>
          <w:sz w:val="22"/>
          <w:szCs w:val="22"/>
        </w:rPr>
        <w:t xml:space="preserve"> </w:t>
      </w:r>
      <w:r w:rsidRPr="00797BEE">
        <w:rPr>
          <w:i/>
          <w:iCs/>
          <w:color w:val="000000" w:themeColor="text1"/>
          <w:sz w:val="22"/>
          <w:szCs w:val="22"/>
        </w:rPr>
        <w:t xml:space="preserve">Jalloh </w:t>
      </w:r>
      <w:r w:rsidRPr="00797BEE">
        <w:rPr>
          <w:color w:val="000000" w:themeColor="text1"/>
          <w:sz w:val="22"/>
          <w:szCs w:val="22"/>
        </w:rPr>
        <w:t xml:space="preserve">en </w:t>
      </w:r>
      <w:r w:rsidRPr="00797BEE">
        <w:rPr>
          <w:i/>
          <w:iCs/>
          <w:color w:val="000000" w:themeColor="text1"/>
          <w:sz w:val="22"/>
          <w:szCs w:val="22"/>
        </w:rPr>
        <w:t xml:space="preserve">De Legé </w:t>
      </w:r>
      <w:r w:rsidR="00215174" w:rsidRPr="00797BEE">
        <w:rPr>
          <w:color w:val="000000" w:themeColor="text1"/>
          <w:sz w:val="22"/>
          <w:szCs w:val="22"/>
        </w:rPr>
        <w:t>is</w:t>
      </w:r>
      <w:r w:rsidRPr="00797BEE">
        <w:rPr>
          <w:color w:val="000000" w:themeColor="text1"/>
          <w:sz w:val="22"/>
          <w:szCs w:val="22"/>
        </w:rPr>
        <w:t xml:space="preserve"> het EHRM met een toetsingskader</w:t>
      </w:r>
      <w:r w:rsidR="00215174" w:rsidRPr="00797BEE">
        <w:rPr>
          <w:color w:val="000000" w:themeColor="text1"/>
          <w:sz w:val="22"/>
          <w:szCs w:val="22"/>
        </w:rPr>
        <w:t xml:space="preserve"> gekomen</w:t>
      </w:r>
      <w:r w:rsidRPr="00797BEE">
        <w:rPr>
          <w:color w:val="000000" w:themeColor="text1"/>
          <w:sz w:val="22"/>
          <w:szCs w:val="22"/>
        </w:rPr>
        <w:t xml:space="preserve"> voor het nemo tenetur-beginsel. Voorwaarden voor het inroepen van het nemo tenetur-beginsel zijn dat er enige vorm van dwang moet worden uitgeoefend en</w:t>
      </w:r>
      <w:r w:rsidR="002E2311" w:rsidRPr="00797BEE">
        <w:rPr>
          <w:color w:val="000000" w:themeColor="text1"/>
          <w:sz w:val="22"/>
          <w:szCs w:val="22"/>
        </w:rPr>
        <w:t xml:space="preserve"> dat er</w:t>
      </w:r>
      <w:r w:rsidRPr="00797BEE">
        <w:rPr>
          <w:color w:val="000000" w:themeColor="text1"/>
          <w:sz w:val="22"/>
          <w:szCs w:val="22"/>
        </w:rPr>
        <w:t xml:space="preserve"> sprake</w:t>
      </w:r>
      <w:r w:rsidR="002E2311" w:rsidRPr="00797BEE">
        <w:rPr>
          <w:color w:val="000000" w:themeColor="text1"/>
          <w:sz w:val="22"/>
          <w:szCs w:val="22"/>
        </w:rPr>
        <w:t xml:space="preserve"> dien</w:t>
      </w:r>
      <w:r w:rsidR="00797BEE">
        <w:rPr>
          <w:color w:val="000000" w:themeColor="text1"/>
          <w:sz w:val="22"/>
          <w:szCs w:val="22"/>
        </w:rPr>
        <w:t>t te</w:t>
      </w:r>
      <w:r w:rsidRPr="00797BEE">
        <w:rPr>
          <w:color w:val="000000" w:themeColor="text1"/>
          <w:sz w:val="22"/>
          <w:szCs w:val="22"/>
        </w:rPr>
        <w:t xml:space="preserve"> zijn van een </w:t>
      </w:r>
      <w:proofErr w:type="spellStart"/>
      <w:r w:rsidRPr="00797BEE">
        <w:rPr>
          <w:i/>
          <w:iCs/>
          <w:color w:val="000000" w:themeColor="text1"/>
          <w:sz w:val="22"/>
          <w:szCs w:val="22"/>
        </w:rPr>
        <w:t>criminal</w:t>
      </w:r>
      <w:proofErr w:type="spellEnd"/>
      <w:r w:rsidRPr="00797BEE">
        <w:rPr>
          <w:i/>
          <w:iCs/>
          <w:color w:val="000000" w:themeColor="text1"/>
          <w:sz w:val="22"/>
          <w:szCs w:val="22"/>
        </w:rPr>
        <w:t xml:space="preserve"> charge</w:t>
      </w:r>
      <w:r w:rsidR="00B47CF6" w:rsidRPr="00797BEE">
        <w:rPr>
          <w:color w:val="000000" w:themeColor="text1"/>
          <w:sz w:val="22"/>
          <w:szCs w:val="22"/>
        </w:rPr>
        <w:t xml:space="preserve"> of </w:t>
      </w:r>
      <w:r w:rsidR="002E2311" w:rsidRPr="00797BEE">
        <w:rPr>
          <w:color w:val="000000" w:themeColor="text1"/>
          <w:sz w:val="22"/>
          <w:szCs w:val="22"/>
        </w:rPr>
        <w:t xml:space="preserve">van </w:t>
      </w:r>
      <w:r w:rsidR="00B47CF6" w:rsidRPr="00797BEE">
        <w:rPr>
          <w:color w:val="000000" w:themeColor="text1"/>
          <w:sz w:val="22"/>
          <w:szCs w:val="22"/>
        </w:rPr>
        <w:t>belastende informatie die onder dwang is verkregen en in een latere straf- of boeteprocedure wordt gebruikt.</w:t>
      </w:r>
      <w:r w:rsidR="009D4182" w:rsidRPr="00797BEE">
        <w:rPr>
          <w:color w:val="000000" w:themeColor="text1"/>
          <w:sz w:val="22"/>
          <w:szCs w:val="22"/>
        </w:rPr>
        <w:t xml:space="preserve"> </w:t>
      </w:r>
      <w:r w:rsidRPr="00797BEE">
        <w:rPr>
          <w:color w:val="000000" w:themeColor="text1"/>
          <w:sz w:val="22"/>
          <w:szCs w:val="22"/>
        </w:rPr>
        <w:t xml:space="preserve">Als aan de voorwaarden is voldaan, wordt beoordeeld of </w:t>
      </w:r>
      <w:r w:rsidR="001D6CA6" w:rsidRPr="00797BEE">
        <w:rPr>
          <w:color w:val="000000" w:themeColor="text1"/>
          <w:sz w:val="22"/>
          <w:szCs w:val="22"/>
        </w:rPr>
        <w:t>het bewijsmateriaal</w:t>
      </w:r>
      <w:r w:rsidRPr="00797BEE">
        <w:rPr>
          <w:color w:val="000000" w:themeColor="text1"/>
          <w:sz w:val="22"/>
          <w:szCs w:val="22"/>
        </w:rPr>
        <w:t xml:space="preserve"> wilsonafhankelijk of wilsafhankelijk </w:t>
      </w:r>
      <w:r w:rsidR="001D6CA6" w:rsidRPr="00797BEE">
        <w:rPr>
          <w:color w:val="000000" w:themeColor="text1"/>
          <w:sz w:val="22"/>
          <w:szCs w:val="22"/>
        </w:rPr>
        <w:t>is</w:t>
      </w:r>
      <w:r w:rsidRPr="00797BEE">
        <w:rPr>
          <w:color w:val="000000" w:themeColor="text1"/>
          <w:sz w:val="22"/>
          <w:szCs w:val="22"/>
        </w:rPr>
        <w:t xml:space="preserve">. Het nemo tenetur-beginsel is primair gericht op het respecteren van de wil van de verdachte om te zwijgen. Wilsonafhankelijk </w:t>
      </w:r>
      <w:r w:rsidR="009D6C9A" w:rsidRPr="00797BEE">
        <w:rPr>
          <w:color w:val="000000" w:themeColor="text1"/>
          <w:sz w:val="22"/>
          <w:szCs w:val="22"/>
        </w:rPr>
        <w:t xml:space="preserve">materiaal </w:t>
      </w:r>
      <w:r w:rsidRPr="00797BEE">
        <w:rPr>
          <w:color w:val="000000" w:themeColor="text1"/>
          <w:sz w:val="22"/>
          <w:szCs w:val="22"/>
        </w:rPr>
        <w:t xml:space="preserve">valt daarom in beginsel niet </w:t>
      </w:r>
      <w:r w:rsidR="001D6CA6" w:rsidRPr="00797BEE">
        <w:rPr>
          <w:color w:val="000000" w:themeColor="text1"/>
          <w:sz w:val="22"/>
          <w:szCs w:val="22"/>
        </w:rPr>
        <w:t>binnen</w:t>
      </w:r>
      <w:r w:rsidRPr="00797BEE">
        <w:rPr>
          <w:color w:val="000000" w:themeColor="text1"/>
          <w:sz w:val="22"/>
          <w:szCs w:val="22"/>
        </w:rPr>
        <w:t xml:space="preserve"> de reikwijdte van het nemo tenetur-beginsel. </w:t>
      </w:r>
      <w:r w:rsidR="00B47CF6" w:rsidRPr="00797BEE">
        <w:rPr>
          <w:color w:val="000000" w:themeColor="text1"/>
          <w:sz w:val="22"/>
          <w:szCs w:val="22"/>
        </w:rPr>
        <w:t>In gevallen waarin het nemo tenetur-beginsel van toepassing is, wordt onderzocht of de procedure een schending van artikel 6 EVRM</w:t>
      </w:r>
      <w:r w:rsidR="001D6CA6" w:rsidRPr="00797BEE">
        <w:rPr>
          <w:color w:val="000000" w:themeColor="text1"/>
          <w:sz w:val="22"/>
          <w:szCs w:val="22"/>
        </w:rPr>
        <w:t xml:space="preserve"> </w:t>
      </w:r>
      <w:r w:rsidR="00B47CF6" w:rsidRPr="00797BEE">
        <w:rPr>
          <w:color w:val="000000" w:themeColor="text1"/>
          <w:sz w:val="22"/>
          <w:szCs w:val="22"/>
        </w:rPr>
        <w:t xml:space="preserve">oplevert. </w:t>
      </w:r>
      <w:r w:rsidR="0098217E" w:rsidRPr="00797BEE">
        <w:rPr>
          <w:color w:val="000000" w:themeColor="text1"/>
          <w:sz w:val="22"/>
          <w:szCs w:val="22"/>
        </w:rPr>
        <w:t>Beoordeeld</w:t>
      </w:r>
      <w:r w:rsidR="00B47CF6" w:rsidRPr="00797BEE">
        <w:rPr>
          <w:color w:val="000000" w:themeColor="text1"/>
          <w:sz w:val="22"/>
          <w:szCs w:val="22"/>
        </w:rPr>
        <w:t xml:space="preserve"> wordt of de mate van dwang </w:t>
      </w:r>
      <w:proofErr w:type="spellStart"/>
      <w:r w:rsidR="00B47CF6" w:rsidRPr="00797BEE">
        <w:rPr>
          <w:i/>
          <w:iCs/>
          <w:color w:val="000000" w:themeColor="text1"/>
          <w:sz w:val="22"/>
          <w:szCs w:val="22"/>
        </w:rPr>
        <w:t>the</w:t>
      </w:r>
      <w:proofErr w:type="spellEnd"/>
      <w:r w:rsidR="00B47CF6" w:rsidRPr="00797BEE">
        <w:rPr>
          <w:i/>
          <w:iCs/>
          <w:color w:val="000000" w:themeColor="text1"/>
          <w:sz w:val="22"/>
          <w:szCs w:val="22"/>
        </w:rPr>
        <w:t xml:space="preserve"> </w:t>
      </w:r>
      <w:proofErr w:type="spellStart"/>
      <w:r w:rsidR="00B47CF6" w:rsidRPr="00797BEE">
        <w:rPr>
          <w:i/>
          <w:iCs/>
          <w:color w:val="000000" w:themeColor="text1"/>
          <w:sz w:val="22"/>
          <w:szCs w:val="22"/>
        </w:rPr>
        <w:t>very</w:t>
      </w:r>
      <w:proofErr w:type="spellEnd"/>
      <w:r w:rsidR="00B47CF6" w:rsidRPr="00797BEE">
        <w:rPr>
          <w:i/>
          <w:iCs/>
          <w:color w:val="000000" w:themeColor="text1"/>
          <w:sz w:val="22"/>
          <w:szCs w:val="22"/>
        </w:rPr>
        <w:t xml:space="preserve"> essence </w:t>
      </w:r>
      <w:r w:rsidR="00B47CF6" w:rsidRPr="00797BEE">
        <w:rPr>
          <w:color w:val="000000" w:themeColor="text1"/>
          <w:sz w:val="22"/>
          <w:szCs w:val="22"/>
        </w:rPr>
        <w:t xml:space="preserve">van het </w:t>
      </w:r>
      <w:proofErr w:type="spellStart"/>
      <w:r w:rsidR="00B47CF6" w:rsidRPr="00797BEE">
        <w:rPr>
          <w:color w:val="000000" w:themeColor="text1"/>
          <w:sz w:val="22"/>
          <w:szCs w:val="22"/>
        </w:rPr>
        <w:t>nemo</w:t>
      </w:r>
      <w:proofErr w:type="spellEnd"/>
      <w:r w:rsidR="00B47CF6" w:rsidRPr="00797BEE">
        <w:rPr>
          <w:color w:val="000000" w:themeColor="text1"/>
          <w:sz w:val="22"/>
          <w:szCs w:val="22"/>
        </w:rPr>
        <w:t xml:space="preserve"> tenetur-beginsel aantast, waardoor het onverenigbaar is met het recht op een eerlijk proces uit artikel 6 EVRM</w:t>
      </w:r>
      <w:r w:rsidR="00CF61AC" w:rsidRPr="00797BEE">
        <w:rPr>
          <w:color w:val="000000" w:themeColor="text1"/>
          <w:sz w:val="22"/>
          <w:szCs w:val="22"/>
        </w:rPr>
        <w:t xml:space="preserve"> indien het bewijs wordt gebruikt</w:t>
      </w:r>
      <w:r w:rsidR="00B47CF6" w:rsidRPr="00797BEE">
        <w:rPr>
          <w:color w:val="000000" w:themeColor="text1"/>
          <w:sz w:val="22"/>
          <w:szCs w:val="22"/>
        </w:rPr>
        <w:t xml:space="preserve">. Of de procedure als geheel beschouwd eerlijk is verlopen, wordt beoordeeld aan de hand </w:t>
      </w:r>
      <w:r w:rsidR="00EF6556" w:rsidRPr="00797BEE">
        <w:rPr>
          <w:color w:val="000000" w:themeColor="text1"/>
          <w:sz w:val="22"/>
          <w:szCs w:val="22"/>
        </w:rPr>
        <w:t xml:space="preserve">van de </w:t>
      </w:r>
      <w:r w:rsidR="00B47CF6" w:rsidRPr="00797BEE">
        <w:rPr>
          <w:color w:val="000000" w:themeColor="text1"/>
          <w:sz w:val="22"/>
          <w:szCs w:val="22"/>
        </w:rPr>
        <w:t xml:space="preserve">factoren uit het arrest </w:t>
      </w:r>
      <w:r w:rsidR="00B47CF6" w:rsidRPr="00797BEE">
        <w:rPr>
          <w:i/>
          <w:iCs/>
          <w:color w:val="000000" w:themeColor="text1"/>
          <w:sz w:val="22"/>
          <w:szCs w:val="22"/>
        </w:rPr>
        <w:t>Jalloh</w:t>
      </w:r>
      <w:r w:rsidR="00B47CF6" w:rsidRPr="00797BEE">
        <w:rPr>
          <w:color w:val="000000" w:themeColor="text1"/>
          <w:sz w:val="22"/>
          <w:szCs w:val="22"/>
        </w:rPr>
        <w:t xml:space="preserve">: </w:t>
      </w:r>
      <w:r w:rsidR="00B47CF6" w:rsidRPr="00797BEE">
        <w:rPr>
          <w:i/>
          <w:iCs/>
          <w:color w:val="000000" w:themeColor="text1"/>
          <w:sz w:val="22"/>
          <w:szCs w:val="22"/>
        </w:rPr>
        <w:t>the nature and degree of the compulsion</w:t>
      </w:r>
      <w:r w:rsidR="00B47CF6" w:rsidRPr="00797BEE">
        <w:rPr>
          <w:color w:val="000000" w:themeColor="text1"/>
          <w:sz w:val="22"/>
          <w:szCs w:val="22"/>
        </w:rPr>
        <w:t xml:space="preserve">, </w:t>
      </w:r>
      <w:r w:rsidR="00B47CF6" w:rsidRPr="00797BEE">
        <w:rPr>
          <w:i/>
          <w:iCs/>
          <w:color w:val="000000" w:themeColor="text1"/>
          <w:sz w:val="22"/>
          <w:szCs w:val="22"/>
        </w:rPr>
        <w:t xml:space="preserve">the existence of any relevant safeguards in the procedure </w:t>
      </w:r>
      <w:r w:rsidR="00B47CF6" w:rsidRPr="00797BEE">
        <w:rPr>
          <w:color w:val="000000" w:themeColor="text1"/>
          <w:sz w:val="22"/>
          <w:szCs w:val="22"/>
        </w:rPr>
        <w:t xml:space="preserve">en </w:t>
      </w:r>
      <w:r w:rsidR="00B47CF6" w:rsidRPr="00797BEE">
        <w:rPr>
          <w:i/>
          <w:iCs/>
          <w:color w:val="000000" w:themeColor="text1"/>
          <w:sz w:val="22"/>
          <w:szCs w:val="22"/>
        </w:rPr>
        <w:t>the use to which any material so obtained is put</w:t>
      </w:r>
      <w:r w:rsidR="00B47CF6" w:rsidRPr="00797BEE">
        <w:rPr>
          <w:color w:val="000000" w:themeColor="text1"/>
          <w:sz w:val="22"/>
          <w:szCs w:val="22"/>
        </w:rPr>
        <w:t xml:space="preserve">. </w:t>
      </w:r>
      <w:r w:rsidRPr="00797BEE">
        <w:rPr>
          <w:color w:val="000000" w:themeColor="text1"/>
          <w:sz w:val="22"/>
          <w:szCs w:val="22"/>
        </w:rPr>
        <w:t xml:space="preserve">Het EHRM heeft hiermee een </w:t>
      </w:r>
      <w:r w:rsidR="001A02F3" w:rsidRPr="00797BEE">
        <w:rPr>
          <w:color w:val="000000" w:themeColor="text1"/>
          <w:sz w:val="22"/>
          <w:szCs w:val="22"/>
        </w:rPr>
        <w:t xml:space="preserve">toetsingskader gegeven </w:t>
      </w:r>
      <w:r w:rsidRPr="00797BEE">
        <w:rPr>
          <w:color w:val="000000" w:themeColor="text1"/>
          <w:sz w:val="22"/>
          <w:szCs w:val="22"/>
        </w:rPr>
        <w:t xml:space="preserve">om in concrete gevallen te beoordelen of </w:t>
      </w:r>
      <w:r w:rsidR="009D6C9A" w:rsidRPr="00797BEE">
        <w:rPr>
          <w:color w:val="000000" w:themeColor="text1"/>
          <w:sz w:val="22"/>
          <w:szCs w:val="22"/>
        </w:rPr>
        <w:t xml:space="preserve">er </w:t>
      </w:r>
      <w:r w:rsidRPr="00797BEE">
        <w:rPr>
          <w:color w:val="000000" w:themeColor="text1"/>
          <w:sz w:val="22"/>
          <w:szCs w:val="22"/>
        </w:rPr>
        <w:t xml:space="preserve">sprake is van een schending van het nemo tenetur-beginsel en het recht op een eerlijk proces uit artikel 6 EVRM. </w:t>
      </w:r>
    </w:p>
    <w:p w14:paraId="2765DE9D" w14:textId="77777777" w:rsidR="00AF7FF3" w:rsidRPr="00797BEE" w:rsidRDefault="00AF7FF3" w:rsidP="00370550">
      <w:pPr>
        <w:spacing w:line="360" w:lineRule="auto"/>
        <w:jc w:val="both"/>
        <w:rPr>
          <w:color w:val="000000" w:themeColor="text1"/>
          <w:sz w:val="22"/>
          <w:szCs w:val="22"/>
        </w:rPr>
      </w:pPr>
    </w:p>
    <w:p w14:paraId="7827A894" w14:textId="485901A6" w:rsidR="0046732F" w:rsidRPr="00797BEE" w:rsidRDefault="00DB4C27" w:rsidP="00370550">
      <w:pPr>
        <w:spacing w:line="360" w:lineRule="auto"/>
        <w:jc w:val="both"/>
        <w:rPr>
          <w:color w:val="000000" w:themeColor="text1"/>
          <w:sz w:val="22"/>
          <w:szCs w:val="22"/>
        </w:rPr>
      </w:pPr>
      <w:r w:rsidRPr="00797BEE">
        <w:rPr>
          <w:color w:val="000000" w:themeColor="text1"/>
          <w:sz w:val="22"/>
          <w:szCs w:val="22"/>
        </w:rPr>
        <w:t xml:space="preserve">Om inzicht te krijgen </w:t>
      </w:r>
      <w:r w:rsidR="009138F1" w:rsidRPr="00797BEE">
        <w:rPr>
          <w:color w:val="000000" w:themeColor="text1"/>
          <w:sz w:val="22"/>
          <w:szCs w:val="22"/>
        </w:rPr>
        <w:t>in</w:t>
      </w:r>
      <w:r w:rsidR="001A02F3" w:rsidRPr="00797BEE">
        <w:rPr>
          <w:color w:val="000000" w:themeColor="text1"/>
          <w:sz w:val="22"/>
          <w:szCs w:val="22"/>
        </w:rPr>
        <w:t xml:space="preserve"> het</w:t>
      </w:r>
      <w:r w:rsidRPr="00797BEE">
        <w:rPr>
          <w:color w:val="000000" w:themeColor="text1"/>
          <w:sz w:val="22"/>
          <w:szCs w:val="22"/>
        </w:rPr>
        <w:t xml:space="preserve"> nemo tenetur-beginsel</w:t>
      </w:r>
      <w:r w:rsidR="009138F1" w:rsidRPr="00797BEE">
        <w:rPr>
          <w:color w:val="000000" w:themeColor="text1"/>
          <w:sz w:val="22"/>
          <w:szCs w:val="22"/>
        </w:rPr>
        <w:t xml:space="preserve">, </w:t>
      </w:r>
      <w:r w:rsidR="00370550" w:rsidRPr="00797BEE">
        <w:rPr>
          <w:color w:val="000000" w:themeColor="text1"/>
          <w:sz w:val="22"/>
          <w:szCs w:val="22"/>
        </w:rPr>
        <w:t xml:space="preserve">zijn de rechtsgronden van het nemo tenetur-beginsel </w:t>
      </w:r>
      <w:r w:rsidRPr="00797BEE">
        <w:rPr>
          <w:color w:val="000000" w:themeColor="text1"/>
          <w:sz w:val="22"/>
          <w:szCs w:val="22"/>
        </w:rPr>
        <w:t xml:space="preserve">geanalyseerd. </w:t>
      </w:r>
      <w:r w:rsidR="00370550" w:rsidRPr="00797BEE">
        <w:rPr>
          <w:color w:val="000000" w:themeColor="text1"/>
          <w:sz w:val="22"/>
          <w:szCs w:val="22"/>
        </w:rPr>
        <w:t xml:space="preserve">In de literatuur worden vier ratio’s onderscheiden: het voorkomen van ongeoorloofde </w:t>
      </w:r>
      <w:r w:rsidR="00370550" w:rsidRPr="00797BEE">
        <w:rPr>
          <w:color w:val="000000" w:themeColor="text1"/>
          <w:sz w:val="22"/>
          <w:szCs w:val="22"/>
        </w:rPr>
        <w:lastRenderedPageBreak/>
        <w:t xml:space="preserve">dwang, het tegengaan van rechterlijke dwalingen, de procesautonomie van de verdachte en de menselijke waardigheid. </w:t>
      </w:r>
      <w:r w:rsidR="009D6C9A" w:rsidRPr="00797BEE">
        <w:rPr>
          <w:color w:val="000000" w:themeColor="text1"/>
          <w:sz w:val="22"/>
          <w:szCs w:val="22"/>
        </w:rPr>
        <w:t xml:space="preserve">In de </w:t>
      </w:r>
      <w:r w:rsidR="00CD6F2C" w:rsidRPr="00797BEE">
        <w:rPr>
          <w:color w:val="000000" w:themeColor="text1"/>
          <w:sz w:val="22"/>
          <w:szCs w:val="22"/>
        </w:rPr>
        <w:t>rechtspraak</w:t>
      </w:r>
      <w:r w:rsidR="009D6C9A" w:rsidRPr="00797BEE">
        <w:rPr>
          <w:color w:val="000000" w:themeColor="text1"/>
          <w:sz w:val="22"/>
          <w:szCs w:val="22"/>
        </w:rPr>
        <w:t xml:space="preserve"> van h</w:t>
      </w:r>
      <w:r w:rsidR="00370550" w:rsidRPr="00797BEE">
        <w:rPr>
          <w:color w:val="000000" w:themeColor="text1"/>
          <w:sz w:val="22"/>
          <w:szCs w:val="22"/>
        </w:rPr>
        <w:t xml:space="preserve">et EHRM </w:t>
      </w:r>
      <w:r w:rsidR="009D6C9A" w:rsidRPr="00797BEE">
        <w:rPr>
          <w:color w:val="000000" w:themeColor="text1"/>
          <w:sz w:val="22"/>
          <w:szCs w:val="22"/>
        </w:rPr>
        <w:t>worden</w:t>
      </w:r>
      <w:r w:rsidR="001D6CA6" w:rsidRPr="00797BEE">
        <w:rPr>
          <w:color w:val="000000" w:themeColor="text1"/>
          <w:sz w:val="22"/>
          <w:szCs w:val="22"/>
        </w:rPr>
        <w:t xml:space="preserve"> </w:t>
      </w:r>
      <w:r w:rsidR="002E2311" w:rsidRPr="00797BEE">
        <w:rPr>
          <w:color w:val="000000" w:themeColor="text1"/>
          <w:sz w:val="22"/>
          <w:szCs w:val="22"/>
        </w:rPr>
        <w:t xml:space="preserve">alleen </w:t>
      </w:r>
      <w:r w:rsidR="00797BEE" w:rsidRPr="00797BEE">
        <w:rPr>
          <w:color w:val="000000" w:themeColor="text1"/>
          <w:sz w:val="22"/>
          <w:szCs w:val="22"/>
        </w:rPr>
        <w:t>de eerste twee genoemde ratio</w:t>
      </w:r>
      <w:r w:rsidR="00797BEE">
        <w:rPr>
          <w:color w:val="000000" w:themeColor="text1"/>
          <w:sz w:val="22"/>
          <w:szCs w:val="22"/>
        </w:rPr>
        <w:t>’</w:t>
      </w:r>
      <w:r w:rsidR="00797BEE" w:rsidRPr="00797BEE">
        <w:rPr>
          <w:color w:val="000000" w:themeColor="text1"/>
          <w:sz w:val="22"/>
          <w:szCs w:val="22"/>
        </w:rPr>
        <w:t xml:space="preserve">s </w:t>
      </w:r>
      <w:r w:rsidR="00797BEE">
        <w:rPr>
          <w:color w:val="000000" w:themeColor="text1"/>
          <w:sz w:val="22"/>
          <w:szCs w:val="22"/>
        </w:rPr>
        <w:t xml:space="preserve">uitdrukkelijk erkend als ratio van het </w:t>
      </w:r>
      <w:proofErr w:type="spellStart"/>
      <w:r w:rsidR="00797BEE">
        <w:rPr>
          <w:color w:val="000000" w:themeColor="text1"/>
          <w:sz w:val="22"/>
          <w:szCs w:val="22"/>
        </w:rPr>
        <w:t>nemo</w:t>
      </w:r>
      <w:proofErr w:type="spellEnd"/>
      <w:r w:rsidR="00797BEE">
        <w:rPr>
          <w:color w:val="000000" w:themeColor="text1"/>
          <w:sz w:val="22"/>
          <w:szCs w:val="22"/>
        </w:rPr>
        <w:t xml:space="preserve"> tenetur-beginsel.</w:t>
      </w:r>
      <w:r w:rsidR="001D6CA6" w:rsidRPr="00797BEE">
        <w:rPr>
          <w:color w:val="000000" w:themeColor="text1"/>
          <w:sz w:val="22"/>
          <w:szCs w:val="22"/>
        </w:rPr>
        <w:t xml:space="preserve"> </w:t>
      </w:r>
      <w:r w:rsidR="001A02F3" w:rsidRPr="00797BEE">
        <w:rPr>
          <w:color w:val="000000" w:themeColor="text1"/>
          <w:sz w:val="22"/>
          <w:szCs w:val="22"/>
        </w:rPr>
        <w:t xml:space="preserve">De menselijke waardigheid en de procesautonomie van de verdachte worden niet </w:t>
      </w:r>
      <w:r w:rsidR="001D6CA6" w:rsidRPr="00797BEE">
        <w:rPr>
          <w:color w:val="000000" w:themeColor="text1"/>
          <w:sz w:val="22"/>
          <w:szCs w:val="22"/>
        </w:rPr>
        <w:t>uitdrukkelijk</w:t>
      </w:r>
      <w:r w:rsidR="001A02F3" w:rsidRPr="00797BEE">
        <w:rPr>
          <w:color w:val="000000" w:themeColor="text1"/>
          <w:sz w:val="22"/>
          <w:szCs w:val="22"/>
        </w:rPr>
        <w:t xml:space="preserve"> </w:t>
      </w:r>
      <w:r w:rsidR="00797BEE">
        <w:rPr>
          <w:color w:val="000000" w:themeColor="text1"/>
          <w:sz w:val="22"/>
          <w:szCs w:val="22"/>
        </w:rPr>
        <w:t>erkend</w:t>
      </w:r>
      <w:r w:rsidR="001A02F3" w:rsidRPr="00797BEE">
        <w:rPr>
          <w:color w:val="000000" w:themeColor="text1"/>
          <w:sz w:val="22"/>
          <w:szCs w:val="22"/>
        </w:rPr>
        <w:t xml:space="preserve"> </w:t>
      </w:r>
      <w:r w:rsidR="00CF61AC" w:rsidRPr="00797BEE">
        <w:rPr>
          <w:color w:val="000000" w:themeColor="text1"/>
          <w:sz w:val="22"/>
          <w:szCs w:val="22"/>
        </w:rPr>
        <w:t xml:space="preserve">als ratio van het nemo tenetur-beginsel </w:t>
      </w:r>
      <w:r w:rsidR="009D6C9A" w:rsidRPr="00797BEE">
        <w:rPr>
          <w:color w:val="000000" w:themeColor="text1"/>
          <w:sz w:val="22"/>
          <w:szCs w:val="22"/>
        </w:rPr>
        <w:t xml:space="preserve">in de </w:t>
      </w:r>
      <w:r w:rsidR="00CD6F2C" w:rsidRPr="00797BEE">
        <w:rPr>
          <w:color w:val="000000" w:themeColor="text1"/>
          <w:sz w:val="22"/>
          <w:szCs w:val="22"/>
        </w:rPr>
        <w:t>rechtspraak</w:t>
      </w:r>
      <w:r w:rsidR="009D6C9A" w:rsidRPr="00797BEE">
        <w:rPr>
          <w:color w:val="000000" w:themeColor="text1"/>
          <w:sz w:val="22"/>
          <w:szCs w:val="22"/>
        </w:rPr>
        <w:t xml:space="preserve"> van </w:t>
      </w:r>
      <w:r w:rsidR="001A02F3" w:rsidRPr="00797BEE">
        <w:rPr>
          <w:color w:val="000000" w:themeColor="text1"/>
          <w:sz w:val="22"/>
          <w:szCs w:val="22"/>
        </w:rPr>
        <w:t>het EHRM</w:t>
      </w:r>
      <w:r w:rsidR="009D6C9A" w:rsidRPr="00797BEE">
        <w:rPr>
          <w:color w:val="000000" w:themeColor="text1"/>
          <w:sz w:val="22"/>
          <w:szCs w:val="22"/>
        </w:rPr>
        <w:t xml:space="preserve">. </w:t>
      </w:r>
    </w:p>
    <w:p w14:paraId="25A43EE9" w14:textId="77777777" w:rsidR="0046732F" w:rsidRPr="00797BEE" w:rsidRDefault="0046732F" w:rsidP="00370550">
      <w:pPr>
        <w:spacing w:line="360" w:lineRule="auto"/>
        <w:jc w:val="both"/>
        <w:rPr>
          <w:color w:val="000000" w:themeColor="text1"/>
          <w:sz w:val="22"/>
          <w:szCs w:val="22"/>
        </w:rPr>
      </w:pPr>
    </w:p>
    <w:p w14:paraId="65AAEB83" w14:textId="247FF50E" w:rsidR="00DB4C27" w:rsidRPr="00797BEE" w:rsidRDefault="00836AA4" w:rsidP="00370550">
      <w:pPr>
        <w:spacing w:line="360" w:lineRule="auto"/>
        <w:jc w:val="both"/>
        <w:rPr>
          <w:color w:val="000000" w:themeColor="text1"/>
          <w:sz w:val="22"/>
          <w:szCs w:val="22"/>
          <w:lang w:eastAsia="en-US"/>
        </w:rPr>
      </w:pPr>
      <w:r w:rsidRPr="00797BEE">
        <w:rPr>
          <w:color w:val="000000" w:themeColor="text1"/>
          <w:sz w:val="22"/>
          <w:szCs w:val="22"/>
        </w:rPr>
        <w:t>De</w:t>
      </w:r>
      <w:r w:rsidR="009138F1" w:rsidRPr="00797BEE">
        <w:rPr>
          <w:color w:val="000000" w:themeColor="text1"/>
          <w:sz w:val="22"/>
          <w:szCs w:val="22"/>
        </w:rPr>
        <w:t xml:space="preserve"> verhouding tussen de </w:t>
      </w:r>
      <w:r w:rsidR="00671EB3" w:rsidRPr="00797BEE">
        <w:rPr>
          <w:color w:val="000000" w:themeColor="text1"/>
          <w:sz w:val="22"/>
          <w:szCs w:val="22"/>
        </w:rPr>
        <w:t xml:space="preserve">verschillende </w:t>
      </w:r>
      <w:r w:rsidR="009138F1" w:rsidRPr="00797BEE">
        <w:rPr>
          <w:color w:val="000000" w:themeColor="text1"/>
          <w:sz w:val="22"/>
          <w:szCs w:val="22"/>
        </w:rPr>
        <w:t>ratio</w:t>
      </w:r>
      <w:r w:rsidR="009D6C9A" w:rsidRPr="00797BEE">
        <w:rPr>
          <w:color w:val="000000" w:themeColor="text1"/>
          <w:sz w:val="22"/>
          <w:szCs w:val="22"/>
        </w:rPr>
        <w:t>’</w:t>
      </w:r>
      <w:r w:rsidR="009138F1" w:rsidRPr="00797BEE">
        <w:rPr>
          <w:color w:val="000000" w:themeColor="text1"/>
          <w:sz w:val="22"/>
          <w:szCs w:val="22"/>
        </w:rPr>
        <w:t>s</w:t>
      </w:r>
      <w:r w:rsidR="009D6C9A" w:rsidRPr="00797BEE">
        <w:rPr>
          <w:color w:val="000000" w:themeColor="text1"/>
          <w:sz w:val="22"/>
          <w:szCs w:val="22"/>
        </w:rPr>
        <w:t xml:space="preserve"> van het </w:t>
      </w:r>
      <w:proofErr w:type="spellStart"/>
      <w:r w:rsidR="009D6C9A" w:rsidRPr="00797BEE">
        <w:rPr>
          <w:color w:val="000000" w:themeColor="text1"/>
          <w:sz w:val="22"/>
          <w:szCs w:val="22"/>
        </w:rPr>
        <w:t>nemo</w:t>
      </w:r>
      <w:proofErr w:type="spellEnd"/>
      <w:r w:rsidR="009D6C9A" w:rsidRPr="00797BEE">
        <w:rPr>
          <w:color w:val="000000" w:themeColor="text1"/>
          <w:sz w:val="22"/>
          <w:szCs w:val="22"/>
        </w:rPr>
        <w:t xml:space="preserve"> tenetur-beginsel</w:t>
      </w:r>
      <w:r w:rsidR="009138F1" w:rsidRPr="00797BEE">
        <w:rPr>
          <w:color w:val="000000" w:themeColor="text1"/>
          <w:sz w:val="22"/>
          <w:szCs w:val="22"/>
        </w:rPr>
        <w:t xml:space="preserve"> is</w:t>
      </w:r>
      <w:r w:rsidRPr="00797BEE">
        <w:rPr>
          <w:color w:val="000000" w:themeColor="text1"/>
          <w:sz w:val="22"/>
          <w:szCs w:val="22"/>
        </w:rPr>
        <w:t xml:space="preserve"> beoordeeld</w:t>
      </w:r>
      <w:r w:rsidR="001A02F3" w:rsidRPr="00797BEE">
        <w:rPr>
          <w:color w:val="000000" w:themeColor="text1"/>
          <w:sz w:val="22"/>
          <w:szCs w:val="22"/>
          <w:lang w:eastAsia="en-US"/>
        </w:rPr>
        <w:t>.</w:t>
      </w:r>
      <w:r w:rsidR="009138F1" w:rsidRPr="00797BEE">
        <w:rPr>
          <w:color w:val="000000" w:themeColor="text1"/>
          <w:sz w:val="22"/>
          <w:szCs w:val="22"/>
          <w:lang w:eastAsia="en-US"/>
        </w:rPr>
        <w:t xml:space="preserve"> </w:t>
      </w:r>
      <w:r w:rsidR="00671EB3" w:rsidRPr="00797BEE">
        <w:rPr>
          <w:color w:val="000000" w:themeColor="text1"/>
          <w:sz w:val="22"/>
          <w:szCs w:val="22"/>
          <w:lang w:eastAsia="en-US"/>
        </w:rPr>
        <w:t xml:space="preserve">Op basis van de analyse in hoofdstuk twee lijkt het EHRM de meeste waarde te hechten aan de ratio’s van het voorkomen van ongeoorloofde dwang en het tegengaan van rechterlijke dwalingen. </w:t>
      </w:r>
      <w:r w:rsidR="00797BEE">
        <w:rPr>
          <w:color w:val="000000" w:themeColor="text1"/>
          <w:sz w:val="22"/>
          <w:szCs w:val="22"/>
          <w:lang w:eastAsia="en-US"/>
        </w:rPr>
        <w:t xml:space="preserve">Deze ratio’s worden als verklaring genoemd voor het </w:t>
      </w:r>
      <w:r w:rsidR="00797BEE" w:rsidRPr="00797BEE">
        <w:rPr>
          <w:color w:val="000000" w:themeColor="text1"/>
          <w:sz w:val="22"/>
          <w:szCs w:val="22"/>
        </w:rPr>
        <w:t xml:space="preserve">feit dat wilsonafhankelijk bewijsmateriaal niet binnen de reikwijdte van het </w:t>
      </w:r>
      <w:proofErr w:type="spellStart"/>
      <w:r w:rsidR="00797BEE" w:rsidRPr="00797BEE">
        <w:rPr>
          <w:color w:val="000000" w:themeColor="text1"/>
          <w:sz w:val="22"/>
          <w:szCs w:val="22"/>
        </w:rPr>
        <w:t>nemo</w:t>
      </w:r>
      <w:proofErr w:type="spellEnd"/>
      <w:r w:rsidR="00797BEE" w:rsidRPr="00797BEE">
        <w:rPr>
          <w:color w:val="000000" w:themeColor="text1"/>
          <w:sz w:val="22"/>
          <w:szCs w:val="22"/>
        </w:rPr>
        <w:t xml:space="preserve"> tenetur-beginsel valt.</w:t>
      </w:r>
      <w:r w:rsidR="00797BEE">
        <w:rPr>
          <w:color w:val="000000" w:themeColor="text1"/>
          <w:sz w:val="22"/>
          <w:szCs w:val="22"/>
          <w:lang w:eastAsia="en-US"/>
        </w:rPr>
        <w:t xml:space="preserve"> </w:t>
      </w:r>
      <w:r w:rsidR="00370550" w:rsidRPr="00797BEE">
        <w:rPr>
          <w:color w:val="000000" w:themeColor="text1"/>
          <w:sz w:val="22"/>
          <w:szCs w:val="22"/>
        </w:rPr>
        <w:t xml:space="preserve">Bovendien </w:t>
      </w:r>
      <w:r w:rsidR="001A02F3" w:rsidRPr="00797BEE">
        <w:rPr>
          <w:color w:val="000000" w:themeColor="text1"/>
          <w:sz w:val="22"/>
          <w:szCs w:val="22"/>
        </w:rPr>
        <w:t>toont</w:t>
      </w:r>
      <w:r w:rsidR="00DB4C27" w:rsidRPr="00797BEE">
        <w:rPr>
          <w:color w:val="000000" w:themeColor="text1"/>
          <w:sz w:val="22"/>
          <w:szCs w:val="22"/>
        </w:rPr>
        <w:t xml:space="preserve"> de</w:t>
      </w:r>
      <w:r w:rsidR="00370550" w:rsidRPr="00797BEE">
        <w:rPr>
          <w:color w:val="000000" w:themeColor="text1"/>
          <w:sz w:val="22"/>
          <w:szCs w:val="22"/>
        </w:rPr>
        <w:t xml:space="preserve"> </w:t>
      </w:r>
      <w:r w:rsidR="00CD6F2C" w:rsidRPr="00797BEE">
        <w:rPr>
          <w:color w:val="000000" w:themeColor="text1"/>
          <w:sz w:val="22"/>
          <w:szCs w:val="22"/>
        </w:rPr>
        <w:t>rechtspraak</w:t>
      </w:r>
      <w:r w:rsidR="00370550" w:rsidRPr="00797BEE">
        <w:rPr>
          <w:color w:val="000000" w:themeColor="text1"/>
          <w:sz w:val="22"/>
          <w:szCs w:val="22"/>
        </w:rPr>
        <w:t xml:space="preserve"> van het EHRM </w:t>
      </w:r>
      <w:r w:rsidR="001A02F3" w:rsidRPr="00797BEE">
        <w:rPr>
          <w:color w:val="000000" w:themeColor="text1"/>
          <w:sz w:val="22"/>
          <w:szCs w:val="22"/>
        </w:rPr>
        <w:t>aan</w:t>
      </w:r>
      <w:r w:rsidR="00DB4C27" w:rsidRPr="00797BEE">
        <w:rPr>
          <w:color w:val="000000" w:themeColor="text1"/>
          <w:sz w:val="22"/>
          <w:szCs w:val="22"/>
        </w:rPr>
        <w:t xml:space="preserve"> dat</w:t>
      </w:r>
      <w:r w:rsidR="00370550" w:rsidRPr="00797BEE">
        <w:rPr>
          <w:color w:val="000000" w:themeColor="text1"/>
          <w:sz w:val="22"/>
          <w:szCs w:val="22"/>
        </w:rPr>
        <w:t xml:space="preserve"> wanneer het nemo tenetur-beginsel voornamelijk steunt op</w:t>
      </w:r>
      <w:r w:rsidR="009D6C9A" w:rsidRPr="00797BEE">
        <w:rPr>
          <w:color w:val="000000" w:themeColor="text1"/>
          <w:sz w:val="22"/>
          <w:szCs w:val="22"/>
        </w:rPr>
        <w:t xml:space="preserve"> </w:t>
      </w:r>
      <w:r w:rsidR="001A02F3" w:rsidRPr="00797BEE">
        <w:rPr>
          <w:color w:val="000000" w:themeColor="text1"/>
          <w:sz w:val="22"/>
          <w:szCs w:val="22"/>
        </w:rPr>
        <w:t xml:space="preserve">de </w:t>
      </w:r>
      <w:r w:rsidR="00370550" w:rsidRPr="00797BEE">
        <w:rPr>
          <w:color w:val="000000" w:themeColor="text1"/>
          <w:sz w:val="22"/>
          <w:szCs w:val="22"/>
        </w:rPr>
        <w:t>autonomie van de verdachte, het algemeen belang van effectieve handhaving zwaarder kan wegen</w:t>
      </w:r>
      <w:r w:rsidR="009D6C9A" w:rsidRPr="00797BEE">
        <w:rPr>
          <w:color w:val="000000" w:themeColor="text1"/>
          <w:sz w:val="22"/>
          <w:szCs w:val="22"/>
        </w:rPr>
        <w:t xml:space="preserve"> dan de autonomie</w:t>
      </w:r>
      <w:r w:rsidR="00DB4C27" w:rsidRPr="00797BEE">
        <w:rPr>
          <w:color w:val="000000" w:themeColor="text1"/>
          <w:sz w:val="22"/>
          <w:szCs w:val="22"/>
        </w:rPr>
        <w:t>.</w:t>
      </w:r>
      <w:r w:rsidR="0098217E" w:rsidRPr="00797BEE">
        <w:rPr>
          <w:color w:val="000000" w:themeColor="text1"/>
          <w:sz w:val="22"/>
          <w:szCs w:val="22"/>
        </w:rPr>
        <w:t xml:space="preserve"> </w:t>
      </w:r>
      <w:r w:rsidR="00B8226F" w:rsidRPr="00797BEE">
        <w:rPr>
          <w:color w:val="000000" w:themeColor="text1"/>
          <w:sz w:val="22"/>
          <w:szCs w:val="22"/>
        </w:rPr>
        <w:t>Hoewel</w:t>
      </w:r>
      <w:r w:rsidR="001A02F3" w:rsidRPr="00797BEE">
        <w:rPr>
          <w:color w:val="000000" w:themeColor="text1"/>
          <w:sz w:val="22"/>
          <w:szCs w:val="22"/>
        </w:rPr>
        <w:t xml:space="preserve"> het EHRM de nadruk legt op het </w:t>
      </w:r>
      <w:r w:rsidR="00DB4C27" w:rsidRPr="00797BEE">
        <w:rPr>
          <w:color w:val="000000" w:themeColor="text1"/>
          <w:sz w:val="22"/>
          <w:szCs w:val="22"/>
        </w:rPr>
        <w:t xml:space="preserve">voorkomen van ongeoorloofde dwang en het tegengaan van rechterlijke dwalingen, </w:t>
      </w:r>
      <w:r w:rsidR="001A02F3" w:rsidRPr="00797BEE">
        <w:rPr>
          <w:color w:val="000000" w:themeColor="text1"/>
          <w:sz w:val="22"/>
          <w:szCs w:val="22"/>
        </w:rPr>
        <w:t>betekent</w:t>
      </w:r>
      <w:r w:rsidR="00B8226F" w:rsidRPr="00797BEE">
        <w:rPr>
          <w:color w:val="000000" w:themeColor="text1"/>
          <w:sz w:val="22"/>
          <w:szCs w:val="22"/>
        </w:rPr>
        <w:t xml:space="preserve"> dit</w:t>
      </w:r>
      <w:r w:rsidR="001A02F3" w:rsidRPr="00797BEE">
        <w:rPr>
          <w:color w:val="000000" w:themeColor="text1"/>
          <w:sz w:val="22"/>
          <w:szCs w:val="22"/>
        </w:rPr>
        <w:t xml:space="preserve"> niet dat </w:t>
      </w:r>
      <w:r w:rsidR="00DB4C27" w:rsidRPr="00797BEE">
        <w:rPr>
          <w:color w:val="000000" w:themeColor="text1"/>
          <w:sz w:val="22"/>
          <w:szCs w:val="22"/>
        </w:rPr>
        <w:t>de andere twee ratio</w:t>
      </w:r>
      <w:r w:rsidR="001A02F3" w:rsidRPr="00797BEE">
        <w:rPr>
          <w:color w:val="000000" w:themeColor="text1"/>
          <w:sz w:val="22"/>
          <w:szCs w:val="22"/>
        </w:rPr>
        <w:t>’</w:t>
      </w:r>
      <w:r w:rsidR="00DB4C27" w:rsidRPr="00797BEE">
        <w:rPr>
          <w:color w:val="000000" w:themeColor="text1"/>
          <w:sz w:val="22"/>
          <w:szCs w:val="22"/>
        </w:rPr>
        <w:t xml:space="preserve">s </w:t>
      </w:r>
      <w:r w:rsidR="001A02F3" w:rsidRPr="00797BEE">
        <w:rPr>
          <w:color w:val="000000" w:themeColor="text1"/>
          <w:sz w:val="22"/>
          <w:szCs w:val="22"/>
        </w:rPr>
        <w:t>onbelangrijk zijn</w:t>
      </w:r>
      <w:r w:rsidR="00DB4C27" w:rsidRPr="00797BEE">
        <w:rPr>
          <w:color w:val="000000" w:themeColor="text1"/>
          <w:sz w:val="22"/>
          <w:szCs w:val="22"/>
        </w:rPr>
        <w:t xml:space="preserve">. De rechtsgrond </w:t>
      </w:r>
      <w:r w:rsidR="00370550" w:rsidRPr="00797BEE">
        <w:rPr>
          <w:color w:val="000000" w:themeColor="text1"/>
          <w:sz w:val="22"/>
          <w:szCs w:val="22"/>
        </w:rPr>
        <w:t>van het nemo tenetur-beginsel is gelegen in een samenhang van de verschillende ratio</w:t>
      </w:r>
      <w:r w:rsidR="001D6CA6" w:rsidRPr="00797BEE">
        <w:rPr>
          <w:color w:val="000000" w:themeColor="text1"/>
          <w:sz w:val="22"/>
          <w:szCs w:val="22"/>
        </w:rPr>
        <w:t>’</w:t>
      </w:r>
      <w:r w:rsidR="00370550" w:rsidRPr="00797BEE">
        <w:rPr>
          <w:color w:val="000000" w:themeColor="text1"/>
          <w:sz w:val="22"/>
          <w:szCs w:val="22"/>
        </w:rPr>
        <w:t>s</w:t>
      </w:r>
      <w:r w:rsidR="0098217E" w:rsidRPr="00797BEE">
        <w:rPr>
          <w:color w:val="000000" w:themeColor="text1"/>
          <w:sz w:val="22"/>
          <w:szCs w:val="22"/>
        </w:rPr>
        <w:t>. De</w:t>
      </w:r>
      <w:r w:rsidR="001D6CA6" w:rsidRPr="00797BEE">
        <w:rPr>
          <w:color w:val="000000" w:themeColor="text1"/>
          <w:sz w:val="22"/>
          <w:szCs w:val="22"/>
        </w:rPr>
        <w:t xml:space="preserve"> </w:t>
      </w:r>
      <w:r w:rsidR="00370550" w:rsidRPr="00797BEE">
        <w:rPr>
          <w:color w:val="000000" w:themeColor="text1"/>
          <w:sz w:val="22"/>
          <w:szCs w:val="22"/>
        </w:rPr>
        <w:t xml:space="preserve">procesautonomie en de menselijke waardigheid </w:t>
      </w:r>
      <w:r w:rsidR="0098217E" w:rsidRPr="00797BEE">
        <w:rPr>
          <w:color w:val="000000" w:themeColor="text1"/>
          <w:sz w:val="22"/>
          <w:szCs w:val="22"/>
        </w:rPr>
        <w:t>leggen de</w:t>
      </w:r>
      <w:r w:rsidR="00370550" w:rsidRPr="00797BEE">
        <w:rPr>
          <w:color w:val="000000" w:themeColor="text1"/>
          <w:sz w:val="22"/>
          <w:szCs w:val="22"/>
        </w:rPr>
        <w:t xml:space="preserve"> nadruk op het belang van de verdachte</w:t>
      </w:r>
      <w:r w:rsidRPr="00797BEE">
        <w:rPr>
          <w:color w:val="000000" w:themeColor="text1"/>
          <w:sz w:val="22"/>
          <w:szCs w:val="22"/>
        </w:rPr>
        <w:t xml:space="preserve">, terwijl </w:t>
      </w:r>
      <w:r w:rsidR="0098217E" w:rsidRPr="00797BEE">
        <w:rPr>
          <w:color w:val="000000" w:themeColor="text1"/>
          <w:sz w:val="22"/>
          <w:szCs w:val="22"/>
        </w:rPr>
        <w:t xml:space="preserve">het </w:t>
      </w:r>
      <w:r w:rsidR="00DB4C27" w:rsidRPr="00797BEE">
        <w:rPr>
          <w:color w:val="000000" w:themeColor="text1"/>
          <w:sz w:val="22"/>
          <w:szCs w:val="22"/>
        </w:rPr>
        <w:t>voorkomen van ongeoorloofde dwang</w:t>
      </w:r>
      <w:r w:rsidR="00D34B8C" w:rsidRPr="00797BEE">
        <w:rPr>
          <w:color w:val="000000" w:themeColor="text1"/>
          <w:sz w:val="22"/>
          <w:szCs w:val="22"/>
        </w:rPr>
        <w:t xml:space="preserve"> </w:t>
      </w:r>
      <w:r w:rsidR="00370550" w:rsidRPr="00797BEE">
        <w:rPr>
          <w:color w:val="000000" w:themeColor="text1"/>
          <w:sz w:val="22"/>
          <w:szCs w:val="22"/>
        </w:rPr>
        <w:t xml:space="preserve">en het </w:t>
      </w:r>
      <w:r w:rsidR="00DB4C27" w:rsidRPr="00797BEE">
        <w:rPr>
          <w:color w:val="000000" w:themeColor="text1"/>
          <w:sz w:val="22"/>
          <w:szCs w:val="22"/>
        </w:rPr>
        <w:t>tegengaan van rechterlijke dwalingen</w:t>
      </w:r>
      <w:r w:rsidR="00370550" w:rsidRPr="00797BEE">
        <w:rPr>
          <w:color w:val="000000" w:themeColor="text1"/>
          <w:sz w:val="22"/>
          <w:szCs w:val="22"/>
        </w:rPr>
        <w:t xml:space="preserve"> </w:t>
      </w:r>
      <w:r w:rsidR="001D6CA6" w:rsidRPr="00797BEE">
        <w:rPr>
          <w:color w:val="000000" w:themeColor="text1"/>
          <w:sz w:val="22"/>
          <w:szCs w:val="22"/>
        </w:rPr>
        <w:t xml:space="preserve">de nadruk </w:t>
      </w:r>
      <w:r w:rsidRPr="00797BEE">
        <w:rPr>
          <w:color w:val="000000" w:themeColor="text1"/>
          <w:sz w:val="22"/>
          <w:szCs w:val="22"/>
        </w:rPr>
        <w:t xml:space="preserve">leggen </w:t>
      </w:r>
      <w:r w:rsidR="00370550" w:rsidRPr="00797BEE">
        <w:rPr>
          <w:color w:val="000000" w:themeColor="text1"/>
          <w:sz w:val="22"/>
          <w:szCs w:val="22"/>
        </w:rPr>
        <w:t>op de opsporing.</w:t>
      </w:r>
      <w:r w:rsidR="002C2402" w:rsidRPr="00797BEE">
        <w:rPr>
          <w:color w:val="000000" w:themeColor="text1"/>
          <w:sz w:val="22"/>
          <w:szCs w:val="22"/>
        </w:rPr>
        <w:t xml:space="preserve"> </w:t>
      </w:r>
      <w:r w:rsidR="0098217E" w:rsidRPr="00797BEE">
        <w:rPr>
          <w:color w:val="000000" w:themeColor="text1"/>
          <w:sz w:val="22"/>
          <w:szCs w:val="22"/>
        </w:rPr>
        <w:t xml:space="preserve">Bij rechtspersonen zijn de ratio’s van het voorkomen van ongeoorloofde dwang en het tegengaan van rechterlijke dwalingen minder snel </w:t>
      </w:r>
      <w:r w:rsidR="0098217E" w:rsidRPr="00797BEE">
        <w:rPr>
          <w:color w:val="000000" w:themeColor="text1"/>
          <w:sz w:val="22"/>
          <w:szCs w:val="22"/>
          <w:lang w:eastAsia="en-US"/>
        </w:rPr>
        <w:t>in het geding dan bij natuurlijke personen. Een natuurlijk persoon die de rechtspersoon vertegenwoordigt, zal de dwang anders ervaren, aangezien de vervolging gericht is op de rechtspersoon en niet op de natuurlijke persoon zelf.</w:t>
      </w:r>
    </w:p>
    <w:p w14:paraId="63CF3D13" w14:textId="77777777" w:rsidR="00DB4C27" w:rsidRPr="00797BEE" w:rsidRDefault="00DB4C27" w:rsidP="00370550">
      <w:pPr>
        <w:spacing w:line="360" w:lineRule="auto"/>
        <w:jc w:val="both"/>
        <w:rPr>
          <w:color w:val="000000" w:themeColor="text1"/>
          <w:sz w:val="22"/>
          <w:szCs w:val="22"/>
        </w:rPr>
      </w:pPr>
    </w:p>
    <w:p w14:paraId="2D22570D" w14:textId="185C2F29" w:rsidR="0098217E" w:rsidRPr="00797BEE" w:rsidRDefault="00797BEE" w:rsidP="006D3314">
      <w:pPr>
        <w:spacing w:line="360" w:lineRule="auto"/>
        <w:jc w:val="both"/>
        <w:rPr>
          <w:color w:val="000000" w:themeColor="text1"/>
          <w:sz w:val="22"/>
          <w:szCs w:val="22"/>
        </w:rPr>
      </w:pPr>
      <w:r>
        <w:rPr>
          <w:color w:val="000000" w:themeColor="text1"/>
          <w:sz w:val="22"/>
          <w:szCs w:val="22"/>
        </w:rPr>
        <w:t>In hoofdstuk twee is o</w:t>
      </w:r>
      <w:r w:rsidR="009D6C9A" w:rsidRPr="00797BEE">
        <w:rPr>
          <w:color w:val="000000" w:themeColor="text1"/>
          <w:sz w:val="22"/>
          <w:szCs w:val="22"/>
        </w:rPr>
        <w:t xml:space="preserve">nderzocht </w:t>
      </w:r>
      <w:r w:rsidR="00DB4C27" w:rsidRPr="00797BEE">
        <w:rPr>
          <w:color w:val="000000" w:themeColor="text1"/>
          <w:sz w:val="22"/>
          <w:szCs w:val="22"/>
        </w:rPr>
        <w:t xml:space="preserve">of het </w:t>
      </w:r>
      <w:proofErr w:type="spellStart"/>
      <w:r w:rsidR="00DB4C27" w:rsidRPr="00797BEE">
        <w:rPr>
          <w:color w:val="000000" w:themeColor="text1"/>
          <w:sz w:val="22"/>
          <w:szCs w:val="22"/>
        </w:rPr>
        <w:t>nemo</w:t>
      </w:r>
      <w:proofErr w:type="spellEnd"/>
      <w:r w:rsidR="00DB4C27" w:rsidRPr="00797BEE">
        <w:rPr>
          <w:color w:val="000000" w:themeColor="text1"/>
          <w:sz w:val="22"/>
          <w:szCs w:val="22"/>
        </w:rPr>
        <w:t xml:space="preserve"> tenetur-beginsel dezelfde </w:t>
      </w:r>
      <w:r w:rsidR="009138F1" w:rsidRPr="00797BEE">
        <w:rPr>
          <w:color w:val="000000" w:themeColor="text1"/>
          <w:sz w:val="22"/>
          <w:szCs w:val="22"/>
        </w:rPr>
        <w:t>reikwijdte heeft voor natuurlijke personen als voor</w:t>
      </w:r>
      <w:r w:rsidR="00DB4C27" w:rsidRPr="00797BEE">
        <w:rPr>
          <w:color w:val="000000" w:themeColor="text1"/>
          <w:sz w:val="22"/>
          <w:szCs w:val="22"/>
        </w:rPr>
        <w:t xml:space="preserve"> rechtspersonen. </w:t>
      </w:r>
      <w:r w:rsidR="007678C2" w:rsidRPr="00797BEE">
        <w:rPr>
          <w:color w:val="000000" w:themeColor="text1"/>
          <w:sz w:val="22"/>
          <w:szCs w:val="22"/>
        </w:rPr>
        <w:t xml:space="preserve">Het HvJ </w:t>
      </w:r>
      <w:r>
        <w:rPr>
          <w:color w:val="000000" w:themeColor="text1"/>
          <w:sz w:val="22"/>
          <w:szCs w:val="22"/>
        </w:rPr>
        <w:t>oordeelt</w:t>
      </w:r>
      <w:r w:rsidR="0046732F" w:rsidRPr="00797BEE">
        <w:rPr>
          <w:color w:val="000000" w:themeColor="text1"/>
          <w:sz w:val="22"/>
          <w:szCs w:val="22"/>
        </w:rPr>
        <w:t xml:space="preserve"> </w:t>
      </w:r>
      <w:r w:rsidR="007678C2" w:rsidRPr="00797BEE">
        <w:rPr>
          <w:color w:val="000000" w:themeColor="text1"/>
          <w:sz w:val="22"/>
          <w:szCs w:val="22"/>
        </w:rPr>
        <w:t xml:space="preserve">dat het </w:t>
      </w:r>
      <w:proofErr w:type="spellStart"/>
      <w:r w:rsidR="007678C2" w:rsidRPr="00797BEE">
        <w:rPr>
          <w:color w:val="000000" w:themeColor="text1"/>
          <w:sz w:val="22"/>
          <w:szCs w:val="22"/>
        </w:rPr>
        <w:t>nemo</w:t>
      </w:r>
      <w:proofErr w:type="spellEnd"/>
      <w:r w:rsidR="007678C2" w:rsidRPr="00797BEE">
        <w:rPr>
          <w:color w:val="000000" w:themeColor="text1"/>
          <w:sz w:val="22"/>
          <w:szCs w:val="22"/>
        </w:rPr>
        <w:t xml:space="preserve"> tenetur-beginsel en het zwijgrecht niet </w:t>
      </w:r>
      <w:r w:rsidR="00924DA7" w:rsidRPr="00797BEE">
        <w:rPr>
          <w:color w:val="000000" w:themeColor="text1"/>
          <w:sz w:val="22"/>
          <w:szCs w:val="22"/>
        </w:rPr>
        <w:t xml:space="preserve">belemmeren </w:t>
      </w:r>
      <w:r w:rsidR="007678C2" w:rsidRPr="00797BEE">
        <w:rPr>
          <w:color w:val="000000" w:themeColor="text1"/>
          <w:sz w:val="22"/>
          <w:szCs w:val="22"/>
        </w:rPr>
        <w:t xml:space="preserve">dat een rechtspersoon verplicht is inlichtingen over feiten te verstrekken, zelfs als de Europese Commissie met deze inlichtingen kan bewijzen dat de </w:t>
      </w:r>
      <w:r w:rsidR="00924DA7" w:rsidRPr="00797BEE">
        <w:rPr>
          <w:color w:val="000000" w:themeColor="text1"/>
          <w:sz w:val="22"/>
          <w:szCs w:val="22"/>
        </w:rPr>
        <w:t>rechtspersoon</w:t>
      </w:r>
      <w:r w:rsidR="007678C2" w:rsidRPr="00797BEE">
        <w:rPr>
          <w:color w:val="000000" w:themeColor="text1"/>
          <w:sz w:val="22"/>
          <w:szCs w:val="22"/>
        </w:rPr>
        <w:t xml:space="preserve"> het mededingingsrecht heeft geschonden. </w:t>
      </w:r>
      <w:r w:rsidR="0046732F" w:rsidRPr="00797BEE">
        <w:rPr>
          <w:color w:val="000000" w:themeColor="text1"/>
          <w:sz w:val="22"/>
          <w:szCs w:val="22"/>
        </w:rPr>
        <w:t xml:space="preserve">Rechtspersonen </w:t>
      </w:r>
      <w:r w:rsidR="00B8226F" w:rsidRPr="00797BEE">
        <w:rPr>
          <w:color w:val="000000" w:themeColor="text1"/>
          <w:sz w:val="22"/>
          <w:szCs w:val="22"/>
        </w:rPr>
        <w:t>kunnen</w:t>
      </w:r>
      <w:r w:rsidR="0046732F" w:rsidRPr="00797BEE">
        <w:rPr>
          <w:color w:val="000000" w:themeColor="text1"/>
          <w:sz w:val="22"/>
          <w:szCs w:val="22"/>
        </w:rPr>
        <w:t xml:space="preserve"> echter niet verplicht worden om antwoorden te geven waarmee zij in wezen toegeven het mededingingsrecht te hebben geschonden. Het HvJ</w:t>
      </w:r>
      <w:r w:rsidR="00B8226F" w:rsidRPr="00797BEE">
        <w:rPr>
          <w:color w:val="000000" w:themeColor="text1"/>
          <w:sz w:val="22"/>
          <w:szCs w:val="22"/>
        </w:rPr>
        <w:t xml:space="preserve"> kent een beperkt zwijgrecht toe aan</w:t>
      </w:r>
      <w:r w:rsidR="0046732F" w:rsidRPr="00797BEE">
        <w:rPr>
          <w:color w:val="000000" w:themeColor="text1"/>
          <w:sz w:val="22"/>
          <w:szCs w:val="22"/>
        </w:rPr>
        <w:t xml:space="preserve"> rechtspersonen </w:t>
      </w:r>
      <w:r w:rsidR="00B8226F" w:rsidRPr="00797BEE">
        <w:rPr>
          <w:color w:val="000000" w:themeColor="text1"/>
          <w:sz w:val="22"/>
          <w:szCs w:val="22"/>
        </w:rPr>
        <w:t xml:space="preserve">binnen </w:t>
      </w:r>
      <w:r w:rsidR="0046732F" w:rsidRPr="00797BEE">
        <w:rPr>
          <w:color w:val="000000" w:themeColor="text1"/>
          <w:sz w:val="22"/>
          <w:szCs w:val="22"/>
        </w:rPr>
        <w:t>het mededingingsrecht</w:t>
      </w:r>
      <w:r w:rsidR="00B8226F" w:rsidRPr="00797BEE">
        <w:rPr>
          <w:color w:val="000000" w:themeColor="text1"/>
          <w:sz w:val="22"/>
          <w:szCs w:val="22"/>
        </w:rPr>
        <w:t>. Aangezien er steeds</w:t>
      </w:r>
      <w:r w:rsidR="0046732F" w:rsidRPr="00797BEE">
        <w:rPr>
          <w:color w:val="000000" w:themeColor="text1"/>
          <w:sz w:val="22"/>
          <w:szCs w:val="22"/>
        </w:rPr>
        <w:t xml:space="preserve"> vaker een uniforme uitleg aan de grondbeginselen van het EU-recht </w:t>
      </w:r>
      <w:r w:rsidR="00B8226F" w:rsidRPr="00797BEE">
        <w:rPr>
          <w:color w:val="000000" w:themeColor="text1"/>
          <w:sz w:val="22"/>
          <w:szCs w:val="22"/>
        </w:rPr>
        <w:t>wordt</w:t>
      </w:r>
      <w:r w:rsidR="00046EC9">
        <w:rPr>
          <w:color w:val="000000" w:themeColor="text1"/>
          <w:sz w:val="22"/>
          <w:szCs w:val="22"/>
        </w:rPr>
        <w:t xml:space="preserve"> gegeven</w:t>
      </w:r>
      <w:r w:rsidR="00B8226F" w:rsidRPr="00797BEE">
        <w:rPr>
          <w:color w:val="000000" w:themeColor="text1"/>
          <w:sz w:val="22"/>
          <w:szCs w:val="22"/>
        </w:rPr>
        <w:t xml:space="preserve">, is het mogelijk dat een beperkt zwijgrecht voor rechtspersonen </w:t>
      </w:r>
      <w:r w:rsidR="0046732F" w:rsidRPr="00797BEE">
        <w:rPr>
          <w:color w:val="000000" w:themeColor="text1"/>
          <w:sz w:val="22"/>
          <w:szCs w:val="22"/>
        </w:rPr>
        <w:t xml:space="preserve">ook </w:t>
      </w:r>
      <w:r w:rsidR="00B8226F" w:rsidRPr="00797BEE">
        <w:rPr>
          <w:color w:val="000000" w:themeColor="text1"/>
          <w:sz w:val="22"/>
          <w:szCs w:val="22"/>
        </w:rPr>
        <w:t>geldt in</w:t>
      </w:r>
      <w:r w:rsidR="0046732F" w:rsidRPr="00797BEE">
        <w:rPr>
          <w:color w:val="000000" w:themeColor="text1"/>
          <w:sz w:val="22"/>
          <w:szCs w:val="22"/>
        </w:rPr>
        <w:t xml:space="preserve"> het strafrecht. </w:t>
      </w:r>
      <w:r w:rsidR="0098217E" w:rsidRPr="00797BEE">
        <w:rPr>
          <w:color w:val="000000" w:themeColor="text1"/>
          <w:sz w:val="22"/>
          <w:szCs w:val="22"/>
        </w:rPr>
        <w:t>V</w:t>
      </w:r>
      <w:r w:rsidR="00671EB3" w:rsidRPr="00797BEE">
        <w:rPr>
          <w:color w:val="000000" w:themeColor="text1"/>
          <w:sz w:val="22"/>
          <w:szCs w:val="22"/>
        </w:rPr>
        <w:t>olgens het HvJ gaat een absoluut zwijgrecht voor rechtspersonen verder dan noodzakelijk is</w:t>
      </w:r>
      <w:r w:rsidR="0046732F" w:rsidRPr="00797BEE">
        <w:rPr>
          <w:color w:val="000000" w:themeColor="text1"/>
          <w:sz w:val="22"/>
          <w:szCs w:val="22"/>
        </w:rPr>
        <w:t xml:space="preserve"> en belemmert het de commissie in de taak om toe te zien op de naleving van het EU-recht. </w:t>
      </w:r>
      <w:r w:rsidR="0098217E" w:rsidRPr="00797BEE">
        <w:rPr>
          <w:color w:val="000000" w:themeColor="text1"/>
          <w:sz w:val="22"/>
          <w:szCs w:val="22"/>
        </w:rPr>
        <w:t xml:space="preserve">Dit is </w:t>
      </w:r>
      <w:r w:rsidR="00671EB3" w:rsidRPr="00797BEE">
        <w:rPr>
          <w:color w:val="000000" w:themeColor="text1"/>
          <w:sz w:val="22"/>
          <w:szCs w:val="22"/>
        </w:rPr>
        <w:t xml:space="preserve">te verklaren vanuit </w:t>
      </w:r>
      <w:r w:rsidR="0046732F" w:rsidRPr="00797BEE">
        <w:rPr>
          <w:color w:val="000000" w:themeColor="text1"/>
          <w:sz w:val="22"/>
          <w:szCs w:val="22"/>
        </w:rPr>
        <w:t>de ratio’s van het voorkomen van ongeoorloofde dwang en het tegengaan van rechterlijke dwalingen. Deze ratio</w:t>
      </w:r>
      <w:r w:rsidR="008E0DDB" w:rsidRPr="00797BEE">
        <w:rPr>
          <w:color w:val="000000" w:themeColor="text1"/>
          <w:sz w:val="22"/>
          <w:szCs w:val="22"/>
        </w:rPr>
        <w:t>’</w:t>
      </w:r>
      <w:r w:rsidR="0046732F" w:rsidRPr="00797BEE">
        <w:rPr>
          <w:color w:val="000000" w:themeColor="text1"/>
          <w:sz w:val="22"/>
          <w:szCs w:val="22"/>
        </w:rPr>
        <w:t>s zijn</w:t>
      </w:r>
      <w:r w:rsidR="008E0DDB" w:rsidRPr="00797BEE">
        <w:rPr>
          <w:color w:val="000000" w:themeColor="text1"/>
          <w:sz w:val="22"/>
          <w:szCs w:val="22"/>
        </w:rPr>
        <w:t>, zoals vermeld,</w:t>
      </w:r>
      <w:r w:rsidR="0046732F" w:rsidRPr="00797BEE">
        <w:rPr>
          <w:color w:val="000000" w:themeColor="text1"/>
          <w:sz w:val="22"/>
          <w:szCs w:val="22"/>
        </w:rPr>
        <w:t xml:space="preserve"> minder snel in het geding bij rechtspersonen. Het zwijgrecht van rechtspersonen is dus voornamelijk gebaseerd op de ratio van de procesautonomie van de verdachte</w:t>
      </w:r>
      <w:r w:rsidR="008E0DDB" w:rsidRPr="00797BEE">
        <w:rPr>
          <w:color w:val="000000" w:themeColor="text1"/>
          <w:sz w:val="22"/>
          <w:szCs w:val="22"/>
        </w:rPr>
        <w:t xml:space="preserve">. </w:t>
      </w:r>
      <w:r w:rsidR="006E6B31" w:rsidRPr="00797BEE">
        <w:rPr>
          <w:color w:val="000000" w:themeColor="text1"/>
          <w:sz w:val="22"/>
          <w:szCs w:val="22"/>
        </w:rPr>
        <w:t>Het beperkte zwijgrecht</w:t>
      </w:r>
      <w:r w:rsidR="0046732F" w:rsidRPr="00797BEE">
        <w:rPr>
          <w:color w:val="000000" w:themeColor="text1"/>
          <w:sz w:val="22"/>
          <w:szCs w:val="22"/>
        </w:rPr>
        <w:t xml:space="preserve"> van de </w:t>
      </w:r>
      <w:r w:rsidR="0046732F" w:rsidRPr="00797BEE">
        <w:rPr>
          <w:color w:val="000000" w:themeColor="text1"/>
          <w:sz w:val="22"/>
          <w:szCs w:val="22"/>
        </w:rPr>
        <w:lastRenderedPageBreak/>
        <w:t>rechtspersoon</w:t>
      </w:r>
      <w:r w:rsidR="006E6B31" w:rsidRPr="00797BEE">
        <w:rPr>
          <w:color w:val="000000" w:themeColor="text1"/>
          <w:sz w:val="22"/>
          <w:szCs w:val="22"/>
        </w:rPr>
        <w:t xml:space="preserve"> wordt </w:t>
      </w:r>
      <w:r w:rsidR="00DB4C27" w:rsidRPr="00797BEE">
        <w:rPr>
          <w:color w:val="000000" w:themeColor="text1"/>
          <w:sz w:val="22"/>
          <w:szCs w:val="22"/>
        </w:rPr>
        <w:t>bevestigd in de EU-richtlijn 2016/343</w:t>
      </w:r>
      <w:r w:rsidR="009D6C9A" w:rsidRPr="00797BEE">
        <w:rPr>
          <w:color w:val="000000" w:themeColor="text1"/>
          <w:sz w:val="22"/>
          <w:szCs w:val="22"/>
        </w:rPr>
        <w:t xml:space="preserve">. In deze richtlijn verklaart </w:t>
      </w:r>
      <w:r w:rsidR="00215174" w:rsidRPr="00797BEE">
        <w:rPr>
          <w:color w:val="000000" w:themeColor="text1"/>
          <w:sz w:val="22"/>
          <w:szCs w:val="22"/>
        </w:rPr>
        <w:t>h</w:t>
      </w:r>
      <w:r w:rsidR="00DB4C27" w:rsidRPr="00797BEE">
        <w:rPr>
          <w:color w:val="000000" w:themeColor="text1"/>
          <w:sz w:val="22"/>
          <w:szCs w:val="22"/>
        </w:rPr>
        <w:t xml:space="preserve">et </w:t>
      </w:r>
      <w:proofErr w:type="spellStart"/>
      <w:r w:rsidR="00CA10F9" w:rsidRPr="00797BEE">
        <w:rPr>
          <w:color w:val="000000" w:themeColor="text1"/>
          <w:sz w:val="22"/>
          <w:szCs w:val="22"/>
        </w:rPr>
        <w:t>HvJ</w:t>
      </w:r>
      <w:proofErr w:type="spellEnd"/>
      <w:r w:rsidR="00CA10F9" w:rsidRPr="00797BEE">
        <w:rPr>
          <w:color w:val="000000" w:themeColor="text1"/>
          <w:sz w:val="22"/>
          <w:szCs w:val="22"/>
        </w:rPr>
        <w:t xml:space="preserve"> </w:t>
      </w:r>
      <w:r>
        <w:rPr>
          <w:color w:val="000000" w:themeColor="text1"/>
          <w:sz w:val="22"/>
          <w:szCs w:val="22"/>
        </w:rPr>
        <w:t xml:space="preserve">dat </w:t>
      </w:r>
      <w:r w:rsidR="00DB4C27" w:rsidRPr="00797BEE">
        <w:rPr>
          <w:color w:val="000000" w:themeColor="text1"/>
          <w:sz w:val="22"/>
          <w:szCs w:val="22"/>
        </w:rPr>
        <w:t>het vermoeden van onschuld</w:t>
      </w:r>
      <w:r w:rsidR="009D6C9A" w:rsidRPr="00797BEE">
        <w:rPr>
          <w:color w:val="000000" w:themeColor="text1"/>
          <w:sz w:val="22"/>
          <w:szCs w:val="22"/>
        </w:rPr>
        <w:t>, waaronder het zwijgrecht en het nemo tenetur-beginsel,</w:t>
      </w:r>
      <w:r w:rsidR="00DB4C27" w:rsidRPr="00797BEE">
        <w:rPr>
          <w:color w:val="000000" w:themeColor="text1"/>
          <w:sz w:val="22"/>
          <w:szCs w:val="22"/>
        </w:rPr>
        <w:t xml:space="preserve"> </w:t>
      </w:r>
      <w:r w:rsidR="001A02F3" w:rsidRPr="00797BEE">
        <w:rPr>
          <w:color w:val="000000" w:themeColor="text1"/>
          <w:sz w:val="22"/>
          <w:szCs w:val="22"/>
        </w:rPr>
        <w:t xml:space="preserve">slechts </w:t>
      </w:r>
      <w:r w:rsidR="00DB4C27" w:rsidRPr="00797BEE">
        <w:rPr>
          <w:color w:val="000000" w:themeColor="text1"/>
          <w:sz w:val="22"/>
          <w:szCs w:val="22"/>
        </w:rPr>
        <w:t xml:space="preserve">van toepassing </w:t>
      </w:r>
      <w:r>
        <w:rPr>
          <w:color w:val="000000" w:themeColor="text1"/>
          <w:sz w:val="22"/>
          <w:szCs w:val="22"/>
        </w:rPr>
        <w:t xml:space="preserve">is </w:t>
      </w:r>
      <w:r w:rsidR="00DB4C27" w:rsidRPr="00797BEE">
        <w:rPr>
          <w:color w:val="000000" w:themeColor="text1"/>
          <w:sz w:val="22"/>
          <w:szCs w:val="22"/>
        </w:rPr>
        <w:t xml:space="preserve">op natuurlijke personen. </w:t>
      </w:r>
    </w:p>
    <w:p w14:paraId="51193DBB" w14:textId="77777777" w:rsidR="0098217E" w:rsidRPr="00797BEE" w:rsidRDefault="0098217E" w:rsidP="006D3314">
      <w:pPr>
        <w:spacing w:line="360" w:lineRule="auto"/>
        <w:jc w:val="both"/>
        <w:rPr>
          <w:color w:val="000000" w:themeColor="text1"/>
          <w:sz w:val="22"/>
          <w:szCs w:val="22"/>
        </w:rPr>
      </w:pPr>
    </w:p>
    <w:p w14:paraId="3432478C" w14:textId="35D2C0FB" w:rsidR="00797BEE" w:rsidRDefault="00F96A0C" w:rsidP="006D3314">
      <w:pPr>
        <w:spacing w:line="360" w:lineRule="auto"/>
        <w:jc w:val="both"/>
        <w:rPr>
          <w:color w:val="000000" w:themeColor="text1"/>
          <w:sz w:val="22"/>
          <w:szCs w:val="22"/>
        </w:rPr>
      </w:pPr>
      <w:r w:rsidRPr="00797BEE">
        <w:rPr>
          <w:color w:val="000000" w:themeColor="text1"/>
          <w:sz w:val="22"/>
          <w:szCs w:val="22"/>
        </w:rPr>
        <w:t>H</w:t>
      </w:r>
      <w:r w:rsidR="00930380" w:rsidRPr="00797BEE">
        <w:rPr>
          <w:color w:val="000000" w:themeColor="text1"/>
          <w:sz w:val="22"/>
          <w:szCs w:val="22"/>
        </w:rPr>
        <w:t>et</w:t>
      </w:r>
      <w:r w:rsidR="00CA10F9" w:rsidRPr="00797BEE">
        <w:rPr>
          <w:color w:val="000000" w:themeColor="text1"/>
          <w:sz w:val="22"/>
          <w:szCs w:val="22"/>
        </w:rPr>
        <w:t xml:space="preserve"> EHRM </w:t>
      </w:r>
      <w:r w:rsidR="00EF6556" w:rsidRPr="00797BEE">
        <w:rPr>
          <w:color w:val="000000" w:themeColor="text1"/>
          <w:sz w:val="22"/>
          <w:szCs w:val="22"/>
        </w:rPr>
        <w:t xml:space="preserve">heeft </w:t>
      </w:r>
      <w:r w:rsidR="00CA10F9" w:rsidRPr="00797BEE">
        <w:rPr>
          <w:color w:val="000000" w:themeColor="text1"/>
          <w:sz w:val="22"/>
          <w:szCs w:val="22"/>
        </w:rPr>
        <w:t xml:space="preserve">zich </w:t>
      </w:r>
      <w:r w:rsidR="00930380" w:rsidRPr="00797BEE">
        <w:rPr>
          <w:color w:val="000000" w:themeColor="text1"/>
          <w:sz w:val="22"/>
          <w:szCs w:val="22"/>
        </w:rPr>
        <w:t xml:space="preserve">niet expliciet </w:t>
      </w:r>
      <w:r w:rsidR="00CA10F9" w:rsidRPr="00797BEE">
        <w:rPr>
          <w:color w:val="000000" w:themeColor="text1"/>
          <w:sz w:val="22"/>
          <w:szCs w:val="22"/>
        </w:rPr>
        <w:t>uitgesproken over de reikwijdte van het nemo tenetur-beginsel voor rechtspersonen</w:t>
      </w:r>
      <w:r w:rsidR="00930380" w:rsidRPr="00797BEE">
        <w:rPr>
          <w:color w:val="000000" w:themeColor="text1"/>
          <w:sz w:val="22"/>
          <w:szCs w:val="22"/>
        </w:rPr>
        <w:t>, maar</w:t>
      </w:r>
      <w:r w:rsidRPr="00797BEE">
        <w:rPr>
          <w:color w:val="000000" w:themeColor="text1"/>
          <w:sz w:val="22"/>
          <w:szCs w:val="22"/>
        </w:rPr>
        <w:t xml:space="preserve"> vooralsnog is </w:t>
      </w:r>
      <w:r w:rsidR="00930380" w:rsidRPr="00797BEE">
        <w:rPr>
          <w:color w:val="000000" w:themeColor="text1"/>
          <w:sz w:val="22"/>
          <w:szCs w:val="22"/>
        </w:rPr>
        <w:t xml:space="preserve">artikel </w:t>
      </w:r>
      <w:r w:rsidR="00DB4C27" w:rsidRPr="00797BEE">
        <w:rPr>
          <w:color w:val="000000" w:themeColor="text1"/>
          <w:sz w:val="22"/>
          <w:szCs w:val="22"/>
        </w:rPr>
        <w:t xml:space="preserve">6 EVRM </w:t>
      </w:r>
      <w:r w:rsidRPr="00797BEE">
        <w:rPr>
          <w:color w:val="000000" w:themeColor="text1"/>
          <w:sz w:val="22"/>
          <w:szCs w:val="22"/>
        </w:rPr>
        <w:t xml:space="preserve">op dezelfde manier van toepassing op natuurlijke personen als rechtspersonen. </w:t>
      </w:r>
      <w:r w:rsidR="00046EC9">
        <w:rPr>
          <w:sz w:val="22"/>
          <w:szCs w:val="22"/>
        </w:rPr>
        <w:t xml:space="preserve">Het EHRM </w:t>
      </w:r>
      <w:r w:rsidR="00421E0D">
        <w:rPr>
          <w:sz w:val="22"/>
          <w:szCs w:val="22"/>
        </w:rPr>
        <w:t>kan</w:t>
      </w:r>
      <w:r w:rsidR="00046EC9">
        <w:rPr>
          <w:sz w:val="22"/>
          <w:szCs w:val="22"/>
        </w:rPr>
        <w:t xml:space="preserve"> in de beoordeling van </w:t>
      </w:r>
      <w:r w:rsidR="00046EC9">
        <w:rPr>
          <w:color w:val="232323"/>
          <w:sz w:val="22"/>
          <w:szCs w:val="22"/>
        </w:rPr>
        <w:t xml:space="preserve">de </w:t>
      </w:r>
      <w:r w:rsidR="00046EC9" w:rsidRPr="00F87B00">
        <w:rPr>
          <w:i/>
          <w:iCs/>
          <w:color w:val="232323"/>
          <w:sz w:val="22"/>
          <w:szCs w:val="22"/>
        </w:rPr>
        <w:t xml:space="preserve">overall </w:t>
      </w:r>
      <w:proofErr w:type="spellStart"/>
      <w:r w:rsidR="00046EC9" w:rsidRPr="00F87B00">
        <w:rPr>
          <w:i/>
          <w:iCs/>
          <w:color w:val="232323"/>
          <w:sz w:val="22"/>
          <w:szCs w:val="22"/>
        </w:rPr>
        <w:t>fairness</w:t>
      </w:r>
      <w:proofErr w:type="spellEnd"/>
      <w:r w:rsidR="00046EC9" w:rsidRPr="00F87B00">
        <w:rPr>
          <w:i/>
          <w:iCs/>
          <w:color w:val="232323"/>
          <w:sz w:val="22"/>
          <w:szCs w:val="22"/>
        </w:rPr>
        <w:t xml:space="preserve"> of </w:t>
      </w:r>
      <w:proofErr w:type="spellStart"/>
      <w:r w:rsidR="00046EC9" w:rsidRPr="00F87B00">
        <w:rPr>
          <w:i/>
          <w:iCs/>
          <w:color w:val="232323"/>
          <w:sz w:val="22"/>
          <w:szCs w:val="22"/>
        </w:rPr>
        <w:t>the</w:t>
      </w:r>
      <w:proofErr w:type="spellEnd"/>
      <w:r w:rsidR="00046EC9" w:rsidRPr="00F87B00">
        <w:rPr>
          <w:i/>
          <w:iCs/>
          <w:color w:val="232323"/>
          <w:sz w:val="22"/>
          <w:szCs w:val="22"/>
        </w:rPr>
        <w:t xml:space="preserve"> </w:t>
      </w:r>
      <w:proofErr w:type="spellStart"/>
      <w:r w:rsidR="00046EC9" w:rsidRPr="00F87B00">
        <w:rPr>
          <w:i/>
          <w:iCs/>
          <w:color w:val="232323"/>
          <w:sz w:val="22"/>
          <w:szCs w:val="22"/>
        </w:rPr>
        <w:t>proceedings</w:t>
      </w:r>
      <w:proofErr w:type="spellEnd"/>
      <w:r w:rsidR="00046EC9">
        <w:rPr>
          <w:i/>
          <w:iCs/>
          <w:color w:val="232323"/>
          <w:sz w:val="22"/>
          <w:szCs w:val="22"/>
        </w:rPr>
        <w:t xml:space="preserve"> </w:t>
      </w:r>
      <w:r w:rsidR="00046EC9">
        <w:rPr>
          <w:color w:val="232323"/>
          <w:sz w:val="22"/>
          <w:szCs w:val="22"/>
        </w:rPr>
        <w:t xml:space="preserve">van artikel 6 EVRM </w:t>
      </w:r>
      <w:r w:rsidR="00421E0D">
        <w:rPr>
          <w:sz w:val="22"/>
          <w:szCs w:val="22"/>
        </w:rPr>
        <w:t xml:space="preserve">bij rechtspersonen </w:t>
      </w:r>
      <w:r w:rsidR="00046EC9">
        <w:rPr>
          <w:color w:val="232323"/>
          <w:sz w:val="22"/>
          <w:szCs w:val="22"/>
        </w:rPr>
        <w:t>wel rekening</w:t>
      </w:r>
      <w:r w:rsidR="00421E0D">
        <w:rPr>
          <w:color w:val="232323"/>
          <w:sz w:val="22"/>
          <w:szCs w:val="22"/>
        </w:rPr>
        <w:t xml:space="preserve"> houden</w:t>
      </w:r>
      <w:r w:rsidR="00046EC9">
        <w:rPr>
          <w:color w:val="232323"/>
          <w:sz w:val="22"/>
          <w:szCs w:val="22"/>
        </w:rPr>
        <w:t xml:space="preserve"> met extra factoren. </w:t>
      </w:r>
      <w:r w:rsidR="00EF6556" w:rsidRPr="00797BEE">
        <w:rPr>
          <w:color w:val="000000" w:themeColor="text1"/>
          <w:sz w:val="22"/>
          <w:szCs w:val="22"/>
        </w:rPr>
        <w:t>Op dit moment kent het</w:t>
      </w:r>
      <w:r w:rsidR="001D6CA6" w:rsidRPr="00797BEE">
        <w:rPr>
          <w:color w:val="000000" w:themeColor="text1"/>
          <w:sz w:val="22"/>
          <w:szCs w:val="22"/>
        </w:rPr>
        <w:t xml:space="preserve"> HvJ</w:t>
      </w:r>
      <w:r w:rsidR="00EF6556" w:rsidRPr="00797BEE">
        <w:rPr>
          <w:color w:val="000000" w:themeColor="text1"/>
          <w:sz w:val="22"/>
          <w:szCs w:val="22"/>
        </w:rPr>
        <w:t xml:space="preserve"> aan rechtspersonen</w:t>
      </w:r>
      <w:r w:rsidR="001D6CA6" w:rsidRPr="00797BEE">
        <w:rPr>
          <w:color w:val="000000" w:themeColor="text1"/>
          <w:sz w:val="22"/>
          <w:szCs w:val="22"/>
        </w:rPr>
        <w:t xml:space="preserve"> </w:t>
      </w:r>
      <w:r w:rsidRPr="00797BEE">
        <w:rPr>
          <w:color w:val="000000" w:themeColor="text1"/>
          <w:sz w:val="22"/>
          <w:szCs w:val="22"/>
        </w:rPr>
        <w:t xml:space="preserve">een beperkter </w:t>
      </w:r>
      <w:r w:rsidR="001D6CA6" w:rsidRPr="00797BEE">
        <w:rPr>
          <w:color w:val="000000" w:themeColor="text1"/>
          <w:sz w:val="22"/>
          <w:szCs w:val="22"/>
        </w:rPr>
        <w:t xml:space="preserve">nemo tenetur-beginsel dan dat het EHRM doet. Dit is opmerkelijk, want de </w:t>
      </w:r>
      <w:r w:rsidR="00CA10F9" w:rsidRPr="00797BEE">
        <w:rPr>
          <w:color w:val="000000" w:themeColor="text1"/>
          <w:sz w:val="22"/>
          <w:szCs w:val="22"/>
        </w:rPr>
        <w:t xml:space="preserve">EU-richtlijn 2016/343 </w:t>
      </w:r>
      <w:r w:rsidR="00215174" w:rsidRPr="00797BEE">
        <w:rPr>
          <w:color w:val="000000" w:themeColor="text1"/>
          <w:sz w:val="22"/>
          <w:szCs w:val="22"/>
        </w:rPr>
        <w:t>geeft aan</w:t>
      </w:r>
      <w:r w:rsidR="00DB4C27" w:rsidRPr="00797BEE">
        <w:rPr>
          <w:color w:val="000000" w:themeColor="text1"/>
          <w:sz w:val="22"/>
          <w:szCs w:val="22"/>
        </w:rPr>
        <w:t xml:space="preserve"> dat geen enkele bepaling van </w:t>
      </w:r>
      <w:r w:rsidRPr="00797BEE">
        <w:rPr>
          <w:color w:val="000000" w:themeColor="text1"/>
          <w:sz w:val="22"/>
          <w:szCs w:val="22"/>
        </w:rPr>
        <w:t>de</w:t>
      </w:r>
      <w:r w:rsidR="00DB4C27" w:rsidRPr="00797BEE">
        <w:rPr>
          <w:color w:val="000000" w:themeColor="text1"/>
          <w:sz w:val="22"/>
          <w:szCs w:val="22"/>
        </w:rPr>
        <w:t xml:space="preserve"> richtlijn mag worden opgevat als beperking of afwijking van de rechten en procedurele waarborgen die zijn vastgelegd in het EVRM</w:t>
      </w:r>
      <w:r w:rsidR="00215174" w:rsidRPr="00797BEE">
        <w:rPr>
          <w:color w:val="000000" w:themeColor="text1"/>
          <w:sz w:val="22"/>
          <w:szCs w:val="22"/>
        </w:rPr>
        <w:t xml:space="preserve">. </w:t>
      </w:r>
    </w:p>
    <w:p w14:paraId="0CA68089" w14:textId="77777777" w:rsidR="00797BEE" w:rsidRDefault="00797BEE" w:rsidP="006D3314">
      <w:pPr>
        <w:spacing w:line="360" w:lineRule="auto"/>
        <w:jc w:val="both"/>
        <w:rPr>
          <w:color w:val="000000" w:themeColor="text1"/>
          <w:sz w:val="22"/>
          <w:szCs w:val="22"/>
        </w:rPr>
      </w:pPr>
    </w:p>
    <w:p w14:paraId="10DAF225" w14:textId="07EF9151" w:rsidR="0046732F" w:rsidRPr="00797BEE" w:rsidRDefault="0046732F" w:rsidP="006D3314">
      <w:pPr>
        <w:spacing w:line="360" w:lineRule="auto"/>
        <w:jc w:val="both"/>
        <w:rPr>
          <w:color w:val="000000" w:themeColor="text1"/>
          <w:sz w:val="22"/>
          <w:szCs w:val="22"/>
        </w:rPr>
      </w:pPr>
      <w:r w:rsidRPr="00797BEE">
        <w:rPr>
          <w:color w:val="000000" w:themeColor="text1"/>
          <w:sz w:val="22"/>
          <w:szCs w:val="22"/>
        </w:rPr>
        <w:t>Het</w:t>
      </w:r>
      <w:r w:rsidR="00671EB3" w:rsidRPr="00797BEE">
        <w:rPr>
          <w:color w:val="000000" w:themeColor="text1"/>
          <w:sz w:val="22"/>
          <w:szCs w:val="22"/>
        </w:rPr>
        <w:t xml:space="preserve"> EHRM </w:t>
      </w:r>
      <w:r w:rsidRPr="00797BEE">
        <w:rPr>
          <w:color w:val="000000" w:themeColor="text1"/>
          <w:sz w:val="22"/>
          <w:szCs w:val="22"/>
        </w:rPr>
        <w:t xml:space="preserve">heeft </w:t>
      </w:r>
      <w:r w:rsidR="00671EB3" w:rsidRPr="00797BEE">
        <w:rPr>
          <w:color w:val="000000" w:themeColor="text1"/>
          <w:sz w:val="22"/>
          <w:szCs w:val="22"/>
        </w:rPr>
        <w:t xml:space="preserve">het zwijgrecht en het nemo tenetur-beginsel </w:t>
      </w:r>
      <w:r w:rsidRPr="00797BEE">
        <w:rPr>
          <w:color w:val="000000" w:themeColor="text1"/>
          <w:sz w:val="22"/>
          <w:szCs w:val="22"/>
        </w:rPr>
        <w:t xml:space="preserve">momenteel </w:t>
      </w:r>
      <w:r w:rsidR="00671EB3" w:rsidRPr="00797BEE">
        <w:rPr>
          <w:color w:val="000000" w:themeColor="text1"/>
          <w:sz w:val="22"/>
          <w:szCs w:val="22"/>
        </w:rPr>
        <w:t>niet beperkt voor rechtspersonen</w:t>
      </w:r>
      <w:r w:rsidRPr="00797BEE">
        <w:rPr>
          <w:color w:val="000000" w:themeColor="text1"/>
          <w:sz w:val="22"/>
          <w:szCs w:val="22"/>
        </w:rPr>
        <w:t>. Dit kan enerzijds</w:t>
      </w:r>
      <w:r w:rsidR="00671EB3" w:rsidRPr="00797BEE">
        <w:rPr>
          <w:color w:val="000000" w:themeColor="text1"/>
          <w:sz w:val="22"/>
          <w:szCs w:val="22"/>
        </w:rPr>
        <w:t xml:space="preserve"> </w:t>
      </w:r>
      <w:r w:rsidRPr="00797BEE">
        <w:rPr>
          <w:color w:val="000000" w:themeColor="text1"/>
          <w:sz w:val="22"/>
          <w:szCs w:val="22"/>
        </w:rPr>
        <w:t>impliceren</w:t>
      </w:r>
      <w:r w:rsidR="00671EB3" w:rsidRPr="00797BEE">
        <w:rPr>
          <w:color w:val="000000" w:themeColor="text1"/>
          <w:sz w:val="22"/>
          <w:szCs w:val="22"/>
        </w:rPr>
        <w:t xml:space="preserve"> dat het EHRM geen beperking heeft willen aanbrengen</w:t>
      </w:r>
      <w:r w:rsidRPr="00797BEE">
        <w:rPr>
          <w:color w:val="000000" w:themeColor="text1"/>
          <w:sz w:val="22"/>
          <w:szCs w:val="22"/>
        </w:rPr>
        <w:t xml:space="preserve"> op de reikwijdte van het zwijgrecht van rechtspersonen. Anderzijds </w:t>
      </w:r>
      <w:r w:rsidR="00671EB3" w:rsidRPr="00797BEE">
        <w:rPr>
          <w:color w:val="000000" w:themeColor="text1"/>
          <w:sz w:val="22"/>
          <w:szCs w:val="22"/>
        </w:rPr>
        <w:t xml:space="preserve">zijn er redenen besproken die </w:t>
      </w:r>
      <w:r w:rsidRPr="00797BEE">
        <w:rPr>
          <w:color w:val="000000" w:themeColor="text1"/>
          <w:sz w:val="22"/>
          <w:szCs w:val="22"/>
        </w:rPr>
        <w:t xml:space="preserve">erop wijzen dat het </w:t>
      </w:r>
      <w:r w:rsidR="00671EB3" w:rsidRPr="00797BEE">
        <w:rPr>
          <w:color w:val="000000" w:themeColor="text1"/>
          <w:sz w:val="22"/>
          <w:szCs w:val="22"/>
        </w:rPr>
        <w:t xml:space="preserve">EHRM in de toekomst alsnog </w:t>
      </w:r>
      <w:r w:rsidRPr="00797BEE">
        <w:rPr>
          <w:color w:val="000000" w:themeColor="text1"/>
          <w:sz w:val="22"/>
          <w:szCs w:val="22"/>
        </w:rPr>
        <w:t>het zwijgrecht van rechtspersonen gaat beperken.</w:t>
      </w:r>
      <w:r w:rsidR="00671EB3" w:rsidRPr="00797BEE">
        <w:rPr>
          <w:color w:val="000000" w:themeColor="text1"/>
          <w:sz w:val="22"/>
          <w:szCs w:val="22"/>
        </w:rPr>
        <w:t xml:space="preserve"> </w:t>
      </w:r>
      <w:r w:rsidRPr="00797BEE">
        <w:rPr>
          <w:color w:val="000000" w:themeColor="text1"/>
          <w:sz w:val="22"/>
          <w:szCs w:val="22"/>
        </w:rPr>
        <w:t xml:space="preserve">In de rechtspraak van het EHRM wordt duidelijk dat de </w:t>
      </w:r>
      <w:r w:rsidR="00B8226F" w:rsidRPr="00797BEE">
        <w:rPr>
          <w:color w:val="000000" w:themeColor="text1"/>
          <w:sz w:val="22"/>
          <w:szCs w:val="22"/>
        </w:rPr>
        <w:t>verdedigings</w:t>
      </w:r>
      <w:r w:rsidRPr="00797BEE">
        <w:rPr>
          <w:color w:val="000000" w:themeColor="text1"/>
          <w:sz w:val="22"/>
          <w:szCs w:val="22"/>
        </w:rPr>
        <w:t>rechten van rechtspersonen soms moeten wijken voor het algemeen belang. Dit kan</w:t>
      </w:r>
      <w:r w:rsidR="00B8226F" w:rsidRPr="00797BEE">
        <w:rPr>
          <w:color w:val="000000" w:themeColor="text1"/>
          <w:sz w:val="22"/>
          <w:szCs w:val="22"/>
        </w:rPr>
        <w:t xml:space="preserve"> in bepaalde situaties</w:t>
      </w:r>
      <w:r w:rsidRPr="00797BEE">
        <w:rPr>
          <w:color w:val="000000" w:themeColor="text1"/>
          <w:sz w:val="22"/>
          <w:szCs w:val="22"/>
        </w:rPr>
        <w:t xml:space="preserve"> leiden tot een beperking van het nemo tenetur-beginsel </w:t>
      </w:r>
      <w:r w:rsidR="00B8226F" w:rsidRPr="00797BEE">
        <w:rPr>
          <w:color w:val="000000" w:themeColor="text1"/>
          <w:sz w:val="22"/>
          <w:szCs w:val="22"/>
        </w:rPr>
        <w:t>voor rechtspersonen</w:t>
      </w:r>
      <w:r w:rsidRPr="00797BEE">
        <w:rPr>
          <w:color w:val="000000" w:themeColor="text1"/>
          <w:sz w:val="22"/>
          <w:szCs w:val="22"/>
        </w:rPr>
        <w:t xml:space="preserve">. Daarnaast </w:t>
      </w:r>
      <w:r w:rsidR="00B8226F" w:rsidRPr="00797BEE">
        <w:rPr>
          <w:color w:val="000000" w:themeColor="text1"/>
          <w:sz w:val="22"/>
          <w:szCs w:val="22"/>
        </w:rPr>
        <w:t>lijken de vier ratio’s die er</w:t>
      </w:r>
      <w:r w:rsidR="00077587" w:rsidRPr="00797BEE">
        <w:rPr>
          <w:color w:val="000000" w:themeColor="text1"/>
          <w:sz w:val="22"/>
          <w:szCs w:val="22"/>
        </w:rPr>
        <w:t xml:space="preserve"> gezamenlijk </w:t>
      </w:r>
      <w:r w:rsidR="00B8226F" w:rsidRPr="00797BEE">
        <w:rPr>
          <w:color w:val="000000" w:themeColor="text1"/>
          <w:sz w:val="22"/>
          <w:szCs w:val="22"/>
        </w:rPr>
        <w:t xml:space="preserve">toe geleid hebben </w:t>
      </w:r>
      <w:r w:rsidR="00077587" w:rsidRPr="00797BEE">
        <w:rPr>
          <w:color w:val="000000" w:themeColor="text1"/>
          <w:sz w:val="22"/>
          <w:szCs w:val="22"/>
        </w:rPr>
        <w:t>dat</w:t>
      </w:r>
      <w:r w:rsidR="00B8226F" w:rsidRPr="00797BEE">
        <w:rPr>
          <w:color w:val="000000" w:themeColor="text1"/>
          <w:sz w:val="22"/>
          <w:szCs w:val="22"/>
        </w:rPr>
        <w:t xml:space="preserve"> het nemo tenetur-beginsel </w:t>
      </w:r>
      <w:r w:rsidR="00077587" w:rsidRPr="00797BEE">
        <w:rPr>
          <w:color w:val="000000" w:themeColor="text1"/>
          <w:sz w:val="22"/>
          <w:szCs w:val="22"/>
        </w:rPr>
        <w:t>werd toegekend</w:t>
      </w:r>
      <w:r w:rsidR="00B8226F" w:rsidRPr="00797BEE">
        <w:rPr>
          <w:color w:val="000000" w:themeColor="text1"/>
          <w:sz w:val="22"/>
          <w:szCs w:val="22"/>
        </w:rPr>
        <w:t xml:space="preserve"> aan natuurlijke personen, slechts beperkt van toepassing op rechtspersonen. De </w:t>
      </w:r>
      <w:r w:rsidRPr="00797BEE">
        <w:rPr>
          <w:color w:val="000000" w:themeColor="text1"/>
          <w:sz w:val="22"/>
          <w:szCs w:val="22"/>
        </w:rPr>
        <w:t>ratio</w:t>
      </w:r>
      <w:r w:rsidR="00B8226F" w:rsidRPr="00797BEE">
        <w:rPr>
          <w:color w:val="000000" w:themeColor="text1"/>
          <w:sz w:val="22"/>
          <w:szCs w:val="22"/>
        </w:rPr>
        <w:t>’</w:t>
      </w:r>
      <w:r w:rsidRPr="00797BEE">
        <w:rPr>
          <w:color w:val="000000" w:themeColor="text1"/>
          <w:sz w:val="22"/>
          <w:szCs w:val="22"/>
        </w:rPr>
        <w:t xml:space="preserve">s </w:t>
      </w:r>
      <w:r w:rsidR="00B8226F" w:rsidRPr="00797BEE">
        <w:rPr>
          <w:color w:val="000000" w:themeColor="text1"/>
          <w:sz w:val="22"/>
          <w:szCs w:val="22"/>
        </w:rPr>
        <w:t xml:space="preserve">van het voorkomen van ongeoorloofde dwang en het tegengaan van rechterlijke dwalingen </w:t>
      </w:r>
      <w:r w:rsidRPr="00797BEE">
        <w:rPr>
          <w:color w:val="000000" w:themeColor="text1"/>
          <w:sz w:val="22"/>
          <w:szCs w:val="22"/>
        </w:rPr>
        <w:t xml:space="preserve">zijn </w:t>
      </w:r>
      <w:r w:rsidR="00B8226F" w:rsidRPr="00797BEE">
        <w:rPr>
          <w:color w:val="000000" w:themeColor="text1"/>
          <w:sz w:val="22"/>
          <w:szCs w:val="22"/>
        </w:rPr>
        <w:t>zelden</w:t>
      </w:r>
      <w:r w:rsidRPr="00797BEE">
        <w:rPr>
          <w:color w:val="000000" w:themeColor="text1"/>
          <w:sz w:val="22"/>
          <w:szCs w:val="22"/>
        </w:rPr>
        <w:t xml:space="preserve"> in het geding bij rechtspersonen. Dit </w:t>
      </w:r>
      <w:r w:rsidR="00B8226F" w:rsidRPr="00797BEE">
        <w:rPr>
          <w:color w:val="000000" w:themeColor="text1"/>
          <w:sz w:val="22"/>
          <w:szCs w:val="22"/>
        </w:rPr>
        <w:t>kan een rechtvaardiging vormen voor</w:t>
      </w:r>
      <w:r w:rsidRPr="00797BEE">
        <w:rPr>
          <w:color w:val="000000" w:themeColor="text1"/>
          <w:sz w:val="22"/>
          <w:szCs w:val="22"/>
        </w:rPr>
        <w:t xml:space="preserve"> </w:t>
      </w:r>
      <w:r w:rsidR="00B8226F" w:rsidRPr="00797BEE">
        <w:rPr>
          <w:color w:val="000000" w:themeColor="text1"/>
          <w:sz w:val="22"/>
          <w:szCs w:val="22"/>
        </w:rPr>
        <w:t xml:space="preserve">een </w:t>
      </w:r>
      <w:r w:rsidRPr="00797BEE">
        <w:rPr>
          <w:color w:val="000000" w:themeColor="text1"/>
          <w:sz w:val="22"/>
          <w:szCs w:val="22"/>
        </w:rPr>
        <w:t xml:space="preserve">beperkt zwijgrecht voor rechtspersonen. </w:t>
      </w:r>
      <w:r w:rsidR="00B8226F" w:rsidRPr="00797BEE">
        <w:rPr>
          <w:color w:val="000000" w:themeColor="text1"/>
          <w:sz w:val="22"/>
          <w:szCs w:val="22"/>
        </w:rPr>
        <w:t>Het</w:t>
      </w:r>
      <w:r w:rsidRPr="00797BEE">
        <w:rPr>
          <w:color w:val="000000" w:themeColor="text1"/>
          <w:sz w:val="22"/>
          <w:szCs w:val="22"/>
        </w:rPr>
        <w:t xml:space="preserve"> EHRM</w:t>
      </w:r>
      <w:r w:rsidR="00B8226F" w:rsidRPr="00797BEE">
        <w:rPr>
          <w:color w:val="000000" w:themeColor="text1"/>
          <w:sz w:val="22"/>
          <w:szCs w:val="22"/>
        </w:rPr>
        <w:t xml:space="preserve"> overwoog verder</w:t>
      </w:r>
      <w:r w:rsidRPr="00797BEE">
        <w:rPr>
          <w:color w:val="000000" w:themeColor="text1"/>
          <w:sz w:val="22"/>
          <w:szCs w:val="22"/>
        </w:rPr>
        <w:t xml:space="preserve"> dat het vermelden van </w:t>
      </w:r>
      <w:r w:rsidR="00B8226F" w:rsidRPr="00797BEE">
        <w:rPr>
          <w:color w:val="000000" w:themeColor="text1"/>
          <w:sz w:val="22"/>
          <w:szCs w:val="22"/>
        </w:rPr>
        <w:t>eenvoudige</w:t>
      </w:r>
      <w:r w:rsidRPr="00797BEE">
        <w:rPr>
          <w:color w:val="000000" w:themeColor="text1"/>
          <w:sz w:val="22"/>
          <w:szCs w:val="22"/>
        </w:rPr>
        <w:t xml:space="preserve"> feit</w:t>
      </w:r>
      <w:r w:rsidR="00B8226F" w:rsidRPr="00797BEE">
        <w:rPr>
          <w:color w:val="000000" w:themeColor="text1"/>
          <w:sz w:val="22"/>
          <w:szCs w:val="22"/>
        </w:rPr>
        <w:t>en door kentekenhouders</w:t>
      </w:r>
      <w:r w:rsidRPr="00797BEE">
        <w:rPr>
          <w:color w:val="000000" w:themeColor="text1"/>
          <w:sz w:val="22"/>
          <w:szCs w:val="22"/>
        </w:rPr>
        <w:t xml:space="preserve"> geen inbreuk maakt op het nemo tenetur-beginsel</w:t>
      </w:r>
      <w:r w:rsidR="00B8226F" w:rsidRPr="00797BEE">
        <w:rPr>
          <w:color w:val="000000" w:themeColor="text1"/>
          <w:sz w:val="22"/>
          <w:szCs w:val="22"/>
        </w:rPr>
        <w:t xml:space="preserve">, zelfs als de persoon zichzelf kan incrimineren. </w:t>
      </w:r>
      <w:r w:rsidRPr="00797BEE">
        <w:rPr>
          <w:color w:val="000000" w:themeColor="text1"/>
          <w:sz w:val="22"/>
          <w:szCs w:val="22"/>
        </w:rPr>
        <w:t xml:space="preserve">Dit </w:t>
      </w:r>
      <w:r w:rsidR="00B8226F" w:rsidRPr="00797BEE">
        <w:rPr>
          <w:color w:val="000000" w:themeColor="text1"/>
          <w:sz w:val="22"/>
          <w:szCs w:val="22"/>
        </w:rPr>
        <w:t>duidt er mogelijk op dat het EHRM ook</w:t>
      </w:r>
      <w:r w:rsidRPr="00797BEE">
        <w:rPr>
          <w:color w:val="000000" w:themeColor="text1"/>
          <w:sz w:val="22"/>
          <w:szCs w:val="22"/>
        </w:rPr>
        <w:t xml:space="preserve"> feitelijke informatie van rechtspersonen kan </w:t>
      </w:r>
      <w:r w:rsidR="00B8226F" w:rsidRPr="00797BEE">
        <w:rPr>
          <w:color w:val="000000" w:themeColor="text1"/>
          <w:sz w:val="22"/>
          <w:szCs w:val="22"/>
        </w:rPr>
        <w:t>verlangen</w:t>
      </w:r>
      <w:r w:rsidRPr="00797BEE">
        <w:rPr>
          <w:color w:val="000000" w:themeColor="text1"/>
          <w:sz w:val="22"/>
          <w:szCs w:val="22"/>
        </w:rPr>
        <w:t xml:space="preserve">, </w:t>
      </w:r>
      <w:r w:rsidR="00B8226F" w:rsidRPr="00797BEE">
        <w:rPr>
          <w:color w:val="000000" w:themeColor="text1"/>
          <w:sz w:val="22"/>
          <w:szCs w:val="22"/>
        </w:rPr>
        <w:t>zelfs wanneer</w:t>
      </w:r>
      <w:r w:rsidRPr="00797BEE">
        <w:rPr>
          <w:color w:val="000000" w:themeColor="text1"/>
          <w:sz w:val="22"/>
          <w:szCs w:val="22"/>
        </w:rPr>
        <w:t xml:space="preserve"> zij zichzelf kunnen incrimineren</w:t>
      </w:r>
      <w:r w:rsidR="00B8226F" w:rsidRPr="00797BEE">
        <w:rPr>
          <w:color w:val="000000" w:themeColor="text1"/>
          <w:sz w:val="22"/>
          <w:szCs w:val="22"/>
        </w:rPr>
        <w:t xml:space="preserve">. </w:t>
      </w:r>
    </w:p>
    <w:p w14:paraId="07863412" w14:textId="77777777" w:rsidR="00CA10F9" w:rsidRPr="00797BEE" w:rsidRDefault="00CA10F9" w:rsidP="006D3314">
      <w:pPr>
        <w:spacing w:line="360" w:lineRule="auto"/>
        <w:jc w:val="both"/>
        <w:rPr>
          <w:color w:val="000000" w:themeColor="text1"/>
          <w:sz w:val="22"/>
          <w:szCs w:val="22"/>
        </w:rPr>
      </w:pPr>
    </w:p>
    <w:p w14:paraId="515ED8EF" w14:textId="410B8FAE" w:rsidR="00CA10F9" w:rsidRDefault="006D3314" w:rsidP="00060D48">
      <w:pPr>
        <w:spacing w:line="360" w:lineRule="auto"/>
        <w:jc w:val="both"/>
        <w:rPr>
          <w:color w:val="000000" w:themeColor="text1"/>
          <w:sz w:val="22"/>
          <w:szCs w:val="22"/>
        </w:rPr>
      </w:pPr>
      <w:r w:rsidRPr="00797BEE">
        <w:rPr>
          <w:color w:val="000000" w:themeColor="text1"/>
          <w:sz w:val="22"/>
          <w:szCs w:val="22"/>
        </w:rPr>
        <w:t>Nadat het internationale recht in kader is gebracht en aan de hand daarvan het juridisch kader is uiteengezet, is</w:t>
      </w:r>
      <w:r w:rsidR="00797BEE">
        <w:rPr>
          <w:color w:val="000000" w:themeColor="text1"/>
          <w:sz w:val="22"/>
          <w:szCs w:val="22"/>
        </w:rPr>
        <w:t xml:space="preserve"> in hoofdstuk drie</w:t>
      </w:r>
      <w:r w:rsidRPr="00797BEE">
        <w:rPr>
          <w:color w:val="000000" w:themeColor="text1"/>
          <w:sz w:val="22"/>
          <w:szCs w:val="22"/>
        </w:rPr>
        <w:t xml:space="preserve"> ingegaan op het zwijgrecht van de rechtspersoon in Nederland.</w:t>
      </w:r>
      <w:r w:rsidR="00060D48" w:rsidRPr="00797BEE">
        <w:rPr>
          <w:color w:val="000000" w:themeColor="text1"/>
          <w:sz w:val="22"/>
          <w:szCs w:val="22"/>
        </w:rPr>
        <w:t xml:space="preserve"> </w:t>
      </w:r>
      <w:r w:rsidR="007B62BB" w:rsidRPr="00797BEE">
        <w:rPr>
          <w:color w:val="000000" w:themeColor="text1"/>
          <w:sz w:val="22"/>
          <w:szCs w:val="22"/>
        </w:rPr>
        <w:t xml:space="preserve">In </w:t>
      </w:r>
      <w:r w:rsidR="00060D48" w:rsidRPr="00797BEE">
        <w:rPr>
          <w:color w:val="000000" w:themeColor="text1"/>
          <w:sz w:val="22"/>
          <w:szCs w:val="22"/>
        </w:rPr>
        <w:t xml:space="preserve">artikel 51 Sr </w:t>
      </w:r>
      <w:r w:rsidR="00EF6556" w:rsidRPr="00797BEE">
        <w:rPr>
          <w:color w:val="000000" w:themeColor="text1"/>
          <w:sz w:val="22"/>
          <w:szCs w:val="22"/>
        </w:rPr>
        <w:t xml:space="preserve">is </w:t>
      </w:r>
      <w:r w:rsidR="000379F1" w:rsidRPr="00797BEE">
        <w:rPr>
          <w:color w:val="000000" w:themeColor="text1"/>
          <w:sz w:val="22"/>
          <w:szCs w:val="22"/>
        </w:rPr>
        <w:t>vastgesteld</w:t>
      </w:r>
      <w:r w:rsidR="00060D48" w:rsidRPr="00797BEE">
        <w:rPr>
          <w:color w:val="000000" w:themeColor="text1"/>
          <w:sz w:val="22"/>
          <w:szCs w:val="22"/>
        </w:rPr>
        <w:t xml:space="preserve"> </w:t>
      </w:r>
      <w:r w:rsidR="00EF6556" w:rsidRPr="00797BEE">
        <w:rPr>
          <w:color w:val="000000" w:themeColor="text1"/>
          <w:sz w:val="22"/>
          <w:szCs w:val="22"/>
        </w:rPr>
        <w:t xml:space="preserve">dat </w:t>
      </w:r>
      <w:r w:rsidR="000379F1" w:rsidRPr="00797BEE">
        <w:rPr>
          <w:color w:val="000000" w:themeColor="text1"/>
          <w:sz w:val="22"/>
          <w:szCs w:val="22"/>
        </w:rPr>
        <w:t>rechtspersonen strafbare feiten kunnen begaan.</w:t>
      </w:r>
      <w:r w:rsidR="00060D48" w:rsidRPr="00797BEE">
        <w:rPr>
          <w:color w:val="000000" w:themeColor="text1"/>
          <w:sz w:val="22"/>
          <w:szCs w:val="22"/>
        </w:rPr>
        <w:t xml:space="preserve"> Artikel 51 Sr lijkt uit te gaan van een volledige gelijkschakeling met natuurlijke personen, waardoor de rechtspersoon als volwaardig rechtssubject kan worden beschouwd. Met de komst van dit artikel</w:t>
      </w:r>
      <w:r w:rsidR="007B62BB" w:rsidRPr="00797BEE">
        <w:rPr>
          <w:color w:val="000000" w:themeColor="text1"/>
          <w:sz w:val="22"/>
          <w:szCs w:val="22"/>
        </w:rPr>
        <w:t xml:space="preserve"> in 1976</w:t>
      </w:r>
      <w:r w:rsidR="00060D48" w:rsidRPr="00797BEE">
        <w:rPr>
          <w:color w:val="000000" w:themeColor="text1"/>
          <w:sz w:val="22"/>
          <w:szCs w:val="22"/>
        </w:rPr>
        <w:t xml:space="preserve"> werd de klassieke opvatting van de wetgever</w:t>
      </w:r>
      <w:r w:rsidR="00CF61AC" w:rsidRPr="00797BEE">
        <w:rPr>
          <w:color w:val="000000" w:themeColor="text1"/>
          <w:sz w:val="22"/>
          <w:szCs w:val="22"/>
        </w:rPr>
        <w:t xml:space="preserve"> dat</w:t>
      </w:r>
      <w:r w:rsidR="00060D48" w:rsidRPr="00797BEE">
        <w:rPr>
          <w:color w:val="000000" w:themeColor="text1"/>
          <w:sz w:val="22"/>
          <w:szCs w:val="22"/>
        </w:rPr>
        <w:t xml:space="preserve"> “</w:t>
      </w:r>
      <w:r w:rsidR="00060D48" w:rsidRPr="00797BEE">
        <w:rPr>
          <w:i/>
          <w:iCs/>
          <w:color w:val="000000" w:themeColor="text1"/>
          <w:sz w:val="22"/>
          <w:szCs w:val="22"/>
        </w:rPr>
        <w:t>de fictie der regtspersoonlijkheid niet bestaat op het gebied van het strafregt</w:t>
      </w:r>
      <w:r w:rsidR="00060D48" w:rsidRPr="00797BEE">
        <w:rPr>
          <w:color w:val="000000" w:themeColor="text1"/>
          <w:sz w:val="22"/>
          <w:szCs w:val="22"/>
        </w:rPr>
        <w:t>” losgelaten. Bij de totstandkoming van artikel 51</w:t>
      </w:r>
      <w:r w:rsidR="001D6CA6" w:rsidRPr="00797BEE">
        <w:rPr>
          <w:color w:val="000000" w:themeColor="text1"/>
          <w:sz w:val="22"/>
          <w:szCs w:val="22"/>
        </w:rPr>
        <w:t xml:space="preserve"> Sr</w:t>
      </w:r>
      <w:r w:rsidR="00060D48" w:rsidRPr="00797BEE">
        <w:rPr>
          <w:color w:val="000000" w:themeColor="text1"/>
          <w:sz w:val="22"/>
          <w:szCs w:val="22"/>
        </w:rPr>
        <w:t xml:space="preserve"> en artikel 15 WED </w:t>
      </w:r>
      <w:r w:rsidR="001D6CA6" w:rsidRPr="00797BEE">
        <w:rPr>
          <w:color w:val="000000" w:themeColor="text1"/>
          <w:sz w:val="22"/>
          <w:szCs w:val="22"/>
        </w:rPr>
        <w:t>(</w:t>
      </w:r>
      <w:r w:rsidR="00060D48" w:rsidRPr="00797BEE">
        <w:rPr>
          <w:color w:val="000000" w:themeColor="text1"/>
          <w:sz w:val="22"/>
          <w:szCs w:val="22"/>
        </w:rPr>
        <w:t>oud</w:t>
      </w:r>
      <w:r w:rsidR="001D6CA6" w:rsidRPr="00797BEE">
        <w:rPr>
          <w:color w:val="000000" w:themeColor="text1"/>
          <w:sz w:val="22"/>
          <w:szCs w:val="22"/>
        </w:rPr>
        <w:t>)</w:t>
      </w:r>
      <w:r w:rsidR="00060D48" w:rsidRPr="00797BEE">
        <w:rPr>
          <w:color w:val="000000" w:themeColor="text1"/>
          <w:sz w:val="22"/>
          <w:szCs w:val="22"/>
        </w:rPr>
        <w:t xml:space="preserve"> </w:t>
      </w:r>
      <w:r w:rsidR="005E7A6C" w:rsidRPr="00797BEE">
        <w:rPr>
          <w:color w:val="000000" w:themeColor="text1"/>
          <w:sz w:val="22"/>
          <w:szCs w:val="22"/>
        </w:rPr>
        <w:t>hebben vooral materieel-strafrechtelijke</w:t>
      </w:r>
      <w:r w:rsidR="00025CE2" w:rsidRPr="00797BEE">
        <w:rPr>
          <w:color w:val="000000" w:themeColor="text1"/>
          <w:sz w:val="22"/>
          <w:szCs w:val="22"/>
        </w:rPr>
        <w:t xml:space="preserve"> vragen de</w:t>
      </w:r>
      <w:r w:rsidR="005E7A6C" w:rsidRPr="00797BEE">
        <w:rPr>
          <w:color w:val="000000" w:themeColor="text1"/>
          <w:sz w:val="22"/>
          <w:szCs w:val="22"/>
        </w:rPr>
        <w:t xml:space="preserve"> aandacht gekregen en leken de vragen op het terrein van de rechtsbescherming en het strafprocesrecht minder </w:t>
      </w:r>
      <w:r w:rsidR="007B62BB" w:rsidRPr="00797BEE">
        <w:rPr>
          <w:color w:val="000000" w:themeColor="text1"/>
          <w:sz w:val="22"/>
          <w:szCs w:val="22"/>
        </w:rPr>
        <w:t>belangrijk</w:t>
      </w:r>
      <w:r w:rsidR="005E7A6C" w:rsidRPr="00797BEE">
        <w:rPr>
          <w:color w:val="000000" w:themeColor="text1"/>
          <w:sz w:val="22"/>
          <w:szCs w:val="22"/>
        </w:rPr>
        <w:t xml:space="preserve">. </w:t>
      </w:r>
      <w:r w:rsidR="0046732F" w:rsidRPr="00797BEE">
        <w:rPr>
          <w:color w:val="000000" w:themeColor="text1"/>
          <w:sz w:val="22"/>
          <w:szCs w:val="22"/>
        </w:rPr>
        <w:t>Het feit dat</w:t>
      </w:r>
      <w:r w:rsidR="00CA10F9" w:rsidRPr="00797BEE">
        <w:rPr>
          <w:color w:val="000000" w:themeColor="text1"/>
          <w:sz w:val="22"/>
          <w:szCs w:val="22"/>
        </w:rPr>
        <w:t xml:space="preserve"> </w:t>
      </w:r>
      <w:r w:rsidR="009138F1" w:rsidRPr="00797BEE">
        <w:rPr>
          <w:color w:val="000000" w:themeColor="text1"/>
          <w:sz w:val="22"/>
          <w:szCs w:val="22"/>
        </w:rPr>
        <w:t>rechtspersonen</w:t>
      </w:r>
      <w:r w:rsidR="00B47CF6" w:rsidRPr="00797BEE">
        <w:rPr>
          <w:color w:val="000000" w:themeColor="text1"/>
          <w:sz w:val="22"/>
          <w:szCs w:val="22"/>
        </w:rPr>
        <w:t xml:space="preserve"> </w:t>
      </w:r>
      <w:r w:rsidR="0046732F" w:rsidRPr="00797BEE">
        <w:rPr>
          <w:color w:val="000000" w:themeColor="text1"/>
          <w:sz w:val="22"/>
          <w:szCs w:val="22"/>
        </w:rPr>
        <w:t xml:space="preserve">in het strafrecht </w:t>
      </w:r>
      <w:r w:rsidR="00CA10F9" w:rsidRPr="00797BEE">
        <w:rPr>
          <w:color w:val="000000" w:themeColor="text1"/>
          <w:sz w:val="22"/>
          <w:szCs w:val="22"/>
        </w:rPr>
        <w:t xml:space="preserve">volwaardig </w:t>
      </w:r>
      <w:r w:rsidR="00CA10F9" w:rsidRPr="00797BEE">
        <w:rPr>
          <w:color w:val="000000" w:themeColor="text1"/>
          <w:sz w:val="22"/>
          <w:szCs w:val="22"/>
        </w:rPr>
        <w:lastRenderedPageBreak/>
        <w:t>rechtssubject</w:t>
      </w:r>
      <w:r w:rsidR="00B47CF6" w:rsidRPr="00797BEE">
        <w:rPr>
          <w:color w:val="000000" w:themeColor="text1"/>
          <w:sz w:val="22"/>
          <w:szCs w:val="22"/>
        </w:rPr>
        <w:t xml:space="preserve"> zijn</w:t>
      </w:r>
      <w:r w:rsidR="00CA10F9" w:rsidRPr="00797BEE">
        <w:rPr>
          <w:color w:val="000000" w:themeColor="text1"/>
          <w:sz w:val="22"/>
          <w:szCs w:val="22"/>
        </w:rPr>
        <w:t xml:space="preserve">, leidt ertoe dat </w:t>
      </w:r>
      <w:r w:rsidR="00060D48" w:rsidRPr="00797BEE">
        <w:rPr>
          <w:color w:val="000000" w:themeColor="text1"/>
          <w:sz w:val="22"/>
          <w:szCs w:val="22"/>
        </w:rPr>
        <w:t xml:space="preserve">verdachte rechtspersonen, net als natuurlijke personen, aanspraak </w:t>
      </w:r>
      <w:r w:rsidR="00CA10F9" w:rsidRPr="00797BEE">
        <w:rPr>
          <w:color w:val="000000" w:themeColor="text1"/>
          <w:sz w:val="22"/>
          <w:szCs w:val="22"/>
        </w:rPr>
        <w:t xml:space="preserve">maken </w:t>
      </w:r>
      <w:r w:rsidR="00060D48" w:rsidRPr="00797BEE">
        <w:rPr>
          <w:color w:val="000000" w:themeColor="text1"/>
          <w:sz w:val="22"/>
          <w:szCs w:val="22"/>
        </w:rPr>
        <w:t xml:space="preserve">op verschillende rechten en plichten. Wanneer rechtspersonen als verdachte </w:t>
      </w:r>
      <w:r w:rsidR="008D1B96" w:rsidRPr="00797BEE">
        <w:rPr>
          <w:color w:val="000000" w:themeColor="text1"/>
          <w:sz w:val="22"/>
          <w:szCs w:val="22"/>
        </w:rPr>
        <w:t>worden</w:t>
      </w:r>
      <w:r w:rsidR="00060D48" w:rsidRPr="00797BEE">
        <w:rPr>
          <w:color w:val="000000" w:themeColor="text1"/>
          <w:sz w:val="22"/>
          <w:szCs w:val="22"/>
        </w:rPr>
        <w:t xml:space="preserve"> aangemerkt in de zin van artikel 27 Sv, komt aan hen het zwijgrecht en de cautieplicht uit artikel 29 lid 1 en 2 Sv toe. De rechtspersoon is echter een juridische constructie die niet zelf kan spreken</w:t>
      </w:r>
      <w:r w:rsidR="005E7A6C" w:rsidRPr="00797BEE">
        <w:rPr>
          <w:color w:val="000000" w:themeColor="text1"/>
          <w:sz w:val="22"/>
          <w:szCs w:val="22"/>
        </w:rPr>
        <w:t xml:space="preserve">, waardoor hij dit recht slechts kan uitoefenen </w:t>
      </w:r>
      <w:r w:rsidR="0046732F" w:rsidRPr="00797BEE">
        <w:rPr>
          <w:color w:val="000000" w:themeColor="text1"/>
          <w:sz w:val="22"/>
          <w:szCs w:val="22"/>
        </w:rPr>
        <w:t>via</w:t>
      </w:r>
      <w:r w:rsidR="005E7A6C" w:rsidRPr="00797BEE">
        <w:rPr>
          <w:color w:val="000000" w:themeColor="text1"/>
          <w:sz w:val="22"/>
          <w:szCs w:val="22"/>
        </w:rPr>
        <w:t xml:space="preserve"> natuurlijke personen binnen de rechtspersoon. </w:t>
      </w:r>
    </w:p>
    <w:p w14:paraId="08D3BDBF" w14:textId="77777777" w:rsidR="00797BEE" w:rsidRDefault="00797BEE" w:rsidP="00060D48">
      <w:pPr>
        <w:spacing w:line="360" w:lineRule="auto"/>
        <w:jc w:val="both"/>
        <w:rPr>
          <w:color w:val="000000" w:themeColor="text1"/>
          <w:sz w:val="22"/>
          <w:szCs w:val="22"/>
        </w:rPr>
      </w:pPr>
    </w:p>
    <w:p w14:paraId="740CEFDC" w14:textId="1797592A" w:rsidR="00D84A77" w:rsidRPr="00797BEE" w:rsidRDefault="00797BEE" w:rsidP="006D3314">
      <w:pPr>
        <w:spacing w:line="360" w:lineRule="auto"/>
        <w:jc w:val="both"/>
        <w:rPr>
          <w:color w:val="000000" w:themeColor="text1"/>
          <w:sz w:val="22"/>
          <w:szCs w:val="22"/>
        </w:rPr>
      </w:pPr>
      <w:r>
        <w:rPr>
          <w:color w:val="000000" w:themeColor="text1"/>
          <w:sz w:val="22"/>
          <w:szCs w:val="22"/>
        </w:rPr>
        <w:t xml:space="preserve">Naar aanleiding van bovenstaande discrepantie aangaande het uitoefenen van het zwijgrecht door rechtspersonen, is onderzocht hoe dit gewaarborgd is. </w:t>
      </w:r>
      <w:r w:rsidR="00D84A77" w:rsidRPr="00797BEE">
        <w:rPr>
          <w:color w:val="000000" w:themeColor="text1"/>
          <w:sz w:val="22"/>
          <w:szCs w:val="22"/>
        </w:rPr>
        <w:t xml:space="preserve">Naar mijn mening is het opmerkelijk dat de wetgever tot op </w:t>
      </w:r>
      <w:r w:rsidR="0046732F" w:rsidRPr="00797BEE">
        <w:rPr>
          <w:color w:val="000000" w:themeColor="text1"/>
          <w:sz w:val="22"/>
          <w:szCs w:val="22"/>
        </w:rPr>
        <w:t xml:space="preserve">heden </w:t>
      </w:r>
      <w:r w:rsidR="00215174" w:rsidRPr="00797BEE">
        <w:rPr>
          <w:color w:val="000000" w:themeColor="text1"/>
          <w:sz w:val="22"/>
          <w:szCs w:val="22"/>
        </w:rPr>
        <w:t xml:space="preserve">geen </w:t>
      </w:r>
      <w:r w:rsidR="00D84A77" w:rsidRPr="00797BEE">
        <w:rPr>
          <w:color w:val="000000" w:themeColor="text1"/>
          <w:sz w:val="22"/>
          <w:szCs w:val="22"/>
        </w:rPr>
        <w:t>wettelijk</w:t>
      </w:r>
      <w:r w:rsidR="00215174" w:rsidRPr="00797BEE">
        <w:rPr>
          <w:color w:val="000000" w:themeColor="text1"/>
          <w:sz w:val="22"/>
          <w:szCs w:val="22"/>
        </w:rPr>
        <w:t>e</w:t>
      </w:r>
      <w:r w:rsidR="00D84A77" w:rsidRPr="00797BEE">
        <w:rPr>
          <w:color w:val="000000" w:themeColor="text1"/>
          <w:sz w:val="22"/>
          <w:szCs w:val="22"/>
        </w:rPr>
        <w:t xml:space="preserve"> </w:t>
      </w:r>
      <w:r w:rsidR="00215174" w:rsidRPr="00797BEE">
        <w:rPr>
          <w:color w:val="000000" w:themeColor="text1"/>
          <w:sz w:val="22"/>
          <w:szCs w:val="22"/>
        </w:rPr>
        <w:t>regeling</w:t>
      </w:r>
      <w:r w:rsidR="00D84A77" w:rsidRPr="00797BEE">
        <w:rPr>
          <w:color w:val="000000" w:themeColor="text1"/>
          <w:sz w:val="22"/>
          <w:szCs w:val="22"/>
        </w:rPr>
        <w:t xml:space="preserve"> </w:t>
      </w:r>
      <w:r w:rsidR="00215174" w:rsidRPr="00797BEE">
        <w:rPr>
          <w:color w:val="000000" w:themeColor="text1"/>
          <w:sz w:val="22"/>
          <w:szCs w:val="22"/>
        </w:rPr>
        <w:t xml:space="preserve">heeft </w:t>
      </w:r>
      <w:r w:rsidR="007B62BB" w:rsidRPr="00797BEE">
        <w:rPr>
          <w:color w:val="000000" w:themeColor="text1"/>
          <w:sz w:val="22"/>
          <w:szCs w:val="22"/>
        </w:rPr>
        <w:t>gecreëerd</w:t>
      </w:r>
      <w:r>
        <w:rPr>
          <w:color w:val="000000" w:themeColor="text1"/>
          <w:sz w:val="22"/>
          <w:szCs w:val="22"/>
        </w:rPr>
        <w:t xml:space="preserve"> om het zwijgrecht van de rechtspersoon te waarborgen in de opsporingsfase.</w:t>
      </w:r>
      <w:r w:rsidR="00215174" w:rsidRPr="00797BEE">
        <w:rPr>
          <w:color w:val="000000" w:themeColor="text1"/>
          <w:sz w:val="22"/>
          <w:szCs w:val="22"/>
        </w:rPr>
        <w:t xml:space="preserve"> </w:t>
      </w:r>
      <w:r w:rsidR="00D84A77" w:rsidRPr="00797BEE">
        <w:rPr>
          <w:color w:val="000000" w:themeColor="text1"/>
          <w:sz w:val="22"/>
          <w:szCs w:val="22"/>
        </w:rPr>
        <w:t xml:space="preserve">De procespositie </w:t>
      </w:r>
      <w:r w:rsidR="00B47CF6" w:rsidRPr="00797BEE">
        <w:rPr>
          <w:color w:val="000000" w:themeColor="text1"/>
          <w:sz w:val="22"/>
          <w:szCs w:val="22"/>
        </w:rPr>
        <w:t xml:space="preserve">van </w:t>
      </w:r>
      <w:r w:rsidR="00D84A77" w:rsidRPr="00797BEE">
        <w:rPr>
          <w:color w:val="000000" w:themeColor="text1"/>
          <w:sz w:val="22"/>
          <w:szCs w:val="22"/>
        </w:rPr>
        <w:t>zowel de rechtspersoon,</w:t>
      </w:r>
      <w:r w:rsidR="0046732F" w:rsidRPr="00797BEE">
        <w:rPr>
          <w:color w:val="000000" w:themeColor="text1"/>
          <w:sz w:val="22"/>
          <w:szCs w:val="22"/>
        </w:rPr>
        <w:t xml:space="preserve"> </w:t>
      </w:r>
      <w:r w:rsidR="00D84A77" w:rsidRPr="00797BEE">
        <w:rPr>
          <w:color w:val="000000" w:themeColor="text1"/>
          <w:sz w:val="22"/>
          <w:szCs w:val="22"/>
        </w:rPr>
        <w:t xml:space="preserve">de vertegenwoordigers </w:t>
      </w:r>
      <w:r w:rsidR="0046732F" w:rsidRPr="00797BEE">
        <w:rPr>
          <w:color w:val="000000" w:themeColor="text1"/>
          <w:sz w:val="22"/>
          <w:szCs w:val="22"/>
        </w:rPr>
        <w:t>als de</w:t>
      </w:r>
      <w:r w:rsidR="00D84A77" w:rsidRPr="00797BEE">
        <w:rPr>
          <w:color w:val="000000" w:themeColor="text1"/>
          <w:sz w:val="22"/>
          <w:szCs w:val="22"/>
        </w:rPr>
        <w:t xml:space="preserve"> werknemers</w:t>
      </w:r>
      <w:r w:rsidR="0046732F" w:rsidRPr="00797BEE">
        <w:rPr>
          <w:color w:val="000000" w:themeColor="text1"/>
          <w:sz w:val="22"/>
          <w:szCs w:val="22"/>
        </w:rPr>
        <w:t xml:space="preserve"> </w:t>
      </w:r>
      <w:r w:rsidR="00D84A77" w:rsidRPr="00797BEE">
        <w:rPr>
          <w:color w:val="000000" w:themeColor="text1"/>
          <w:sz w:val="22"/>
          <w:szCs w:val="22"/>
        </w:rPr>
        <w:t xml:space="preserve">is </w:t>
      </w:r>
      <w:r w:rsidR="00D5597B" w:rsidRPr="00797BEE">
        <w:rPr>
          <w:color w:val="000000" w:themeColor="text1"/>
          <w:sz w:val="22"/>
          <w:szCs w:val="22"/>
        </w:rPr>
        <w:t>hierdoor</w:t>
      </w:r>
      <w:r w:rsidR="00D84A77" w:rsidRPr="00797BEE">
        <w:rPr>
          <w:color w:val="000000" w:themeColor="text1"/>
          <w:sz w:val="22"/>
          <w:szCs w:val="22"/>
        </w:rPr>
        <w:t xml:space="preserve"> onduidelijk. De </w:t>
      </w:r>
      <w:r w:rsidR="008D1B96" w:rsidRPr="00797BEE">
        <w:rPr>
          <w:color w:val="000000" w:themeColor="text1"/>
          <w:sz w:val="22"/>
          <w:szCs w:val="22"/>
        </w:rPr>
        <w:t xml:space="preserve">HR </w:t>
      </w:r>
      <w:r w:rsidR="00D84A77" w:rsidRPr="00797BEE">
        <w:rPr>
          <w:color w:val="000000" w:themeColor="text1"/>
          <w:sz w:val="22"/>
          <w:szCs w:val="22"/>
        </w:rPr>
        <w:t xml:space="preserve">heeft bepaald dat </w:t>
      </w:r>
      <w:r w:rsidR="00D5597B" w:rsidRPr="00797BEE">
        <w:rPr>
          <w:color w:val="000000" w:themeColor="text1"/>
          <w:sz w:val="22"/>
          <w:szCs w:val="22"/>
        </w:rPr>
        <w:t xml:space="preserve">aan </w:t>
      </w:r>
      <w:r w:rsidR="00D84A77" w:rsidRPr="00797BEE">
        <w:rPr>
          <w:color w:val="000000" w:themeColor="text1"/>
          <w:sz w:val="22"/>
          <w:szCs w:val="22"/>
        </w:rPr>
        <w:t>werknemers geen afgeleid zwijgrecht</w:t>
      </w:r>
      <w:r w:rsidR="00D5597B" w:rsidRPr="00797BEE">
        <w:rPr>
          <w:color w:val="000000" w:themeColor="text1"/>
          <w:sz w:val="22"/>
          <w:szCs w:val="22"/>
        </w:rPr>
        <w:t xml:space="preserve"> van de rechtspersoon </w:t>
      </w:r>
      <w:r w:rsidR="00D84A77" w:rsidRPr="00797BEE">
        <w:rPr>
          <w:color w:val="000000" w:themeColor="text1"/>
          <w:sz w:val="22"/>
          <w:szCs w:val="22"/>
        </w:rPr>
        <w:t>toe</w:t>
      </w:r>
      <w:r w:rsidR="00D5597B" w:rsidRPr="00797BEE">
        <w:rPr>
          <w:color w:val="000000" w:themeColor="text1"/>
          <w:sz w:val="22"/>
          <w:szCs w:val="22"/>
        </w:rPr>
        <w:t>komt</w:t>
      </w:r>
      <w:r w:rsidR="00D84A77" w:rsidRPr="00797BEE">
        <w:rPr>
          <w:color w:val="000000" w:themeColor="text1"/>
          <w:sz w:val="22"/>
          <w:szCs w:val="22"/>
        </w:rPr>
        <w:t xml:space="preserve"> </w:t>
      </w:r>
      <w:r w:rsidR="00D5597B" w:rsidRPr="00797BEE">
        <w:rPr>
          <w:color w:val="000000" w:themeColor="text1"/>
          <w:sz w:val="22"/>
          <w:szCs w:val="22"/>
        </w:rPr>
        <w:t xml:space="preserve">en dat werknemers als getuige worden gehoord. </w:t>
      </w:r>
      <w:r w:rsidR="00B8226F" w:rsidRPr="00797BEE">
        <w:rPr>
          <w:color w:val="000000" w:themeColor="text1"/>
          <w:sz w:val="22"/>
          <w:szCs w:val="22"/>
        </w:rPr>
        <w:t>Dit vormt i</w:t>
      </w:r>
      <w:r w:rsidR="00D5597B" w:rsidRPr="00797BEE">
        <w:rPr>
          <w:color w:val="000000" w:themeColor="text1"/>
          <w:sz w:val="22"/>
          <w:szCs w:val="22"/>
        </w:rPr>
        <w:t>n principe</w:t>
      </w:r>
      <w:r w:rsidR="00B8226F" w:rsidRPr="00797BEE">
        <w:rPr>
          <w:color w:val="000000" w:themeColor="text1"/>
          <w:sz w:val="22"/>
          <w:szCs w:val="22"/>
        </w:rPr>
        <w:t xml:space="preserve"> geen probleem</w:t>
      </w:r>
      <w:r w:rsidR="00D5597B" w:rsidRPr="00797BEE">
        <w:rPr>
          <w:color w:val="000000" w:themeColor="text1"/>
          <w:sz w:val="22"/>
          <w:szCs w:val="22"/>
        </w:rPr>
        <w:t>, want w</w:t>
      </w:r>
      <w:r w:rsidR="007B62BB" w:rsidRPr="00797BEE">
        <w:rPr>
          <w:color w:val="000000" w:themeColor="text1"/>
          <w:sz w:val="22"/>
          <w:szCs w:val="22"/>
        </w:rPr>
        <w:t xml:space="preserve">erknemers </w:t>
      </w:r>
      <w:r w:rsidR="00C81BE5" w:rsidRPr="00797BEE">
        <w:rPr>
          <w:color w:val="000000" w:themeColor="text1"/>
          <w:sz w:val="22"/>
          <w:szCs w:val="22"/>
        </w:rPr>
        <w:t xml:space="preserve">zijn </w:t>
      </w:r>
      <w:r w:rsidR="00CF61AC" w:rsidRPr="00797BEE">
        <w:rPr>
          <w:color w:val="000000" w:themeColor="text1"/>
          <w:sz w:val="22"/>
          <w:szCs w:val="22"/>
        </w:rPr>
        <w:t xml:space="preserve">niet verplicht om te getuigen </w:t>
      </w:r>
      <w:r w:rsidR="00C81BE5" w:rsidRPr="00797BEE">
        <w:rPr>
          <w:color w:val="000000" w:themeColor="text1"/>
          <w:sz w:val="22"/>
          <w:szCs w:val="22"/>
        </w:rPr>
        <w:t>tegenover opsporingsambtenaren</w:t>
      </w:r>
      <w:r w:rsidR="00B8226F" w:rsidRPr="00797BEE">
        <w:rPr>
          <w:color w:val="000000" w:themeColor="text1"/>
          <w:sz w:val="22"/>
          <w:szCs w:val="22"/>
        </w:rPr>
        <w:t xml:space="preserve"> in de opsporingsfase</w:t>
      </w:r>
      <w:r w:rsidR="00C81BE5" w:rsidRPr="00797BEE">
        <w:rPr>
          <w:color w:val="000000" w:themeColor="text1"/>
          <w:sz w:val="22"/>
          <w:szCs w:val="22"/>
        </w:rPr>
        <w:t xml:space="preserve">. </w:t>
      </w:r>
      <w:r w:rsidR="00B8226F" w:rsidRPr="00797BEE">
        <w:rPr>
          <w:color w:val="000000" w:themeColor="text1"/>
          <w:sz w:val="22"/>
          <w:szCs w:val="22"/>
        </w:rPr>
        <w:t xml:space="preserve">Het is echter van belang dat </w:t>
      </w:r>
      <w:r w:rsidR="00CF61AC" w:rsidRPr="00797BEE">
        <w:rPr>
          <w:color w:val="000000" w:themeColor="text1"/>
          <w:sz w:val="22"/>
          <w:szCs w:val="22"/>
        </w:rPr>
        <w:t xml:space="preserve">werknemers zich bewust zijn van hun </w:t>
      </w:r>
      <w:r w:rsidR="00B8226F" w:rsidRPr="00797BEE">
        <w:rPr>
          <w:color w:val="000000" w:themeColor="text1"/>
          <w:sz w:val="22"/>
          <w:szCs w:val="22"/>
        </w:rPr>
        <w:t>rechts</w:t>
      </w:r>
      <w:r w:rsidR="00CF61AC" w:rsidRPr="00797BEE">
        <w:rPr>
          <w:color w:val="000000" w:themeColor="text1"/>
          <w:sz w:val="22"/>
          <w:szCs w:val="22"/>
        </w:rPr>
        <w:t>positie. In de praktijk</w:t>
      </w:r>
      <w:r w:rsidR="00215174" w:rsidRPr="00797BEE">
        <w:rPr>
          <w:color w:val="000000" w:themeColor="text1"/>
          <w:sz w:val="22"/>
          <w:szCs w:val="22"/>
        </w:rPr>
        <w:t xml:space="preserve"> blijkt </w:t>
      </w:r>
      <w:r w:rsidR="00CF61AC" w:rsidRPr="00797BEE">
        <w:rPr>
          <w:color w:val="000000" w:themeColor="text1"/>
          <w:sz w:val="22"/>
          <w:szCs w:val="22"/>
        </w:rPr>
        <w:t>dit</w:t>
      </w:r>
      <w:r w:rsidR="00215174" w:rsidRPr="00797BEE">
        <w:rPr>
          <w:color w:val="000000" w:themeColor="text1"/>
          <w:sz w:val="22"/>
          <w:szCs w:val="22"/>
        </w:rPr>
        <w:t xml:space="preserve"> vaak niet het geval</w:t>
      </w:r>
      <w:r w:rsidR="00CF61AC" w:rsidRPr="00797BEE">
        <w:rPr>
          <w:color w:val="000000" w:themeColor="text1"/>
          <w:sz w:val="22"/>
          <w:szCs w:val="22"/>
        </w:rPr>
        <w:t xml:space="preserve"> </w:t>
      </w:r>
      <w:r w:rsidR="00B8226F" w:rsidRPr="00797BEE">
        <w:rPr>
          <w:color w:val="000000" w:themeColor="text1"/>
          <w:sz w:val="22"/>
          <w:szCs w:val="22"/>
        </w:rPr>
        <w:t xml:space="preserve">te zijn, </w:t>
      </w:r>
      <w:r w:rsidR="00CF61AC" w:rsidRPr="00797BEE">
        <w:rPr>
          <w:color w:val="000000" w:themeColor="text1"/>
          <w:sz w:val="22"/>
          <w:szCs w:val="22"/>
        </w:rPr>
        <w:t xml:space="preserve">waardoor werknemers </w:t>
      </w:r>
      <w:r w:rsidR="00B8226F" w:rsidRPr="00797BEE">
        <w:rPr>
          <w:color w:val="000000" w:themeColor="text1"/>
          <w:sz w:val="22"/>
          <w:szCs w:val="22"/>
        </w:rPr>
        <w:t>soms</w:t>
      </w:r>
      <w:r w:rsidR="00CF61AC" w:rsidRPr="00797BEE">
        <w:rPr>
          <w:color w:val="000000" w:themeColor="text1"/>
          <w:sz w:val="22"/>
          <w:szCs w:val="22"/>
        </w:rPr>
        <w:t xml:space="preserve"> </w:t>
      </w:r>
      <w:r w:rsidR="00215174" w:rsidRPr="00797BEE">
        <w:rPr>
          <w:color w:val="000000" w:themeColor="text1"/>
          <w:sz w:val="22"/>
          <w:szCs w:val="22"/>
        </w:rPr>
        <w:t>ongewild</w:t>
      </w:r>
      <w:r w:rsidR="00CF61AC" w:rsidRPr="00797BEE">
        <w:rPr>
          <w:color w:val="000000" w:themeColor="text1"/>
          <w:sz w:val="22"/>
          <w:szCs w:val="22"/>
        </w:rPr>
        <w:t>e</w:t>
      </w:r>
      <w:r w:rsidR="00215174" w:rsidRPr="00797BEE">
        <w:rPr>
          <w:color w:val="000000" w:themeColor="text1"/>
          <w:sz w:val="22"/>
          <w:szCs w:val="22"/>
        </w:rPr>
        <w:t xml:space="preserve"> verklaringen </w:t>
      </w:r>
      <w:r w:rsidR="007B62BB" w:rsidRPr="00797BEE">
        <w:rPr>
          <w:color w:val="000000" w:themeColor="text1"/>
          <w:sz w:val="22"/>
          <w:szCs w:val="22"/>
        </w:rPr>
        <w:t>af</w:t>
      </w:r>
      <w:r w:rsidR="00CF61AC" w:rsidRPr="00797BEE">
        <w:rPr>
          <w:color w:val="000000" w:themeColor="text1"/>
          <w:sz w:val="22"/>
          <w:szCs w:val="22"/>
        </w:rPr>
        <w:t>leggen</w:t>
      </w:r>
      <w:r w:rsidR="00215174" w:rsidRPr="00797BEE">
        <w:rPr>
          <w:color w:val="000000" w:themeColor="text1"/>
          <w:sz w:val="22"/>
          <w:szCs w:val="22"/>
        </w:rPr>
        <w:t xml:space="preserve">. </w:t>
      </w:r>
      <w:r w:rsidR="00D84A77" w:rsidRPr="00797BEE">
        <w:rPr>
          <w:color w:val="000000" w:themeColor="text1"/>
          <w:sz w:val="22"/>
          <w:szCs w:val="22"/>
        </w:rPr>
        <w:t xml:space="preserve">In artikel 528 Sv </w:t>
      </w:r>
      <w:r w:rsidR="007B62BB" w:rsidRPr="00797BEE">
        <w:rPr>
          <w:color w:val="000000" w:themeColor="text1"/>
          <w:sz w:val="22"/>
          <w:szCs w:val="22"/>
        </w:rPr>
        <w:t>is</w:t>
      </w:r>
      <w:r w:rsidR="00D84A77" w:rsidRPr="00797BEE">
        <w:rPr>
          <w:color w:val="000000" w:themeColor="text1"/>
          <w:sz w:val="22"/>
          <w:szCs w:val="22"/>
        </w:rPr>
        <w:t xml:space="preserve"> de vertegenwoordiging van de rechtspersoon in de vervolgingsfase geregeld. </w:t>
      </w:r>
      <w:r w:rsidR="007B62BB" w:rsidRPr="00797BEE">
        <w:rPr>
          <w:color w:val="000000" w:themeColor="text1"/>
          <w:sz w:val="22"/>
          <w:szCs w:val="22"/>
        </w:rPr>
        <w:t>In de literatuur bestaat</w:t>
      </w:r>
      <w:r w:rsidR="00D84A77" w:rsidRPr="00797BEE">
        <w:rPr>
          <w:color w:val="000000" w:themeColor="text1"/>
          <w:sz w:val="22"/>
          <w:szCs w:val="22"/>
        </w:rPr>
        <w:t xml:space="preserve"> discussie </w:t>
      </w:r>
      <w:r w:rsidR="007B62BB" w:rsidRPr="00797BEE">
        <w:rPr>
          <w:color w:val="000000" w:themeColor="text1"/>
          <w:sz w:val="22"/>
          <w:szCs w:val="22"/>
        </w:rPr>
        <w:t>over</w:t>
      </w:r>
      <w:r w:rsidR="00D84A77" w:rsidRPr="00797BEE">
        <w:rPr>
          <w:color w:val="000000" w:themeColor="text1"/>
          <w:sz w:val="22"/>
          <w:szCs w:val="22"/>
        </w:rPr>
        <w:t xml:space="preserve"> </w:t>
      </w:r>
      <w:r w:rsidR="00B8226F" w:rsidRPr="00797BEE">
        <w:rPr>
          <w:color w:val="000000" w:themeColor="text1"/>
          <w:sz w:val="22"/>
          <w:szCs w:val="22"/>
        </w:rPr>
        <w:t xml:space="preserve">de vraag </w:t>
      </w:r>
      <w:r w:rsidR="00D84A77" w:rsidRPr="00797BEE">
        <w:rPr>
          <w:color w:val="000000" w:themeColor="text1"/>
          <w:sz w:val="22"/>
          <w:szCs w:val="22"/>
        </w:rPr>
        <w:t>of artikel</w:t>
      </w:r>
      <w:r w:rsidR="00EF6556" w:rsidRPr="00797BEE">
        <w:rPr>
          <w:color w:val="000000" w:themeColor="text1"/>
          <w:sz w:val="22"/>
          <w:szCs w:val="22"/>
        </w:rPr>
        <w:t xml:space="preserve"> 528 Sv</w:t>
      </w:r>
      <w:r w:rsidR="00D84A77" w:rsidRPr="00797BEE">
        <w:rPr>
          <w:color w:val="000000" w:themeColor="text1"/>
          <w:sz w:val="22"/>
          <w:szCs w:val="22"/>
        </w:rPr>
        <w:t xml:space="preserve"> ook van toepassing </w:t>
      </w:r>
      <w:r w:rsidR="007B62BB" w:rsidRPr="00797BEE">
        <w:rPr>
          <w:color w:val="000000" w:themeColor="text1"/>
          <w:sz w:val="22"/>
          <w:szCs w:val="22"/>
        </w:rPr>
        <w:t xml:space="preserve">is </w:t>
      </w:r>
      <w:r w:rsidR="00D84A77" w:rsidRPr="00797BEE">
        <w:rPr>
          <w:color w:val="000000" w:themeColor="text1"/>
          <w:sz w:val="22"/>
          <w:szCs w:val="22"/>
        </w:rPr>
        <w:t xml:space="preserve">in de opsporingsfase. </w:t>
      </w:r>
      <w:r w:rsidR="00B8226F" w:rsidRPr="00797BEE">
        <w:rPr>
          <w:color w:val="000000" w:themeColor="text1"/>
          <w:sz w:val="22"/>
          <w:szCs w:val="22"/>
        </w:rPr>
        <w:t xml:space="preserve">Mijns inziens zou </w:t>
      </w:r>
      <w:r w:rsidR="0046732F" w:rsidRPr="00797BEE">
        <w:rPr>
          <w:color w:val="000000" w:themeColor="text1"/>
          <w:sz w:val="22"/>
          <w:szCs w:val="22"/>
        </w:rPr>
        <w:t xml:space="preserve">de Nederlandse wetgever een </w:t>
      </w:r>
      <w:r w:rsidR="007357A8" w:rsidRPr="00797BEE">
        <w:rPr>
          <w:color w:val="000000" w:themeColor="text1"/>
          <w:sz w:val="22"/>
          <w:szCs w:val="22"/>
        </w:rPr>
        <w:t>wettelijk</w:t>
      </w:r>
      <w:r w:rsidR="0046732F" w:rsidRPr="00797BEE">
        <w:rPr>
          <w:color w:val="000000" w:themeColor="text1"/>
          <w:sz w:val="22"/>
          <w:szCs w:val="22"/>
        </w:rPr>
        <w:t>e regeling</w:t>
      </w:r>
      <w:r w:rsidR="00B8226F" w:rsidRPr="00797BEE">
        <w:rPr>
          <w:color w:val="000000" w:themeColor="text1"/>
          <w:sz w:val="22"/>
          <w:szCs w:val="22"/>
        </w:rPr>
        <w:t xml:space="preserve"> moeten vaststellen </w:t>
      </w:r>
      <w:r w:rsidR="0046732F" w:rsidRPr="00797BEE">
        <w:rPr>
          <w:color w:val="000000" w:themeColor="text1"/>
          <w:sz w:val="22"/>
          <w:szCs w:val="22"/>
        </w:rPr>
        <w:t>waarin wordt</w:t>
      </w:r>
      <w:r w:rsidR="007357A8" w:rsidRPr="00797BEE">
        <w:rPr>
          <w:color w:val="000000" w:themeColor="text1"/>
          <w:sz w:val="22"/>
          <w:szCs w:val="22"/>
        </w:rPr>
        <w:t xml:space="preserve"> </w:t>
      </w:r>
      <w:r w:rsidR="00B8226F" w:rsidRPr="00797BEE">
        <w:rPr>
          <w:color w:val="000000" w:themeColor="text1"/>
          <w:sz w:val="22"/>
          <w:szCs w:val="22"/>
        </w:rPr>
        <w:t>bepaald</w:t>
      </w:r>
      <w:r w:rsidR="007357A8" w:rsidRPr="00797BEE">
        <w:rPr>
          <w:color w:val="000000" w:themeColor="text1"/>
          <w:sz w:val="22"/>
          <w:szCs w:val="22"/>
        </w:rPr>
        <w:t xml:space="preserve"> dat</w:t>
      </w:r>
      <w:r w:rsidR="00B8226F" w:rsidRPr="00797BEE">
        <w:rPr>
          <w:color w:val="000000" w:themeColor="text1"/>
          <w:sz w:val="22"/>
          <w:szCs w:val="22"/>
        </w:rPr>
        <w:t xml:space="preserve"> </w:t>
      </w:r>
      <w:r w:rsidR="00215174" w:rsidRPr="00797BEE">
        <w:rPr>
          <w:color w:val="000000" w:themeColor="text1"/>
          <w:sz w:val="22"/>
          <w:szCs w:val="22"/>
        </w:rPr>
        <w:t xml:space="preserve">aan </w:t>
      </w:r>
      <w:r w:rsidR="00F148E3" w:rsidRPr="00797BEE">
        <w:rPr>
          <w:color w:val="000000" w:themeColor="text1"/>
          <w:sz w:val="22"/>
          <w:szCs w:val="22"/>
        </w:rPr>
        <w:t xml:space="preserve">de </w:t>
      </w:r>
      <w:r w:rsidR="00421E0D">
        <w:rPr>
          <w:color w:val="000000" w:themeColor="text1"/>
          <w:sz w:val="22"/>
          <w:szCs w:val="22"/>
        </w:rPr>
        <w:t>vertegenwoordiger</w:t>
      </w:r>
      <w:r w:rsidR="00F148E3" w:rsidRPr="00797BEE">
        <w:rPr>
          <w:color w:val="000000" w:themeColor="text1"/>
          <w:sz w:val="22"/>
          <w:szCs w:val="22"/>
        </w:rPr>
        <w:t xml:space="preserve"> van een rechtspersoon</w:t>
      </w:r>
      <w:r w:rsidR="0046732F" w:rsidRPr="00797BEE">
        <w:rPr>
          <w:color w:val="000000" w:themeColor="text1"/>
          <w:sz w:val="22"/>
          <w:szCs w:val="22"/>
        </w:rPr>
        <w:t xml:space="preserve"> </w:t>
      </w:r>
      <w:r w:rsidR="00B47CF6" w:rsidRPr="00797BEE">
        <w:rPr>
          <w:color w:val="000000" w:themeColor="text1"/>
          <w:sz w:val="22"/>
          <w:szCs w:val="22"/>
        </w:rPr>
        <w:t xml:space="preserve">het </w:t>
      </w:r>
      <w:r w:rsidR="00D84A77" w:rsidRPr="00797BEE">
        <w:rPr>
          <w:color w:val="000000" w:themeColor="text1"/>
          <w:sz w:val="22"/>
          <w:szCs w:val="22"/>
        </w:rPr>
        <w:t>zwijgrecht en de cautie van de rechtspersoon</w:t>
      </w:r>
      <w:r w:rsidR="007357A8" w:rsidRPr="00797BEE">
        <w:rPr>
          <w:color w:val="000000" w:themeColor="text1"/>
          <w:sz w:val="22"/>
          <w:szCs w:val="22"/>
        </w:rPr>
        <w:t xml:space="preserve"> moet</w:t>
      </w:r>
      <w:r w:rsidR="00D84A77" w:rsidRPr="00797BEE">
        <w:rPr>
          <w:color w:val="000000" w:themeColor="text1"/>
          <w:sz w:val="22"/>
          <w:szCs w:val="22"/>
        </w:rPr>
        <w:t xml:space="preserve"> </w:t>
      </w:r>
      <w:r w:rsidR="00B8226F" w:rsidRPr="00797BEE">
        <w:rPr>
          <w:color w:val="000000" w:themeColor="text1"/>
          <w:sz w:val="22"/>
          <w:szCs w:val="22"/>
        </w:rPr>
        <w:t>worden gegeven in de opsporingsfase</w:t>
      </w:r>
      <w:r w:rsidR="00D84A77" w:rsidRPr="00797BEE">
        <w:rPr>
          <w:color w:val="000000" w:themeColor="text1"/>
          <w:sz w:val="22"/>
          <w:szCs w:val="22"/>
        </w:rPr>
        <w:t xml:space="preserve">. </w:t>
      </w:r>
      <w:r w:rsidR="00CF61AC" w:rsidRPr="00797BEE">
        <w:rPr>
          <w:color w:val="000000" w:themeColor="text1"/>
          <w:sz w:val="22"/>
          <w:szCs w:val="22"/>
        </w:rPr>
        <w:t>Verder doen zich</w:t>
      </w:r>
      <w:r w:rsidR="00EF6556" w:rsidRPr="00797BEE">
        <w:rPr>
          <w:color w:val="000000" w:themeColor="text1"/>
          <w:sz w:val="22"/>
          <w:szCs w:val="22"/>
        </w:rPr>
        <w:t xml:space="preserve"> i</w:t>
      </w:r>
      <w:r w:rsidR="00F148E3" w:rsidRPr="00797BEE">
        <w:rPr>
          <w:color w:val="000000" w:themeColor="text1"/>
          <w:sz w:val="22"/>
          <w:szCs w:val="22"/>
        </w:rPr>
        <w:t>n de vervolgingsfase een aantal knelpunten voor in de uitoefening van het zwijgrecht van de rechtspersoon. Indien bestuurders</w:t>
      </w:r>
      <w:r w:rsidR="00E976F3" w:rsidRPr="00797BEE">
        <w:rPr>
          <w:color w:val="000000" w:themeColor="text1"/>
          <w:sz w:val="22"/>
          <w:szCs w:val="22"/>
        </w:rPr>
        <w:t xml:space="preserve"> en werknemers</w:t>
      </w:r>
      <w:r w:rsidR="00F148E3" w:rsidRPr="00797BEE">
        <w:rPr>
          <w:color w:val="000000" w:themeColor="text1"/>
          <w:sz w:val="22"/>
          <w:szCs w:val="22"/>
        </w:rPr>
        <w:t xml:space="preserve"> </w:t>
      </w:r>
      <w:r w:rsidR="00CF61AC" w:rsidRPr="00797BEE">
        <w:rPr>
          <w:color w:val="000000" w:themeColor="text1"/>
          <w:sz w:val="22"/>
          <w:szCs w:val="22"/>
        </w:rPr>
        <w:t>als getuige verklaren</w:t>
      </w:r>
      <w:r w:rsidR="00F148E3" w:rsidRPr="00797BEE">
        <w:rPr>
          <w:color w:val="000000" w:themeColor="text1"/>
          <w:sz w:val="22"/>
          <w:szCs w:val="22"/>
        </w:rPr>
        <w:t xml:space="preserve"> tegen de rechtspersoon, </w:t>
      </w:r>
      <w:r w:rsidR="008D1B96" w:rsidRPr="00797BEE">
        <w:rPr>
          <w:color w:val="000000" w:themeColor="text1"/>
          <w:sz w:val="22"/>
          <w:szCs w:val="22"/>
        </w:rPr>
        <w:t>bestaat</w:t>
      </w:r>
      <w:r w:rsidR="00F148E3" w:rsidRPr="00797BEE">
        <w:rPr>
          <w:color w:val="000000" w:themeColor="text1"/>
          <w:sz w:val="22"/>
          <w:szCs w:val="22"/>
        </w:rPr>
        <w:t xml:space="preserve"> een </w:t>
      </w:r>
      <w:r w:rsidR="00CF61AC" w:rsidRPr="00797BEE">
        <w:rPr>
          <w:color w:val="000000" w:themeColor="text1"/>
          <w:sz w:val="22"/>
          <w:szCs w:val="22"/>
        </w:rPr>
        <w:t xml:space="preserve">groot </w:t>
      </w:r>
      <w:r w:rsidR="00F148E3" w:rsidRPr="00797BEE">
        <w:rPr>
          <w:color w:val="000000" w:themeColor="text1"/>
          <w:sz w:val="22"/>
          <w:szCs w:val="22"/>
        </w:rPr>
        <w:t xml:space="preserve">risico dat </w:t>
      </w:r>
      <w:r w:rsidR="00E976F3" w:rsidRPr="00797BEE">
        <w:rPr>
          <w:color w:val="000000" w:themeColor="text1"/>
          <w:sz w:val="22"/>
          <w:szCs w:val="22"/>
        </w:rPr>
        <w:t>zij eveneens</w:t>
      </w:r>
      <w:r w:rsidR="00F148E3" w:rsidRPr="00797BEE">
        <w:rPr>
          <w:color w:val="000000" w:themeColor="text1"/>
          <w:sz w:val="22"/>
          <w:szCs w:val="22"/>
        </w:rPr>
        <w:t xml:space="preserve"> zichzelf incrimineren. Bestuurders</w:t>
      </w:r>
      <w:r w:rsidR="00E976F3" w:rsidRPr="00797BEE">
        <w:rPr>
          <w:color w:val="000000" w:themeColor="text1"/>
          <w:sz w:val="22"/>
          <w:szCs w:val="22"/>
        </w:rPr>
        <w:t xml:space="preserve"> en werknemers</w:t>
      </w:r>
      <w:r w:rsidR="00F148E3" w:rsidRPr="00797BEE">
        <w:rPr>
          <w:color w:val="000000" w:themeColor="text1"/>
          <w:sz w:val="22"/>
          <w:szCs w:val="22"/>
        </w:rPr>
        <w:t xml:space="preserve"> kunnen </w:t>
      </w:r>
      <w:r w:rsidR="00EF6556" w:rsidRPr="00797BEE">
        <w:rPr>
          <w:color w:val="000000" w:themeColor="text1"/>
          <w:sz w:val="22"/>
          <w:szCs w:val="22"/>
        </w:rPr>
        <w:t xml:space="preserve">op basis van deze verklaringen </w:t>
      </w:r>
      <w:r w:rsidR="00F148E3" w:rsidRPr="00797BEE">
        <w:rPr>
          <w:color w:val="000000" w:themeColor="text1"/>
          <w:sz w:val="22"/>
          <w:szCs w:val="22"/>
        </w:rPr>
        <w:t xml:space="preserve">veroordeeld worden </w:t>
      </w:r>
      <w:r w:rsidR="00EF6556" w:rsidRPr="00797BEE">
        <w:rPr>
          <w:color w:val="000000" w:themeColor="text1"/>
          <w:sz w:val="22"/>
          <w:szCs w:val="22"/>
        </w:rPr>
        <w:t>als</w:t>
      </w:r>
      <w:r w:rsidR="00F148E3" w:rsidRPr="00797BEE">
        <w:rPr>
          <w:color w:val="000000" w:themeColor="text1"/>
          <w:sz w:val="22"/>
          <w:szCs w:val="22"/>
        </w:rPr>
        <w:t xml:space="preserve"> feitelijk leidinggever of deelnemer aan een strafbaar feit. </w:t>
      </w:r>
      <w:r w:rsidR="00CF61AC" w:rsidRPr="00797BEE">
        <w:rPr>
          <w:color w:val="000000" w:themeColor="text1"/>
          <w:sz w:val="22"/>
          <w:szCs w:val="22"/>
        </w:rPr>
        <w:t>Verder</w:t>
      </w:r>
      <w:r w:rsidR="00F148E3" w:rsidRPr="00797BEE">
        <w:rPr>
          <w:color w:val="000000" w:themeColor="text1"/>
          <w:sz w:val="22"/>
          <w:szCs w:val="22"/>
        </w:rPr>
        <w:t xml:space="preserve"> is het mogelijk dat bestuurders </w:t>
      </w:r>
      <w:r w:rsidR="00E976F3" w:rsidRPr="00797BEE">
        <w:rPr>
          <w:color w:val="000000" w:themeColor="text1"/>
          <w:sz w:val="22"/>
          <w:szCs w:val="22"/>
        </w:rPr>
        <w:t xml:space="preserve">en werknemers </w:t>
      </w:r>
      <w:r w:rsidR="0046732F" w:rsidRPr="00797BEE">
        <w:rPr>
          <w:color w:val="000000" w:themeColor="text1"/>
          <w:sz w:val="22"/>
          <w:szCs w:val="22"/>
        </w:rPr>
        <w:t xml:space="preserve">het gevoel hebben dat zij zichzelf schuldig verklaren </w:t>
      </w:r>
      <w:r w:rsidR="00F148E3" w:rsidRPr="00797BEE">
        <w:rPr>
          <w:color w:val="000000" w:themeColor="text1"/>
          <w:sz w:val="22"/>
          <w:szCs w:val="22"/>
        </w:rPr>
        <w:t>met</w:t>
      </w:r>
      <w:r w:rsidR="00EF6556" w:rsidRPr="00797BEE">
        <w:rPr>
          <w:color w:val="000000" w:themeColor="text1"/>
          <w:sz w:val="22"/>
          <w:szCs w:val="22"/>
        </w:rPr>
        <w:t xml:space="preserve"> het afleggen van</w:t>
      </w:r>
      <w:r w:rsidR="00F148E3" w:rsidRPr="00797BEE">
        <w:rPr>
          <w:color w:val="000000" w:themeColor="text1"/>
          <w:sz w:val="22"/>
          <w:szCs w:val="22"/>
        </w:rPr>
        <w:t xml:space="preserve"> belastende verklaringen</w:t>
      </w:r>
      <w:r w:rsidR="00EF6556" w:rsidRPr="00797BEE">
        <w:rPr>
          <w:color w:val="000000" w:themeColor="text1"/>
          <w:sz w:val="22"/>
          <w:szCs w:val="22"/>
        </w:rPr>
        <w:t xml:space="preserve"> tegen de rechtspersoon.</w:t>
      </w:r>
      <w:r w:rsidR="00B8226F" w:rsidRPr="00797BEE">
        <w:rPr>
          <w:color w:val="000000" w:themeColor="text1"/>
          <w:sz w:val="22"/>
          <w:szCs w:val="22"/>
        </w:rPr>
        <w:t xml:space="preserve"> </w:t>
      </w:r>
    </w:p>
    <w:p w14:paraId="4986EB0C" w14:textId="77777777" w:rsidR="008E0DDB" w:rsidRPr="00797BEE" w:rsidRDefault="008E0DDB" w:rsidP="006D3314">
      <w:pPr>
        <w:spacing w:line="360" w:lineRule="auto"/>
        <w:jc w:val="both"/>
        <w:rPr>
          <w:color w:val="000000" w:themeColor="text1"/>
          <w:sz w:val="22"/>
          <w:szCs w:val="22"/>
        </w:rPr>
      </w:pPr>
    </w:p>
    <w:p w14:paraId="0EFA6927" w14:textId="2FD48E0B" w:rsidR="0098217E" w:rsidRPr="00797BEE" w:rsidRDefault="00D84A77" w:rsidP="00025CE2">
      <w:pPr>
        <w:spacing w:line="360" w:lineRule="auto"/>
        <w:jc w:val="both"/>
        <w:rPr>
          <w:color w:val="000000" w:themeColor="text1"/>
          <w:sz w:val="22"/>
          <w:szCs w:val="22"/>
        </w:rPr>
      </w:pPr>
      <w:r w:rsidRPr="00797BEE">
        <w:rPr>
          <w:color w:val="000000" w:themeColor="text1"/>
          <w:sz w:val="22"/>
          <w:szCs w:val="22"/>
        </w:rPr>
        <w:t xml:space="preserve">In hoofdstuk vier </w:t>
      </w:r>
      <w:r w:rsidR="00005E01" w:rsidRPr="00797BEE">
        <w:rPr>
          <w:color w:val="000000" w:themeColor="text1"/>
          <w:sz w:val="22"/>
          <w:szCs w:val="22"/>
        </w:rPr>
        <w:t>is</w:t>
      </w:r>
      <w:r w:rsidR="00F148E3" w:rsidRPr="00797BEE">
        <w:rPr>
          <w:color w:val="000000" w:themeColor="text1"/>
          <w:sz w:val="22"/>
          <w:szCs w:val="22"/>
        </w:rPr>
        <w:t xml:space="preserve"> de Nederlandse rechtspraktijk </w:t>
      </w:r>
      <w:r w:rsidR="00C65EDE" w:rsidRPr="00797BEE">
        <w:rPr>
          <w:color w:val="000000" w:themeColor="text1"/>
          <w:sz w:val="22"/>
          <w:szCs w:val="22"/>
        </w:rPr>
        <w:t>met betrekking tot</w:t>
      </w:r>
      <w:r w:rsidR="00F148E3" w:rsidRPr="00797BEE">
        <w:rPr>
          <w:color w:val="000000" w:themeColor="text1"/>
          <w:sz w:val="22"/>
          <w:szCs w:val="22"/>
        </w:rPr>
        <w:t xml:space="preserve"> het zwijgrecht van de rechtspersoon </w:t>
      </w:r>
      <w:r w:rsidR="00AF7FF3" w:rsidRPr="00797BEE">
        <w:rPr>
          <w:color w:val="000000" w:themeColor="text1"/>
          <w:sz w:val="22"/>
          <w:szCs w:val="22"/>
        </w:rPr>
        <w:t>onderzocht aan de hand van</w:t>
      </w:r>
      <w:r w:rsidRPr="00797BEE">
        <w:rPr>
          <w:color w:val="000000" w:themeColor="text1"/>
          <w:sz w:val="22"/>
          <w:szCs w:val="22"/>
        </w:rPr>
        <w:t xml:space="preserve"> </w:t>
      </w:r>
      <w:r w:rsidR="00006808" w:rsidRPr="00797BEE">
        <w:rPr>
          <w:color w:val="000000" w:themeColor="text1"/>
          <w:sz w:val="22"/>
          <w:szCs w:val="22"/>
        </w:rPr>
        <w:t xml:space="preserve">het </w:t>
      </w:r>
      <w:proofErr w:type="spellStart"/>
      <w:r w:rsidRPr="00797BEE">
        <w:rPr>
          <w:color w:val="000000" w:themeColor="text1"/>
          <w:sz w:val="22"/>
          <w:szCs w:val="22"/>
        </w:rPr>
        <w:t>nemo</w:t>
      </w:r>
      <w:proofErr w:type="spellEnd"/>
      <w:r w:rsidRPr="00797BEE">
        <w:rPr>
          <w:color w:val="000000" w:themeColor="text1"/>
          <w:sz w:val="22"/>
          <w:szCs w:val="22"/>
        </w:rPr>
        <w:t xml:space="preserve"> tenetur-beginse</w:t>
      </w:r>
      <w:r w:rsidR="00797BEE">
        <w:rPr>
          <w:color w:val="000000" w:themeColor="text1"/>
          <w:sz w:val="22"/>
          <w:szCs w:val="22"/>
        </w:rPr>
        <w:t xml:space="preserve">l en is de rechtspraak van het EHRM en </w:t>
      </w:r>
      <w:proofErr w:type="spellStart"/>
      <w:r w:rsidR="00797BEE">
        <w:rPr>
          <w:color w:val="000000" w:themeColor="text1"/>
          <w:sz w:val="22"/>
          <w:szCs w:val="22"/>
        </w:rPr>
        <w:t>HvJ</w:t>
      </w:r>
      <w:proofErr w:type="spellEnd"/>
      <w:r w:rsidR="00797BEE">
        <w:rPr>
          <w:color w:val="000000" w:themeColor="text1"/>
          <w:sz w:val="22"/>
          <w:szCs w:val="22"/>
        </w:rPr>
        <w:t xml:space="preserve"> vergeleken.</w:t>
      </w:r>
      <w:r w:rsidR="00005E01" w:rsidRPr="00797BEE">
        <w:rPr>
          <w:color w:val="000000" w:themeColor="text1"/>
          <w:sz w:val="22"/>
          <w:szCs w:val="22"/>
        </w:rPr>
        <w:t xml:space="preserve"> </w:t>
      </w:r>
      <w:r w:rsidR="008E0DDB" w:rsidRPr="00797BEE">
        <w:rPr>
          <w:color w:val="000000" w:themeColor="text1"/>
          <w:sz w:val="22"/>
          <w:szCs w:val="22"/>
        </w:rPr>
        <w:t>Het</w:t>
      </w:r>
      <w:r w:rsidR="00B8226F" w:rsidRPr="00797BEE">
        <w:rPr>
          <w:color w:val="000000" w:themeColor="text1"/>
          <w:sz w:val="22"/>
          <w:szCs w:val="22"/>
        </w:rPr>
        <w:t xml:space="preserve"> zwijgrecht van de rechtspersoon </w:t>
      </w:r>
      <w:r w:rsidR="008E0DDB" w:rsidRPr="00797BEE">
        <w:rPr>
          <w:color w:val="000000" w:themeColor="text1"/>
          <w:sz w:val="22"/>
          <w:szCs w:val="22"/>
        </w:rPr>
        <w:t xml:space="preserve">dat </w:t>
      </w:r>
      <w:r w:rsidR="00B8226F" w:rsidRPr="00797BEE">
        <w:rPr>
          <w:color w:val="000000" w:themeColor="text1"/>
          <w:sz w:val="22"/>
          <w:szCs w:val="22"/>
        </w:rPr>
        <w:t>niet gewaarborgd is in de opsporingsfase</w:t>
      </w:r>
      <w:r w:rsidR="008E0DDB" w:rsidRPr="00797BEE">
        <w:rPr>
          <w:color w:val="000000" w:themeColor="text1"/>
          <w:sz w:val="22"/>
          <w:szCs w:val="22"/>
        </w:rPr>
        <w:t xml:space="preserve">, is </w:t>
      </w:r>
      <w:r w:rsidR="00C65EDE" w:rsidRPr="00797BEE">
        <w:rPr>
          <w:color w:val="000000" w:themeColor="text1"/>
          <w:sz w:val="22"/>
          <w:szCs w:val="22"/>
        </w:rPr>
        <w:t xml:space="preserve"> geanalyseerd</w:t>
      </w:r>
      <w:r w:rsidR="00B8226F" w:rsidRPr="00797BEE">
        <w:rPr>
          <w:color w:val="000000" w:themeColor="text1"/>
          <w:sz w:val="22"/>
          <w:szCs w:val="22"/>
        </w:rPr>
        <w:t xml:space="preserve">. Volgens het EHRM </w:t>
      </w:r>
      <w:r w:rsidR="00AF7FF3" w:rsidRPr="00797BEE">
        <w:rPr>
          <w:color w:val="000000" w:themeColor="text1"/>
          <w:sz w:val="22"/>
          <w:szCs w:val="22"/>
        </w:rPr>
        <w:t>moeten</w:t>
      </w:r>
      <w:r w:rsidR="00B8226F" w:rsidRPr="00797BEE">
        <w:rPr>
          <w:color w:val="000000" w:themeColor="text1"/>
          <w:sz w:val="22"/>
          <w:szCs w:val="22"/>
        </w:rPr>
        <w:t xml:space="preserve"> de </w:t>
      </w:r>
      <w:r w:rsidR="00005E01" w:rsidRPr="00797BEE">
        <w:rPr>
          <w:color w:val="000000" w:themeColor="text1"/>
          <w:sz w:val="22"/>
          <w:szCs w:val="22"/>
        </w:rPr>
        <w:t xml:space="preserve">rechten uit het EVRM </w:t>
      </w:r>
      <w:r w:rsidR="00005E01" w:rsidRPr="00797BEE">
        <w:rPr>
          <w:i/>
          <w:iCs/>
          <w:color w:val="000000" w:themeColor="text1"/>
          <w:sz w:val="22"/>
          <w:szCs w:val="22"/>
        </w:rPr>
        <w:t xml:space="preserve">practical </w:t>
      </w:r>
      <w:r w:rsidR="00005E01" w:rsidRPr="00797BEE">
        <w:rPr>
          <w:color w:val="000000" w:themeColor="text1"/>
          <w:sz w:val="22"/>
          <w:szCs w:val="22"/>
        </w:rPr>
        <w:t xml:space="preserve">en </w:t>
      </w:r>
      <w:r w:rsidR="00005E01" w:rsidRPr="00797BEE">
        <w:rPr>
          <w:i/>
          <w:iCs/>
          <w:color w:val="000000" w:themeColor="text1"/>
          <w:sz w:val="22"/>
          <w:szCs w:val="22"/>
        </w:rPr>
        <w:t xml:space="preserve">effective </w:t>
      </w:r>
      <w:r w:rsidR="00005E01" w:rsidRPr="00797BEE">
        <w:rPr>
          <w:color w:val="000000" w:themeColor="text1"/>
          <w:sz w:val="22"/>
          <w:szCs w:val="22"/>
        </w:rPr>
        <w:t xml:space="preserve">zijn en niet louter </w:t>
      </w:r>
      <w:r w:rsidR="00005E01" w:rsidRPr="00797BEE">
        <w:rPr>
          <w:i/>
          <w:iCs/>
          <w:color w:val="000000" w:themeColor="text1"/>
          <w:sz w:val="22"/>
          <w:szCs w:val="22"/>
        </w:rPr>
        <w:t xml:space="preserve">theoretical </w:t>
      </w:r>
      <w:r w:rsidR="00005E01" w:rsidRPr="00797BEE">
        <w:rPr>
          <w:color w:val="000000" w:themeColor="text1"/>
          <w:sz w:val="22"/>
          <w:szCs w:val="22"/>
        </w:rPr>
        <w:t xml:space="preserve">en </w:t>
      </w:r>
      <w:r w:rsidR="00005E01" w:rsidRPr="00797BEE">
        <w:rPr>
          <w:i/>
          <w:iCs/>
          <w:color w:val="000000" w:themeColor="text1"/>
          <w:sz w:val="22"/>
          <w:szCs w:val="22"/>
        </w:rPr>
        <w:t>illusory</w:t>
      </w:r>
      <w:r w:rsidR="00005E01" w:rsidRPr="00797BEE">
        <w:rPr>
          <w:color w:val="000000" w:themeColor="text1"/>
          <w:sz w:val="22"/>
          <w:szCs w:val="22"/>
        </w:rPr>
        <w:t xml:space="preserve">. </w:t>
      </w:r>
      <w:r w:rsidR="00C65EDE" w:rsidRPr="00797BEE">
        <w:rPr>
          <w:color w:val="000000" w:themeColor="text1"/>
          <w:sz w:val="22"/>
          <w:szCs w:val="22"/>
        </w:rPr>
        <w:t xml:space="preserve">Het </w:t>
      </w:r>
      <w:r w:rsidR="00B8226F" w:rsidRPr="00797BEE">
        <w:rPr>
          <w:color w:val="000000" w:themeColor="text1"/>
          <w:sz w:val="22"/>
          <w:szCs w:val="22"/>
        </w:rPr>
        <w:t>zwijgrecht</w:t>
      </w:r>
      <w:r w:rsidR="00AF7FF3" w:rsidRPr="00797BEE">
        <w:rPr>
          <w:color w:val="000000" w:themeColor="text1"/>
          <w:sz w:val="22"/>
          <w:szCs w:val="22"/>
        </w:rPr>
        <w:t xml:space="preserve"> van de rechtspersoon</w:t>
      </w:r>
      <w:r w:rsidR="00B8226F" w:rsidRPr="00797BEE">
        <w:rPr>
          <w:color w:val="000000" w:themeColor="text1"/>
          <w:sz w:val="22"/>
          <w:szCs w:val="22"/>
        </w:rPr>
        <w:t xml:space="preserve"> </w:t>
      </w:r>
      <w:r w:rsidR="00C65EDE" w:rsidRPr="00797BEE">
        <w:rPr>
          <w:color w:val="000000" w:themeColor="text1"/>
          <w:sz w:val="22"/>
          <w:szCs w:val="22"/>
        </w:rPr>
        <w:t>is niet</w:t>
      </w:r>
      <w:r w:rsidR="00220FAC" w:rsidRPr="00797BEE">
        <w:rPr>
          <w:color w:val="000000" w:themeColor="text1"/>
          <w:sz w:val="22"/>
          <w:szCs w:val="22"/>
        </w:rPr>
        <w:t xml:space="preserve"> gewaarborgd </w:t>
      </w:r>
      <w:r w:rsidR="00B8226F" w:rsidRPr="00797BEE">
        <w:rPr>
          <w:color w:val="000000" w:themeColor="text1"/>
          <w:sz w:val="22"/>
          <w:szCs w:val="22"/>
        </w:rPr>
        <w:t xml:space="preserve">in de opsporingsfase, </w:t>
      </w:r>
      <w:r w:rsidR="00220FAC" w:rsidRPr="00797BEE">
        <w:rPr>
          <w:color w:val="000000" w:themeColor="text1"/>
          <w:sz w:val="22"/>
          <w:szCs w:val="22"/>
        </w:rPr>
        <w:t xml:space="preserve">waardoor het </w:t>
      </w:r>
      <w:r w:rsidR="00005E01" w:rsidRPr="00797BEE">
        <w:rPr>
          <w:color w:val="000000" w:themeColor="text1"/>
          <w:sz w:val="22"/>
          <w:szCs w:val="22"/>
        </w:rPr>
        <w:t xml:space="preserve">onduidelijk </w:t>
      </w:r>
      <w:r w:rsidR="00220FAC" w:rsidRPr="00797BEE">
        <w:rPr>
          <w:color w:val="000000" w:themeColor="text1"/>
          <w:sz w:val="22"/>
          <w:szCs w:val="22"/>
        </w:rPr>
        <w:t xml:space="preserve">is </w:t>
      </w:r>
      <w:r w:rsidR="004457B8" w:rsidRPr="00797BEE">
        <w:rPr>
          <w:color w:val="000000" w:themeColor="text1"/>
          <w:sz w:val="22"/>
          <w:szCs w:val="22"/>
        </w:rPr>
        <w:t xml:space="preserve">wie het zwijgrecht namens de rechtspersoon kan uitoefenen en </w:t>
      </w:r>
      <w:r w:rsidR="00005E01" w:rsidRPr="00797BEE">
        <w:rPr>
          <w:color w:val="000000" w:themeColor="text1"/>
          <w:sz w:val="22"/>
          <w:szCs w:val="22"/>
        </w:rPr>
        <w:t>aan wie</w:t>
      </w:r>
      <w:r w:rsidR="004457B8" w:rsidRPr="00797BEE">
        <w:rPr>
          <w:color w:val="000000" w:themeColor="text1"/>
          <w:sz w:val="22"/>
          <w:szCs w:val="22"/>
        </w:rPr>
        <w:t xml:space="preserve"> de cautie moet </w:t>
      </w:r>
      <w:r w:rsidR="00005E01" w:rsidRPr="00797BEE">
        <w:rPr>
          <w:color w:val="000000" w:themeColor="text1"/>
          <w:sz w:val="22"/>
          <w:szCs w:val="22"/>
        </w:rPr>
        <w:t>worden gegeven</w:t>
      </w:r>
      <w:r w:rsidR="004457B8" w:rsidRPr="00797BEE">
        <w:rPr>
          <w:color w:val="000000" w:themeColor="text1"/>
          <w:sz w:val="22"/>
          <w:szCs w:val="22"/>
        </w:rPr>
        <w:t xml:space="preserve">. </w:t>
      </w:r>
      <w:r w:rsidR="00005E01" w:rsidRPr="00797BEE">
        <w:rPr>
          <w:color w:val="000000" w:themeColor="text1"/>
          <w:sz w:val="22"/>
          <w:szCs w:val="22"/>
        </w:rPr>
        <w:t>De rechtspersoon kan zijn procespositie niet bepalen waardoor het zwijgrecht in de</w:t>
      </w:r>
      <w:r w:rsidR="00AF7FF3" w:rsidRPr="00797BEE">
        <w:rPr>
          <w:color w:val="000000" w:themeColor="text1"/>
          <w:sz w:val="22"/>
          <w:szCs w:val="22"/>
        </w:rPr>
        <w:t xml:space="preserve">ze fase </w:t>
      </w:r>
      <w:r w:rsidR="00005E01" w:rsidRPr="00797BEE">
        <w:rPr>
          <w:color w:val="000000" w:themeColor="text1"/>
          <w:sz w:val="22"/>
          <w:szCs w:val="22"/>
        </w:rPr>
        <w:t xml:space="preserve">slechts </w:t>
      </w:r>
      <w:r w:rsidR="00005E01" w:rsidRPr="00797BEE">
        <w:rPr>
          <w:i/>
          <w:iCs/>
          <w:color w:val="000000" w:themeColor="text1"/>
          <w:sz w:val="22"/>
          <w:szCs w:val="22"/>
        </w:rPr>
        <w:t xml:space="preserve">theoretical </w:t>
      </w:r>
      <w:r w:rsidR="00005E01" w:rsidRPr="00797BEE">
        <w:rPr>
          <w:color w:val="000000" w:themeColor="text1"/>
          <w:sz w:val="22"/>
          <w:szCs w:val="22"/>
        </w:rPr>
        <w:t xml:space="preserve">en </w:t>
      </w:r>
      <w:r w:rsidR="00005E01" w:rsidRPr="00797BEE">
        <w:rPr>
          <w:i/>
          <w:iCs/>
          <w:color w:val="000000" w:themeColor="text1"/>
          <w:sz w:val="22"/>
          <w:szCs w:val="22"/>
        </w:rPr>
        <w:t xml:space="preserve">illusory </w:t>
      </w:r>
      <w:r w:rsidR="00005E01" w:rsidRPr="00797BEE">
        <w:rPr>
          <w:color w:val="000000" w:themeColor="text1"/>
          <w:sz w:val="22"/>
          <w:szCs w:val="22"/>
        </w:rPr>
        <w:t>is.</w:t>
      </w:r>
      <w:r w:rsidR="00B8226F" w:rsidRPr="00797BEE">
        <w:rPr>
          <w:color w:val="000000" w:themeColor="text1"/>
          <w:sz w:val="22"/>
          <w:szCs w:val="22"/>
        </w:rPr>
        <w:t xml:space="preserve"> Dit is problematisch in het licht van de rechtspraak van het EHRM. </w:t>
      </w:r>
      <w:r w:rsidR="00797BEE">
        <w:rPr>
          <w:color w:val="000000" w:themeColor="text1"/>
          <w:sz w:val="22"/>
          <w:szCs w:val="22"/>
        </w:rPr>
        <w:t xml:space="preserve">Binnen het kader van de rechtspraak van het </w:t>
      </w:r>
      <w:proofErr w:type="spellStart"/>
      <w:r w:rsidR="00C65EDE" w:rsidRPr="00797BEE">
        <w:rPr>
          <w:color w:val="000000" w:themeColor="text1"/>
          <w:sz w:val="22"/>
          <w:szCs w:val="22"/>
        </w:rPr>
        <w:t>HvJ</w:t>
      </w:r>
      <w:proofErr w:type="spellEnd"/>
      <w:r w:rsidR="00C65EDE" w:rsidRPr="00797BEE">
        <w:rPr>
          <w:color w:val="000000" w:themeColor="text1"/>
          <w:sz w:val="22"/>
          <w:szCs w:val="22"/>
        </w:rPr>
        <w:t xml:space="preserve"> is het minder </w:t>
      </w:r>
      <w:r w:rsidR="00C65EDE" w:rsidRPr="00797BEE">
        <w:rPr>
          <w:color w:val="000000" w:themeColor="text1"/>
          <w:sz w:val="22"/>
          <w:szCs w:val="22"/>
        </w:rPr>
        <w:lastRenderedPageBreak/>
        <w:t>problematisch dat het zwijgrecht van de rechtspersoon niet goed gewaarborgd is: h</w:t>
      </w:r>
      <w:r w:rsidR="00B8226F" w:rsidRPr="00797BEE">
        <w:rPr>
          <w:color w:val="000000" w:themeColor="text1"/>
          <w:sz w:val="22"/>
          <w:szCs w:val="22"/>
        </w:rPr>
        <w:t xml:space="preserve">et HvJ kent aan rechtspersonen </w:t>
      </w:r>
      <w:r w:rsidR="00C65EDE" w:rsidRPr="00797BEE">
        <w:rPr>
          <w:color w:val="000000" w:themeColor="text1"/>
          <w:sz w:val="22"/>
          <w:szCs w:val="22"/>
        </w:rPr>
        <w:t xml:space="preserve">namelijk </w:t>
      </w:r>
      <w:r w:rsidR="00B8226F" w:rsidRPr="00797BEE">
        <w:rPr>
          <w:color w:val="000000" w:themeColor="text1"/>
          <w:sz w:val="22"/>
          <w:szCs w:val="22"/>
        </w:rPr>
        <w:t xml:space="preserve">een beperkt zwijgrecht toe. Rechtspersonen </w:t>
      </w:r>
      <w:r w:rsidR="00AF7FF3" w:rsidRPr="00797BEE">
        <w:rPr>
          <w:color w:val="000000" w:themeColor="text1"/>
          <w:sz w:val="22"/>
          <w:szCs w:val="22"/>
        </w:rPr>
        <w:t>kunnen</w:t>
      </w:r>
      <w:r w:rsidR="00B8226F" w:rsidRPr="00797BEE">
        <w:rPr>
          <w:color w:val="000000" w:themeColor="text1"/>
          <w:sz w:val="22"/>
          <w:szCs w:val="22"/>
        </w:rPr>
        <w:t xml:space="preserve"> zich </w:t>
      </w:r>
      <w:r w:rsidR="00FD373F">
        <w:rPr>
          <w:color w:val="000000" w:themeColor="text1"/>
          <w:sz w:val="22"/>
          <w:szCs w:val="22"/>
        </w:rPr>
        <w:t>slechts</w:t>
      </w:r>
      <w:r w:rsidR="00B8226F" w:rsidRPr="00797BEE">
        <w:rPr>
          <w:color w:val="000000" w:themeColor="text1"/>
          <w:sz w:val="22"/>
          <w:szCs w:val="22"/>
        </w:rPr>
        <w:t xml:space="preserve"> in bepaalde gevallen </w:t>
      </w:r>
      <w:r w:rsidR="00C65EDE" w:rsidRPr="00797BEE">
        <w:rPr>
          <w:color w:val="000000" w:themeColor="text1"/>
          <w:sz w:val="22"/>
          <w:szCs w:val="22"/>
        </w:rPr>
        <w:t xml:space="preserve">op het zwijgrecht beroepen en zullen </w:t>
      </w:r>
      <w:r w:rsidR="00FD373F">
        <w:rPr>
          <w:color w:val="000000" w:themeColor="text1"/>
          <w:sz w:val="22"/>
          <w:szCs w:val="22"/>
        </w:rPr>
        <w:t>doorgaans</w:t>
      </w:r>
      <w:r w:rsidR="00C65EDE" w:rsidRPr="00797BEE">
        <w:rPr>
          <w:color w:val="000000" w:themeColor="text1"/>
          <w:sz w:val="22"/>
          <w:szCs w:val="22"/>
        </w:rPr>
        <w:t xml:space="preserve"> verplicht zijn </w:t>
      </w:r>
      <w:r w:rsidR="00FD373F">
        <w:rPr>
          <w:color w:val="000000" w:themeColor="text1"/>
          <w:sz w:val="22"/>
          <w:szCs w:val="22"/>
        </w:rPr>
        <w:t>om mee te werken aan het opsporingsonderzoek.</w:t>
      </w:r>
    </w:p>
    <w:p w14:paraId="2A27014E" w14:textId="77777777" w:rsidR="0098217E" w:rsidRPr="00797BEE" w:rsidRDefault="0098217E" w:rsidP="00025CE2">
      <w:pPr>
        <w:spacing w:line="360" w:lineRule="auto"/>
        <w:jc w:val="both"/>
        <w:rPr>
          <w:color w:val="000000" w:themeColor="text1"/>
          <w:sz w:val="22"/>
          <w:szCs w:val="22"/>
        </w:rPr>
      </w:pPr>
    </w:p>
    <w:p w14:paraId="24932D09" w14:textId="328DEC07" w:rsidR="00DC0373" w:rsidRPr="00797BEE" w:rsidRDefault="00220FAC" w:rsidP="00DC0373">
      <w:pPr>
        <w:spacing w:line="360" w:lineRule="auto"/>
        <w:jc w:val="both"/>
        <w:rPr>
          <w:color w:val="000000" w:themeColor="text1"/>
          <w:sz w:val="22"/>
          <w:szCs w:val="22"/>
        </w:rPr>
      </w:pPr>
      <w:r w:rsidRPr="00797BEE">
        <w:rPr>
          <w:color w:val="000000" w:themeColor="text1"/>
          <w:sz w:val="22"/>
          <w:szCs w:val="22"/>
        </w:rPr>
        <w:t xml:space="preserve">Tevens </w:t>
      </w:r>
      <w:r w:rsidR="00EA5022" w:rsidRPr="00797BEE">
        <w:rPr>
          <w:color w:val="000000" w:themeColor="text1"/>
          <w:sz w:val="22"/>
          <w:szCs w:val="22"/>
        </w:rPr>
        <w:t xml:space="preserve">zijn de problematische aspecten van het zwijgrecht van de rechtspersoon </w:t>
      </w:r>
      <w:r w:rsidRPr="00797BEE">
        <w:rPr>
          <w:color w:val="000000" w:themeColor="text1"/>
          <w:sz w:val="22"/>
          <w:szCs w:val="22"/>
        </w:rPr>
        <w:t>in hoofdstuk vier aan de hand van</w:t>
      </w:r>
      <w:r w:rsidR="00DC0373" w:rsidRPr="00797BEE">
        <w:rPr>
          <w:color w:val="000000" w:themeColor="text1"/>
          <w:sz w:val="22"/>
          <w:szCs w:val="22"/>
        </w:rPr>
        <w:t xml:space="preserve"> </w:t>
      </w:r>
      <w:r w:rsidR="00C65EDE" w:rsidRPr="00797BEE">
        <w:rPr>
          <w:color w:val="000000" w:themeColor="text1"/>
          <w:sz w:val="22"/>
          <w:szCs w:val="22"/>
        </w:rPr>
        <w:t xml:space="preserve">verschillende </w:t>
      </w:r>
      <w:r w:rsidRPr="00797BEE">
        <w:rPr>
          <w:color w:val="000000" w:themeColor="text1"/>
          <w:sz w:val="22"/>
          <w:szCs w:val="22"/>
        </w:rPr>
        <w:t>scenario’s</w:t>
      </w:r>
      <w:r w:rsidR="00B8226F" w:rsidRPr="00797BEE">
        <w:rPr>
          <w:color w:val="000000" w:themeColor="text1"/>
          <w:sz w:val="22"/>
          <w:szCs w:val="22"/>
        </w:rPr>
        <w:t xml:space="preserve"> geïllustreerd. </w:t>
      </w:r>
      <w:r w:rsidR="00AF7FF3" w:rsidRPr="00797BEE">
        <w:rPr>
          <w:color w:val="000000" w:themeColor="text1"/>
          <w:sz w:val="22"/>
          <w:szCs w:val="22"/>
        </w:rPr>
        <w:t xml:space="preserve">De </w:t>
      </w:r>
      <w:r w:rsidR="00B8226F" w:rsidRPr="00797BEE">
        <w:rPr>
          <w:color w:val="000000" w:themeColor="text1"/>
          <w:sz w:val="22"/>
          <w:szCs w:val="22"/>
        </w:rPr>
        <w:t>mogelijke oordelen van het EHRM en het HvJ over deze problematische aspecten zijn onderzocht</w:t>
      </w:r>
      <w:r w:rsidR="0098217E" w:rsidRPr="00797BEE">
        <w:rPr>
          <w:color w:val="000000" w:themeColor="text1"/>
          <w:sz w:val="22"/>
          <w:szCs w:val="22"/>
        </w:rPr>
        <w:t xml:space="preserve"> aan de hand van de betekenis en de</w:t>
      </w:r>
      <w:r w:rsidR="00EA5022" w:rsidRPr="00797BEE">
        <w:rPr>
          <w:color w:val="000000" w:themeColor="text1"/>
          <w:sz w:val="22"/>
          <w:szCs w:val="22"/>
        </w:rPr>
        <w:t xml:space="preserve"> onderliggende</w:t>
      </w:r>
      <w:r w:rsidR="0098217E" w:rsidRPr="00797BEE">
        <w:rPr>
          <w:color w:val="000000" w:themeColor="text1"/>
          <w:sz w:val="22"/>
          <w:szCs w:val="22"/>
        </w:rPr>
        <w:t xml:space="preserve"> ratio’s van het nemo tenetur-beginsel. </w:t>
      </w:r>
      <w:r w:rsidR="000D193D" w:rsidRPr="00797BEE">
        <w:rPr>
          <w:color w:val="000000" w:themeColor="text1"/>
          <w:sz w:val="22"/>
          <w:szCs w:val="22"/>
        </w:rPr>
        <w:t xml:space="preserve">Er zijn drie verschillende knelpunten geconstateerd. </w:t>
      </w:r>
      <w:r w:rsidR="0098217E" w:rsidRPr="00797BEE">
        <w:rPr>
          <w:color w:val="000000" w:themeColor="text1"/>
          <w:sz w:val="22"/>
          <w:szCs w:val="22"/>
        </w:rPr>
        <w:t xml:space="preserve">Het eerste knelpunt </w:t>
      </w:r>
      <w:r w:rsidR="008E0DDB" w:rsidRPr="00797BEE">
        <w:rPr>
          <w:color w:val="000000" w:themeColor="text1"/>
          <w:sz w:val="22"/>
          <w:szCs w:val="22"/>
        </w:rPr>
        <w:t>is</w:t>
      </w:r>
      <w:r w:rsidR="0098217E" w:rsidRPr="00797BEE">
        <w:rPr>
          <w:color w:val="000000" w:themeColor="text1"/>
          <w:sz w:val="22"/>
          <w:szCs w:val="22"/>
        </w:rPr>
        <w:t xml:space="preserve"> dat </w:t>
      </w:r>
      <w:r w:rsidR="00B8226F" w:rsidRPr="00797BEE">
        <w:rPr>
          <w:color w:val="000000" w:themeColor="text1"/>
          <w:sz w:val="22"/>
          <w:szCs w:val="22"/>
        </w:rPr>
        <w:t>werknemers en bestuurders onder dwang kunnen worden gezet om belastend te verklaren tegen de rechtspersoo</w:t>
      </w:r>
      <w:r w:rsidR="00EA5022" w:rsidRPr="00797BEE">
        <w:rPr>
          <w:color w:val="000000" w:themeColor="text1"/>
          <w:sz w:val="22"/>
          <w:szCs w:val="22"/>
        </w:rPr>
        <w:t>n. W</w:t>
      </w:r>
      <w:r w:rsidR="008E0DDB" w:rsidRPr="00797BEE">
        <w:rPr>
          <w:color w:val="000000" w:themeColor="text1"/>
          <w:sz w:val="22"/>
          <w:szCs w:val="22"/>
        </w:rPr>
        <w:t xml:space="preserve">anneer zij </w:t>
      </w:r>
      <w:r w:rsidR="00EA5022" w:rsidRPr="00797BEE">
        <w:rPr>
          <w:color w:val="000000" w:themeColor="text1"/>
          <w:sz w:val="22"/>
          <w:szCs w:val="22"/>
        </w:rPr>
        <w:t xml:space="preserve">immers </w:t>
      </w:r>
      <w:r w:rsidR="008E0DDB" w:rsidRPr="00797BEE">
        <w:rPr>
          <w:color w:val="000000" w:themeColor="text1"/>
          <w:sz w:val="22"/>
          <w:szCs w:val="22"/>
        </w:rPr>
        <w:t>niet of onvolledig verklaren, kunnen bestuurders en werknemers volgens</w:t>
      </w:r>
      <w:r w:rsidR="0098217E" w:rsidRPr="00797BEE">
        <w:rPr>
          <w:color w:val="000000" w:themeColor="text1"/>
          <w:sz w:val="22"/>
          <w:szCs w:val="22"/>
        </w:rPr>
        <w:t xml:space="preserve"> de wet </w:t>
      </w:r>
      <w:r w:rsidR="00B8226F" w:rsidRPr="00797BEE">
        <w:rPr>
          <w:color w:val="000000" w:themeColor="text1"/>
          <w:sz w:val="22"/>
          <w:szCs w:val="22"/>
        </w:rPr>
        <w:t xml:space="preserve">bestraft worden. </w:t>
      </w:r>
      <w:r w:rsidR="00AF7FF3" w:rsidRPr="00797BEE">
        <w:rPr>
          <w:color w:val="000000" w:themeColor="text1"/>
          <w:sz w:val="22"/>
          <w:szCs w:val="22"/>
        </w:rPr>
        <w:t xml:space="preserve">Indien </w:t>
      </w:r>
      <w:r w:rsidR="00005E01" w:rsidRPr="00797BEE">
        <w:rPr>
          <w:color w:val="000000" w:themeColor="text1"/>
          <w:sz w:val="22"/>
          <w:szCs w:val="22"/>
        </w:rPr>
        <w:t xml:space="preserve">werknemers en bestuurders belastend verklaren tegen de rechtspersoon, is het mogelijk dat zij </w:t>
      </w:r>
      <w:r w:rsidR="00CF61AC" w:rsidRPr="00797BEE">
        <w:rPr>
          <w:color w:val="000000" w:themeColor="text1"/>
          <w:sz w:val="22"/>
          <w:szCs w:val="22"/>
        </w:rPr>
        <w:t>bewijs tegen zichzelf leveren</w:t>
      </w:r>
      <w:r w:rsidR="00AF7FF3" w:rsidRPr="00797BEE">
        <w:rPr>
          <w:color w:val="000000" w:themeColor="text1"/>
          <w:sz w:val="22"/>
          <w:szCs w:val="22"/>
        </w:rPr>
        <w:t xml:space="preserve">, bijvoorbeeld </w:t>
      </w:r>
      <w:r w:rsidR="0098217E" w:rsidRPr="00797BEE">
        <w:rPr>
          <w:color w:val="000000" w:themeColor="text1"/>
          <w:sz w:val="22"/>
          <w:szCs w:val="22"/>
        </w:rPr>
        <w:t>door het toegeven van betrokkenheid bij het strafbare feit</w:t>
      </w:r>
      <w:r w:rsidR="00B8226F" w:rsidRPr="00797BEE">
        <w:rPr>
          <w:color w:val="000000" w:themeColor="text1"/>
          <w:sz w:val="22"/>
          <w:szCs w:val="22"/>
        </w:rPr>
        <w:t xml:space="preserve">. </w:t>
      </w:r>
      <w:r w:rsidR="00005E01" w:rsidRPr="00797BEE">
        <w:rPr>
          <w:color w:val="000000" w:themeColor="text1"/>
          <w:sz w:val="22"/>
          <w:szCs w:val="22"/>
        </w:rPr>
        <w:t xml:space="preserve">Dit kan ertoe leiden dat </w:t>
      </w:r>
      <w:r w:rsidR="00CF61AC" w:rsidRPr="00797BEE">
        <w:rPr>
          <w:color w:val="000000" w:themeColor="text1"/>
          <w:sz w:val="22"/>
          <w:szCs w:val="22"/>
        </w:rPr>
        <w:t>werknemers en bestuurders</w:t>
      </w:r>
      <w:r w:rsidR="00E20121" w:rsidRPr="00797BEE">
        <w:rPr>
          <w:color w:val="000000" w:themeColor="text1"/>
          <w:sz w:val="22"/>
          <w:szCs w:val="22"/>
        </w:rPr>
        <w:t xml:space="preserve"> </w:t>
      </w:r>
      <w:r w:rsidR="005F1A87" w:rsidRPr="00797BEE">
        <w:rPr>
          <w:color w:val="000000" w:themeColor="text1"/>
          <w:sz w:val="22"/>
          <w:szCs w:val="22"/>
        </w:rPr>
        <w:t xml:space="preserve">op basis van </w:t>
      </w:r>
      <w:r w:rsidR="00AF7FF3" w:rsidRPr="00797BEE">
        <w:rPr>
          <w:color w:val="000000" w:themeColor="text1"/>
          <w:sz w:val="22"/>
          <w:szCs w:val="22"/>
        </w:rPr>
        <w:t xml:space="preserve">hun eigen verklaring </w:t>
      </w:r>
      <w:r w:rsidR="001C3075" w:rsidRPr="00797BEE">
        <w:rPr>
          <w:color w:val="000000" w:themeColor="text1"/>
          <w:sz w:val="22"/>
          <w:szCs w:val="22"/>
        </w:rPr>
        <w:t>als feitelijk leidinggever of deelnemer</w:t>
      </w:r>
      <w:r w:rsidR="005F1A87" w:rsidRPr="00797BEE">
        <w:rPr>
          <w:color w:val="000000" w:themeColor="text1"/>
          <w:sz w:val="22"/>
          <w:szCs w:val="22"/>
        </w:rPr>
        <w:t xml:space="preserve"> van een strafbaar feit worden </w:t>
      </w:r>
      <w:r w:rsidR="00AF7FF3" w:rsidRPr="00797BEE">
        <w:rPr>
          <w:color w:val="000000" w:themeColor="text1"/>
          <w:sz w:val="22"/>
          <w:szCs w:val="22"/>
        </w:rPr>
        <w:t>vervolgd</w:t>
      </w:r>
      <w:r w:rsidR="001C3075" w:rsidRPr="00797BEE">
        <w:rPr>
          <w:color w:val="000000" w:themeColor="text1"/>
          <w:sz w:val="22"/>
          <w:szCs w:val="22"/>
        </w:rPr>
        <w:t>.</w:t>
      </w:r>
      <w:r w:rsidR="00AF7FF3" w:rsidRPr="00797BEE">
        <w:rPr>
          <w:color w:val="000000" w:themeColor="text1"/>
          <w:sz w:val="22"/>
          <w:szCs w:val="22"/>
        </w:rPr>
        <w:t xml:space="preserve"> </w:t>
      </w:r>
      <w:r w:rsidR="00DC0373" w:rsidRPr="00797BEE">
        <w:rPr>
          <w:color w:val="000000" w:themeColor="text1"/>
          <w:sz w:val="22"/>
          <w:szCs w:val="22"/>
        </w:rPr>
        <w:t xml:space="preserve">Het tweede knelpunt is dat werknemers en bestuurders die </w:t>
      </w:r>
      <w:r w:rsidR="008E0DDB" w:rsidRPr="00797BEE">
        <w:rPr>
          <w:color w:val="000000" w:themeColor="text1"/>
          <w:sz w:val="22"/>
          <w:szCs w:val="22"/>
        </w:rPr>
        <w:t xml:space="preserve">belastend </w:t>
      </w:r>
      <w:r w:rsidR="00DC0373" w:rsidRPr="00797BEE">
        <w:rPr>
          <w:color w:val="000000" w:themeColor="text1"/>
          <w:sz w:val="22"/>
          <w:szCs w:val="22"/>
        </w:rPr>
        <w:t xml:space="preserve">tegen de rechtspersoon verklaren, het gevoel kunnen hebben dat zij indirect meewerken aan hun eigen schuld. Werknemers en bestuurders voelen zich onderdeel van de </w:t>
      </w:r>
      <w:r w:rsidR="008E0DDB" w:rsidRPr="00797BEE">
        <w:rPr>
          <w:color w:val="000000" w:themeColor="text1"/>
          <w:sz w:val="22"/>
          <w:szCs w:val="22"/>
        </w:rPr>
        <w:t xml:space="preserve">organisatie van de </w:t>
      </w:r>
      <w:r w:rsidR="00DC0373" w:rsidRPr="00797BEE">
        <w:rPr>
          <w:color w:val="000000" w:themeColor="text1"/>
          <w:sz w:val="22"/>
          <w:szCs w:val="22"/>
        </w:rPr>
        <w:t>rechtspersoon</w:t>
      </w:r>
      <w:r w:rsidR="008E0DDB" w:rsidRPr="00797BEE">
        <w:rPr>
          <w:color w:val="000000" w:themeColor="text1"/>
          <w:sz w:val="22"/>
          <w:szCs w:val="22"/>
        </w:rPr>
        <w:t xml:space="preserve">. </w:t>
      </w:r>
      <w:r w:rsidR="00DC0373" w:rsidRPr="00797BEE">
        <w:rPr>
          <w:color w:val="000000" w:themeColor="text1"/>
          <w:sz w:val="22"/>
          <w:szCs w:val="22"/>
        </w:rPr>
        <w:t xml:space="preserve">De veroordeling van de rechtspersoon kan hen het gevoel geven dat zij zelf ook schuldig worden verklaard. Werknemers en bestuurders kunnen dit ervaren als het indirect meewerken aan hun eigen schuld. Het </w:t>
      </w:r>
      <w:r w:rsidR="008E0DDB" w:rsidRPr="00797BEE">
        <w:rPr>
          <w:color w:val="000000" w:themeColor="text1"/>
          <w:sz w:val="22"/>
          <w:szCs w:val="22"/>
        </w:rPr>
        <w:t>laatste</w:t>
      </w:r>
      <w:r w:rsidR="00DC0373" w:rsidRPr="00797BEE">
        <w:rPr>
          <w:color w:val="000000" w:themeColor="text1"/>
          <w:sz w:val="22"/>
          <w:szCs w:val="22"/>
        </w:rPr>
        <w:t xml:space="preserve"> knelpunt is </w:t>
      </w:r>
      <w:r w:rsidR="00672664">
        <w:rPr>
          <w:color w:val="000000" w:themeColor="text1"/>
          <w:sz w:val="22"/>
          <w:szCs w:val="22"/>
        </w:rPr>
        <w:t xml:space="preserve">dat de </w:t>
      </w:r>
      <w:r w:rsidR="009F6B3F">
        <w:rPr>
          <w:color w:val="000000" w:themeColor="text1"/>
          <w:sz w:val="22"/>
          <w:szCs w:val="22"/>
        </w:rPr>
        <w:t xml:space="preserve">vertegenwoordiger van een rechtspersoon in de opsporingsfase </w:t>
      </w:r>
      <w:r w:rsidR="00672664">
        <w:rPr>
          <w:color w:val="000000" w:themeColor="text1"/>
          <w:sz w:val="22"/>
          <w:szCs w:val="22"/>
        </w:rPr>
        <w:t xml:space="preserve">een </w:t>
      </w:r>
      <w:r w:rsidR="00DC0373" w:rsidRPr="00797BEE">
        <w:rPr>
          <w:color w:val="000000" w:themeColor="text1"/>
          <w:sz w:val="22"/>
          <w:szCs w:val="22"/>
        </w:rPr>
        <w:t>belastend</w:t>
      </w:r>
      <w:r w:rsidR="009F6B3F">
        <w:rPr>
          <w:color w:val="000000" w:themeColor="text1"/>
          <w:sz w:val="22"/>
          <w:szCs w:val="22"/>
        </w:rPr>
        <w:t xml:space="preserve">e </w:t>
      </w:r>
      <w:r w:rsidR="00672664">
        <w:rPr>
          <w:color w:val="000000" w:themeColor="text1"/>
          <w:sz w:val="22"/>
          <w:szCs w:val="22"/>
        </w:rPr>
        <w:t>verklaring tegen de rechtspersoon kan afleggen</w:t>
      </w:r>
      <w:r w:rsidR="009F6B3F">
        <w:rPr>
          <w:color w:val="000000" w:themeColor="text1"/>
          <w:sz w:val="22"/>
          <w:szCs w:val="22"/>
        </w:rPr>
        <w:t>,</w:t>
      </w:r>
      <w:r w:rsidR="00DC0373" w:rsidRPr="00797BEE">
        <w:rPr>
          <w:color w:val="000000" w:themeColor="text1"/>
          <w:sz w:val="22"/>
          <w:szCs w:val="22"/>
        </w:rPr>
        <w:t xml:space="preserve"> zonder dat </w:t>
      </w:r>
      <w:r w:rsidR="009F6B3F">
        <w:rPr>
          <w:color w:val="000000" w:themeColor="text1"/>
          <w:sz w:val="22"/>
          <w:szCs w:val="22"/>
        </w:rPr>
        <w:t>hij</w:t>
      </w:r>
      <w:r w:rsidR="00DC0373" w:rsidRPr="00797BEE">
        <w:rPr>
          <w:color w:val="000000" w:themeColor="text1"/>
          <w:sz w:val="22"/>
          <w:szCs w:val="22"/>
        </w:rPr>
        <w:t xml:space="preserve"> </w:t>
      </w:r>
      <w:r w:rsidR="009F6B3F">
        <w:rPr>
          <w:color w:val="000000" w:themeColor="text1"/>
          <w:sz w:val="22"/>
          <w:szCs w:val="22"/>
        </w:rPr>
        <w:t>is</w:t>
      </w:r>
      <w:r w:rsidR="00487CFC" w:rsidRPr="00797BEE">
        <w:rPr>
          <w:color w:val="000000" w:themeColor="text1"/>
          <w:sz w:val="22"/>
          <w:szCs w:val="22"/>
        </w:rPr>
        <w:t xml:space="preserve"> </w:t>
      </w:r>
      <w:r w:rsidR="009F6B3F">
        <w:rPr>
          <w:color w:val="000000" w:themeColor="text1"/>
          <w:sz w:val="22"/>
          <w:szCs w:val="22"/>
        </w:rPr>
        <w:t xml:space="preserve">gewezen </w:t>
      </w:r>
      <w:r w:rsidR="00487CFC" w:rsidRPr="00797BEE">
        <w:rPr>
          <w:color w:val="000000" w:themeColor="text1"/>
          <w:sz w:val="22"/>
          <w:szCs w:val="22"/>
        </w:rPr>
        <w:t>o</w:t>
      </w:r>
      <w:r w:rsidR="00DC0373" w:rsidRPr="00797BEE">
        <w:rPr>
          <w:color w:val="000000" w:themeColor="text1"/>
          <w:sz w:val="22"/>
          <w:szCs w:val="22"/>
        </w:rPr>
        <w:t>p het zwijgrecht en zonder dat de cautie is gegeven.</w:t>
      </w:r>
      <w:r w:rsidR="00672664">
        <w:rPr>
          <w:color w:val="000000" w:themeColor="text1"/>
          <w:sz w:val="22"/>
          <w:szCs w:val="22"/>
        </w:rPr>
        <w:t xml:space="preserve"> </w:t>
      </w:r>
      <w:r w:rsidR="00DC0373" w:rsidRPr="00797BEE">
        <w:rPr>
          <w:color w:val="000000" w:themeColor="text1"/>
          <w:sz w:val="22"/>
          <w:szCs w:val="22"/>
        </w:rPr>
        <w:t>De bestuurder die optreedt als vertegenwoordiger en vereenzelvigd wordt met de rechtspersoon, heeft dan een belastende verklaring afgelegd tegen de rechtspersoon.</w:t>
      </w:r>
    </w:p>
    <w:p w14:paraId="2F32AC15" w14:textId="2E209E15" w:rsidR="00DC0373" w:rsidRPr="00797BEE" w:rsidRDefault="00DC0373" w:rsidP="00DC0373">
      <w:pPr>
        <w:spacing w:line="360" w:lineRule="auto"/>
        <w:jc w:val="both"/>
        <w:rPr>
          <w:color w:val="000000" w:themeColor="text1"/>
          <w:sz w:val="22"/>
          <w:szCs w:val="22"/>
        </w:rPr>
      </w:pPr>
    </w:p>
    <w:p w14:paraId="0A94021E" w14:textId="1347EA0D" w:rsidR="008E0DDB" w:rsidRPr="00797BEE" w:rsidRDefault="00797BEE" w:rsidP="00907EF0">
      <w:pPr>
        <w:spacing w:line="360" w:lineRule="auto"/>
        <w:jc w:val="both"/>
        <w:rPr>
          <w:color w:val="000000" w:themeColor="text1"/>
          <w:sz w:val="22"/>
          <w:szCs w:val="22"/>
        </w:rPr>
      </w:pPr>
      <w:r w:rsidRPr="00797BEE">
        <w:rPr>
          <w:color w:val="000000" w:themeColor="text1"/>
          <w:sz w:val="22"/>
          <w:szCs w:val="22"/>
        </w:rPr>
        <w:t xml:space="preserve">De in hoofdstuk vier beschreven knelpunten lijken met name problematisch in relatie tot de rechtspraak van het EHRM (en minder in </w:t>
      </w:r>
      <w:r w:rsidR="00B6180C">
        <w:rPr>
          <w:color w:val="000000" w:themeColor="text1"/>
          <w:sz w:val="22"/>
          <w:szCs w:val="22"/>
        </w:rPr>
        <w:t>relatie</w:t>
      </w:r>
      <w:r w:rsidRPr="00797BEE">
        <w:rPr>
          <w:color w:val="000000" w:themeColor="text1"/>
          <w:sz w:val="22"/>
          <w:szCs w:val="22"/>
        </w:rPr>
        <w:t xml:space="preserve"> tot de rechtspraak van </w:t>
      </w:r>
      <w:proofErr w:type="spellStart"/>
      <w:r w:rsidRPr="00797BEE">
        <w:rPr>
          <w:color w:val="000000" w:themeColor="text1"/>
          <w:sz w:val="22"/>
          <w:szCs w:val="22"/>
        </w:rPr>
        <w:t>HvJ</w:t>
      </w:r>
      <w:proofErr w:type="spellEnd"/>
      <w:r w:rsidRPr="00797BEE">
        <w:rPr>
          <w:color w:val="000000" w:themeColor="text1"/>
          <w:sz w:val="22"/>
          <w:szCs w:val="22"/>
        </w:rPr>
        <w:t>).</w:t>
      </w:r>
      <w:r>
        <w:rPr>
          <w:color w:val="000000" w:themeColor="text1"/>
          <w:sz w:val="22"/>
          <w:szCs w:val="22"/>
        </w:rPr>
        <w:t xml:space="preserve"> </w:t>
      </w:r>
      <w:r w:rsidR="008E0DDB" w:rsidRPr="00797BEE">
        <w:rPr>
          <w:color w:val="000000" w:themeColor="text1"/>
          <w:sz w:val="22"/>
          <w:szCs w:val="22"/>
        </w:rPr>
        <w:t>Het EHRM verklaart artikel 6 EVRM, waaronder het nemo tenetur-beginsel, momenteel op dezelfde manier van toepassing op rechtspersonen als op natuurlijke personen.</w:t>
      </w:r>
      <w:r>
        <w:rPr>
          <w:color w:val="000000" w:themeColor="text1"/>
          <w:sz w:val="22"/>
          <w:szCs w:val="22"/>
        </w:rPr>
        <w:t xml:space="preserve"> </w:t>
      </w:r>
      <w:r>
        <w:rPr>
          <w:sz w:val="22"/>
          <w:szCs w:val="22"/>
        </w:rPr>
        <w:t xml:space="preserve">Het </w:t>
      </w:r>
      <w:proofErr w:type="spellStart"/>
      <w:r>
        <w:rPr>
          <w:sz w:val="22"/>
          <w:szCs w:val="22"/>
        </w:rPr>
        <w:t>nemo</w:t>
      </w:r>
      <w:proofErr w:type="spellEnd"/>
      <w:r>
        <w:rPr>
          <w:sz w:val="22"/>
          <w:szCs w:val="22"/>
        </w:rPr>
        <w:t xml:space="preserve"> tenetur-beginsel is gebaseerd op vier verschillende ratio’s, waarbij het EHRM de nadruk </w:t>
      </w:r>
      <w:r w:rsidR="00CB3D75">
        <w:rPr>
          <w:sz w:val="22"/>
          <w:szCs w:val="22"/>
        </w:rPr>
        <w:t>lijkt te leggen</w:t>
      </w:r>
      <w:r>
        <w:rPr>
          <w:sz w:val="22"/>
          <w:szCs w:val="22"/>
        </w:rPr>
        <w:t xml:space="preserve"> op de ratio’s van het voorkomen van ongeoorloofde dwang en het tegengaan van rechterlijke dwalingen.</w:t>
      </w:r>
      <w:r w:rsidR="00B6180C">
        <w:rPr>
          <w:sz w:val="22"/>
          <w:szCs w:val="22"/>
        </w:rPr>
        <w:t xml:space="preserve"> De verschillende knelpunten lijken </w:t>
      </w:r>
      <w:r w:rsidR="008D28C6">
        <w:rPr>
          <w:sz w:val="22"/>
          <w:szCs w:val="22"/>
        </w:rPr>
        <w:t xml:space="preserve">voornamelijk betrekking te hebben op deze onderliggende ratio’s. </w:t>
      </w:r>
      <w:r w:rsidR="00B6180C">
        <w:rPr>
          <w:color w:val="000000" w:themeColor="text1"/>
          <w:sz w:val="22"/>
          <w:szCs w:val="22"/>
        </w:rPr>
        <w:t xml:space="preserve">In het eerste knelpunt wordt </w:t>
      </w:r>
      <w:r w:rsidR="008E0DDB" w:rsidRPr="00797BEE">
        <w:rPr>
          <w:color w:val="000000" w:themeColor="text1"/>
          <w:sz w:val="22"/>
          <w:szCs w:val="22"/>
        </w:rPr>
        <w:t xml:space="preserve">er ontoelaatbare druk uitgeoefend op de bestuurders en werknemers, wat kan leiden tot rechterlijke dwalingen. </w:t>
      </w:r>
      <w:r w:rsidR="00B6180C">
        <w:rPr>
          <w:color w:val="000000" w:themeColor="text1"/>
          <w:sz w:val="22"/>
          <w:szCs w:val="22"/>
        </w:rPr>
        <w:t>Bovendien</w:t>
      </w:r>
      <w:r w:rsidR="008E0DDB" w:rsidRPr="00797BEE">
        <w:rPr>
          <w:color w:val="000000" w:themeColor="text1"/>
          <w:sz w:val="22"/>
          <w:szCs w:val="22"/>
        </w:rPr>
        <w:t xml:space="preserve"> is </w:t>
      </w:r>
      <w:r w:rsidR="00CB3D75">
        <w:rPr>
          <w:color w:val="000000" w:themeColor="text1"/>
          <w:sz w:val="22"/>
          <w:szCs w:val="22"/>
        </w:rPr>
        <w:t>het</w:t>
      </w:r>
      <w:r w:rsidR="008E0DDB" w:rsidRPr="00797BEE">
        <w:rPr>
          <w:color w:val="000000" w:themeColor="text1"/>
          <w:sz w:val="22"/>
          <w:szCs w:val="22"/>
        </w:rPr>
        <w:t xml:space="preserve"> problematisch vanuit de ratio van de menselijke waardigheid</w:t>
      </w:r>
      <w:r w:rsidR="00B6180C">
        <w:rPr>
          <w:color w:val="000000" w:themeColor="text1"/>
          <w:sz w:val="22"/>
          <w:szCs w:val="22"/>
        </w:rPr>
        <w:t xml:space="preserve"> om een persoon </w:t>
      </w:r>
      <w:r w:rsidR="00B6180C" w:rsidRPr="00797BEE">
        <w:rPr>
          <w:color w:val="000000" w:themeColor="text1"/>
          <w:sz w:val="22"/>
          <w:szCs w:val="22"/>
        </w:rPr>
        <w:t>te laten kiezen tussen het afleggen van een verklaring, waarmee hij mogelijk bijdraagt aan bewijs tegen zichzelf, of het weigeren van medewerking, wat ook strafbaar is</w:t>
      </w:r>
      <w:r w:rsidR="00B6180C">
        <w:rPr>
          <w:color w:val="000000" w:themeColor="text1"/>
          <w:sz w:val="22"/>
          <w:szCs w:val="22"/>
        </w:rPr>
        <w:t xml:space="preserve">. </w:t>
      </w:r>
      <w:r w:rsidR="000D193D" w:rsidRPr="00797BEE">
        <w:rPr>
          <w:color w:val="000000" w:themeColor="text1"/>
          <w:sz w:val="22"/>
          <w:szCs w:val="22"/>
        </w:rPr>
        <w:t xml:space="preserve">Het derde </w:t>
      </w:r>
      <w:r w:rsidR="008E0DDB" w:rsidRPr="00797BEE">
        <w:rPr>
          <w:color w:val="000000" w:themeColor="text1"/>
          <w:sz w:val="22"/>
          <w:szCs w:val="22"/>
        </w:rPr>
        <w:t>knelpunt</w:t>
      </w:r>
      <w:r w:rsidR="000D193D" w:rsidRPr="00797BEE">
        <w:rPr>
          <w:color w:val="000000" w:themeColor="text1"/>
          <w:sz w:val="22"/>
          <w:szCs w:val="22"/>
        </w:rPr>
        <w:t xml:space="preserve"> </w:t>
      </w:r>
      <w:r w:rsidR="008E0DDB" w:rsidRPr="00797BEE">
        <w:rPr>
          <w:color w:val="000000" w:themeColor="text1"/>
          <w:sz w:val="22"/>
          <w:szCs w:val="22"/>
        </w:rPr>
        <w:t xml:space="preserve">is vooral </w:t>
      </w:r>
      <w:r w:rsidR="000D193D" w:rsidRPr="00797BEE">
        <w:rPr>
          <w:color w:val="000000" w:themeColor="text1"/>
          <w:sz w:val="22"/>
          <w:szCs w:val="22"/>
        </w:rPr>
        <w:t xml:space="preserve">problematisch in </w:t>
      </w:r>
      <w:r w:rsidR="008E0DDB" w:rsidRPr="00797BEE">
        <w:rPr>
          <w:color w:val="000000" w:themeColor="text1"/>
          <w:sz w:val="22"/>
          <w:szCs w:val="22"/>
        </w:rPr>
        <w:t>verband met</w:t>
      </w:r>
      <w:r w:rsidR="000D193D" w:rsidRPr="00797BEE">
        <w:rPr>
          <w:color w:val="000000" w:themeColor="text1"/>
          <w:sz w:val="22"/>
          <w:szCs w:val="22"/>
        </w:rPr>
        <w:t xml:space="preserve"> de ratio van de procesautonomie van de verdachte</w:t>
      </w:r>
      <w:r w:rsidR="00B6180C">
        <w:rPr>
          <w:color w:val="000000" w:themeColor="text1"/>
          <w:sz w:val="22"/>
          <w:szCs w:val="22"/>
        </w:rPr>
        <w:t>,</w:t>
      </w:r>
      <w:r w:rsidR="000D193D" w:rsidRPr="00797BEE">
        <w:rPr>
          <w:color w:val="000000" w:themeColor="text1"/>
          <w:sz w:val="22"/>
          <w:szCs w:val="22"/>
        </w:rPr>
        <w:t xml:space="preserve"> omdat de rechtspersoon zijn eigen processtrategie niet </w:t>
      </w:r>
      <w:r w:rsidR="000D193D" w:rsidRPr="00797BEE">
        <w:rPr>
          <w:color w:val="000000" w:themeColor="text1"/>
          <w:sz w:val="22"/>
          <w:szCs w:val="22"/>
        </w:rPr>
        <w:lastRenderedPageBreak/>
        <w:t>kan bepalen.</w:t>
      </w:r>
      <w:r w:rsidR="008E0DDB" w:rsidRPr="00797BEE">
        <w:rPr>
          <w:color w:val="000000" w:themeColor="text1"/>
          <w:sz w:val="22"/>
          <w:szCs w:val="22"/>
        </w:rPr>
        <w:t xml:space="preserve"> </w:t>
      </w:r>
      <w:r w:rsidR="00B6180C">
        <w:rPr>
          <w:color w:val="000000" w:themeColor="text1"/>
          <w:sz w:val="22"/>
          <w:szCs w:val="22"/>
        </w:rPr>
        <w:t>De</w:t>
      </w:r>
      <w:r w:rsidR="008E0DDB" w:rsidRPr="00797BEE">
        <w:rPr>
          <w:color w:val="000000" w:themeColor="text1"/>
          <w:sz w:val="22"/>
          <w:szCs w:val="22"/>
        </w:rPr>
        <w:t xml:space="preserve"> verdachte rechtspersoon </w:t>
      </w:r>
      <w:r w:rsidR="00B6180C">
        <w:rPr>
          <w:color w:val="000000" w:themeColor="text1"/>
          <w:sz w:val="22"/>
          <w:szCs w:val="22"/>
        </w:rPr>
        <w:t>levert</w:t>
      </w:r>
      <w:r w:rsidR="00672664">
        <w:rPr>
          <w:color w:val="000000" w:themeColor="text1"/>
          <w:sz w:val="22"/>
          <w:szCs w:val="22"/>
        </w:rPr>
        <w:t xml:space="preserve"> in feite</w:t>
      </w:r>
      <w:r w:rsidR="00B6180C">
        <w:rPr>
          <w:color w:val="000000" w:themeColor="text1"/>
          <w:sz w:val="22"/>
          <w:szCs w:val="22"/>
        </w:rPr>
        <w:t xml:space="preserve"> </w:t>
      </w:r>
      <w:r w:rsidR="008E0DDB" w:rsidRPr="00797BEE">
        <w:rPr>
          <w:color w:val="000000" w:themeColor="text1"/>
          <w:sz w:val="22"/>
          <w:szCs w:val="22"/>
        </w:rPr>
        <w:t xml:space="preserve">zelf het bewijs doordat de bestuurder, </w:t>
      </w:r>
      <w:r w:rsidR="00B6180C">
        <w:rPr>
          <w:color w:val="000000" w:themeColor="text1"/>
          <w:sz w:val="22"/>
          <w:szCs w:val="22"/>
        </w:rPr>
        <w:t xml:space="preserve">die </w:t>
      </w:r>
      <w:r w:rsidR="008E0DDB" w:rsidRPr="00797BEE">
        <w:rPr>
          <w:color w:val="000000" w:themeColor="text1"/>
          <w:sz w:val="22"/>
          <w:szCs w:val="22"/>
        </w:rPr>
        <w:t>als vertegenwoordiger van de rechtspersoon</w:t>
      </w:r>
      <w:r w:rsidR="00B6180C">
        <w:rPr>
          <w:color w:val="000000" w:themeColor="text1"/>
          <w:sz w:val="22"/>
          <w:szCs w:val="22"/>
        </w:rPr>
        <w:t xml:space="preserve"> is aangewezen</w:t>
      </w:r>
      <w:r w:rsidR="008E0DDB" w:rsidRPr="00797BEE">
        <w:rPr>
          <w:color w:val="000000" w:themeColor="text1"/>
          <w:sz w:val="22"/>
          <w:szCs w:val="22"/>
        </w:rPr>
        <w:t>, als getuige tegen de rechtspersoon</w:t>
      </w:r>
      <w:r w:rsidR="00B6180C">
        <w:rPr>
          <w:color w:val="000000" w:themeColor="text1"/>
          <w:sz w:val="22"/>
          <w:szCs w:val="22"/>
        </w:rPr>
        <w:t xml:space="preserve"> verklaart</w:t>
      </w:r>
      <w:r w:rsidR="008E0DDB" w:rsidRPr="00797BEE">
        <w:rPr>
          <w:color w:val="000000" w:themeColor="text1"/>
          <w:sz w:val="22"/>
          <w:szCs w:val="22"/>
        </w:rPr>
        <w:t xml:space="preserve">. De vertegenwoordiger wordt niet op zijn rechten gewezen. </w:t>
      </w:r>
      <w:r w:rsidR="00DC0373" w:rsidRPr="00797BEE">
        <w:rPr>
          <w:color w:val="000000" w:themeColor="text1"/>
          <w:sz w:val="22"/>
          <w:szCs w:val="22"/>
        </w:rPr>
        <w:t xml:space="preserve">Het tweede </w:t>
      </w:r>
      <w:r w:rsidR="000D193D" w:rsidRPr="00797BEE">
        <w:rPr>
          <w:color w:val="000000" w:themeColor="text1"/>
          <w:sz w:val="22"/>
          <w:szCs w:val="22"/>
        </w:rPr>
        <w:t>knelpunt</w:t>
      </w:r>
      <w:r w:rsidR="00DC0373" w:rsidRPr="00797BEE">
        <w:rPr>
          <w:color w:val="000000" w:themeColor="text1"/>
          <w:sz w:val="22"/>
          <w:szCs w:val="22"/>
        </w:rPr>
        <w:t xml:space="preserve"> valt</w:t>
      </w:r>
      <w:r w:rsidR="00B6180C">
        <w:rPr>
          <w:color w:val="000000" w:themeColor="text1"/>
          <w:sz w:val="22"/>
          <w:szCs w:val="22"/>
        </w:rPr>
        <w:t xml:space="preserve"> wellicht</w:t>
      </w:r>
      <w:r w:rsidR="00DC0373" w:rsidRPr="00797BEE">
        <w:rPr>
          <w:color w:val="000000" w:themeColor="text1"/>
          <w:sz w:val="22"/>
          <w:szCs w:val="22"/>
        </w:rPr>
        <w:t xml:space="preserve"> niet binnen de </w:t>
      </w:r>
      <w:r w:rsidR="000D193D" w:rsidRPr="00797BEE">
        <w:rPr>
          <w:color w:val="000000" w:themeColor="text1"/>
          <w:sz w:val="22"/>
          <w:szCs w:val="22"/>
        </w:rPr>
        <w:t xml:space="preserve">strikte </w:t>
      </w:r>
      <w:r w:rsidR="00DC0373" w:rsidRPr="00797BEE">
        <w:rPr>
          <w:color w:val="000000" w:themeColor="text1"/>
          <w:sz w:val="22"/>
          <w:szCs w:val="22"/>
        </w:rPr>
        <w:t>reikwijdte van het nemo tenetur-beginsel</w:t>
      </w:r>
      <w:r w:rsidR="008E0DDB" w:rsidRPr="00797BEE">
        <w:rPr>
          <w:color w:val="000000" w:themeColor="text1"/>
          <w:sz w:val="22"/>
          <w:szCs w:val="22"/>
        </w:rPr>
        <w:t xml:space="preserve">, maar het EHRM zou het dilemma </w:t>
      </w:r>
      <w:r w:rsidR="00B6180C">
        <w:rPr>
          <w:color w:val="000000" w:themeColor="text1"/>
          <w:sz w:val="22"/>
          <w:szCs w:val="22"/>
        </w:rPr>
        <w:t xml:space="preserve">toch </w:t>
      </w:r>
      <w:r w:rsidR="00DC0373" w:rsidRPr="00797BEE">
        <w:rPr>
          <w:color w:val="000000" w:themeColor="text1"/>
          <w:sz w:val="22"/>
          <w:szCs w:val="22"/>
        </w:rPr>
        <w:t xml:space="preserve">problematisch </w:t>
      </w:r>
      <w:r w:rsidR="008E0DDB" w:rsidRPr="00797BEE">
        <w:rPr>
          <w:color w:val="000000" w:themeColor="text1"/>
          <w:sz w:val="22"/>
          <w:szCs w:val="22"/>
        </w:rPr>
        <w:t xml:space="preserve">kunnen </w:t>
      </w:r>
      <w:r w:rsidR="00B6180C">
        <w:rPr>
          <w:color w:val="000000" w:themeColor="text1"/>
          <w:sz w:val="22"/>
          <w:szCs w:val="22"/>
        </w:rPr>
        <w:t>beschouwen</w:t>
      </w:r>
      <w:r w:rsidR="008E0DDB" w:rsidRPr="00797BEE">
        <w:rPr>
          <w:color w:val="000000" w:themeColor="text1"/>
          <w:sz w:val="22"/>
          <w:szCs w:val="22"/>
        </w:rPr>
        <w:t xml:space="preserve"> vanuit </w:t>
      </w:r>
      <w:r w:rsidR="00487CFC" w:rsidRPr="00797BEE">
        <w:rPr>
          <w:color w:val="000000" w:themeColor="text1"/>
          <w:sz w:val="22"/>
          <w:szCs w:val="22"/>
        </w:rPr>
        <w:t>de ratio van de menselijke waardigheid</w:t>
      </w:r>
      <w:r w:rsidR="008E0DDB" w:rsidRPr="00797BEE">
        <w:rPr>
          <w:color w:val="000000" w:themeColor="text1"/>
          <w:sz w:val="22"/>
          <w:szCs w:val="22"/>
        </w:rPr>
        <w:t xml:space="preserve">. Aangezien het EHRM het zwijgrecht van rechtspersonen niet heeft beperkt en alle vier de ratio’s van het nemo tenetur-beginsel in onderlinge </w:t>
      </w:r>
      <w:r w:rsidR="00CB3D75">
        <w:rPr>
          <w:color w:val="000000" w:themeColor="text1"/>
          <w:sz w:val="22"/>
          <w:szCs w:val="22"/>
        </w:rPr>
        <w:t xml:space="preserve">samenhang </w:t>
      </w:r>
      <w:r w:rsidR="008E0DDB" w:rsidRPr="00797BEE">
        <w:rPr>
          <w:color w:val="000000" w:themeColor="text1"/>
          <w:sz w:val="22"/>
          <w:szCs w:val="22"/>
        </w:rPr>
        <w:t xml:space="preserve">beschouwt, komt het EHRM tot een ander oordeel dan het HvJ. </w:t>
      </w:r>
    </w:p>
    <w:p w14:paraId="35823F4E" w14:textId="77777777" w:rsidR="004B426D" w:rsidRPr="00797BEE" w:rsidRDefault="004B426D" w:rsidP="00907EF0">
      <w:pPr>
        <w:spacing w:line="360" w:lineRule="auto"/>
        <w:jc w:val="both"/>
        <w:rPr>
          <w:color w:val="000000" w:themeColor="text1"/>
          <w:sz w:val="22"/>
          <w:szCs w:val="22"/>
        </w:rPr>
      </w:pPr>
    </w:p>
    <w:p w14:paraId="3EB891DB" w14:textId="3FA31AE5" w:rsidR="000730F3" w:rsidRPr="00797BEE" w:rsidRDefault="004B426D" w:rsidP="00025CE2">
      <w:pPr>
        <w:spacing w:line="360" w:lineRule="auto"/>
        <w:jc w:val="both"/>
        <w:rPr>
          <w:color w:val="000000" w:themeColor="text1"/>
          <w:sz w:val="22"/>
          <w:szCs w:val="22"/>
        </w:rPr>
      </w:pPr>
      <w:r w:rsidRPr="00797BEE">
        <w:rPr>
          <w:color w:val="000000" w:themeColor="text1"/>
          <w:sz w:val="22"/>
          <w:szCs w:val="22"/>
        </w:rPr>
        <w:t xml:space="preserve">De </w:t>
      </w:r>
      <w:r w:rsidR="00797BEE">
        <w:rPr>
          <w:color w:val="000000" w:themeColor="text1"/>
          <w:sz w:val="22"/>
          <w:szCs w:val="22"/>
        </w:rPr>
        <w:t xml:space="preserve">geschetste </w:t>
      </w:r>
      <w:r w:rsidRPr="00797BEE">
        <w:rPr>
          <w:color w:val="000000" w:themeColor="text1"/>
          <w:sz w:val="22"/>
          <w:szCs w:val="22"/>
        </w:rPr>
        <w:t>scenario</w:t>
      </w:r>
      <w:r w:rsidR="00797BEE">
        <w:rPr>
          <w:color w:val="000000" w:themeColor="text1"/>
          <w:sz w:val="22"/>
          <w:szCs w:val="22"/>
        </w:rPr>
        <w:t>’</w:t>
      </w:r>
      <w:r w:rsidRPr="00797BEE">
        <w:rPr>
          <w:color w:val="000000" w:themeColor="text1"/>
          <w:sz w:val="22"/>
          <w:szCs w:val="22"/>
        </w:rPr>
        <w:t xml:space="preserve">s </w:t>
      </w:r>
      <w:r w:rsidR="00797BEE">
        <w:rPr>
          <w:color w:val="000000" w:themeColor="text1"/>
          <w:sz w:val="22"/>
          <w:szCs w:val="22"/>
        </w:rPr>
        <w:t xml:space="preserve">komen niet strijd met de interpretatie van het </w:t>
      </w:r>
      <w:proofErr w:type="spellStart"/>
      <w:r w:rsidR="00797BEE">
        <w:rPr>
          <w:color w:val="000000" w:themeColor="text1"/>
          <w:sz w:val="22"/>
          <w:szCs w:val="22"/>
        </w:rPr>
        <w:t>nemo</w:t>
      </w:r>
      <w:proofErr w:type="spellEnd"/>
      <w:r w:rsidR="00797BEE">
        <w:rPr>
          <w:color w:val="000000" w:themeColor="text1"/>
          <w:sz w:val="22"/>
          <w:szCs w:val="22"/>
        </w:rPr>
        <w:t xml:space="preserve"> tenetur-beginsel door het </w:t>
      </w:r>
      <w:proofErr w:type="spellStart"/>
      <w:r w:rsidR="00797BEE">
        <w:rPr>
          <w:color w:val="000000" w:themeColor="text1"/>
          <w:sz w:val="22"/>
          <w:szCs w:val="22"/>
        </w:rPr>
        <w:t>HvJ</w:t>
      </w:r>
      <w:proofErr w:type="spellEnd"/>
      <w:r w:rsidR="00797BEE">
        <w:rPr>
          <w:color w:val="000000" w:themeColor="text1"/>
          <w:sz w:val="22"/>
          <w:szCs w:val="22"/>
        </w:rPr>
        <w:t xml:space="preserve">. </w:t>
      </w:r>
      <w:r w:rsidRPr="00797BEE">
        <w:rPr>
          <w:color w:val="000000" w:themeColor="text1"/>
          <w:sz w:val="22"/>
          <w:szCs w:val="22"/>
        </w:rPr>
        <w:t>Het </w:t>
      </w:r>
      <w:proofErr w:type="spellStart"/>
      <w:r w:rsidRPr="00797BEE">
        <w:rPr>
          <w:color w:val="000000" w:themeColor="text1"/>
          <w:sz w:val="22"/>
          <w:szCs w:val="22"/>
        </w:rPr>
        <w:t>HvJ</w:t>
      </w:r>
      <w:proofErr w:type="spellEnd"/>
      <w:r w:rsidRPr="00797BEE">
        <w:rPr>
          <w:color w:val="000000" w:themeColor="text1"/>
          <w:sz w:val="22"/>
          <w:szCs w:val="22"/>
        </w:rPr>
        <w:t> kent aan rechtspersonen een beperkt zwijgrecht toe. Een mogelijke verklaring hiervoor is dat de ratio’s van het voorkomen van ongeoorloofde dwang en het tegengaan van rechterlijke dwalingen minder snel in het geding zijn bij rechtspersonen dan bij natuurlijke personen. Het HvJ lijkt dus</w:t>
      </w:r>
      <w:r w:rsidR="009B47B7" w:rsidRPr="00797BEE">
        <w:rPr>
          <w:color w:val="000000" w:themeColor="text1"/>
          <w:sz w:val="22"/>
          <w:szCs w:val="22"/>
        </w:rPr>
        <w:t xml:space="preserve">, doordat hij </w:t>
      </w:r>
      <w:r w:rsidRPr="00797BEE">
        <w:rPr>
          <w:color w:val="000000" w:themeColor="text1"/>
          <w:sz w:val="22"/>
          <w:szCs w:val="22"/>
        </w:rPr>
        <w:t xml:space="preserve">een beperking op </w:t>
      </w:r>
      <w:r w:rsidR="009B47B7" w:rsidRPr="00797BEE">
        <w:rPr>
          <w:color w:val="000000" w:themeColor="text1"/>
          <w:sz w:val="22"/>
          <w:szCs w:val="22"/>
        </w:rPr>
        <w:t xml:space="preserve">het </w:t>
      </w:r>
      <w:r w:rsidRPr="00797BEE">
        <w:rPr>
          <w:color w:val="000000" w:themeColor="text1"/>
          <w:sz w:val="22"/>
          <w:szCs w:val="22"/>
        </w:rPr>
        <w:t xml:space="preserve">zwijgrecht </w:t>
      </w:r>
      <w:r w:rsidR="009B47B7" w:rsidRPr="00797BEE">
        <w:rPr>
          <w:color w:val="000000" w:themeColor="text1"/>
          <w:sz w:val="22"/>
          <w:szCs w:val="22"/>
        </w:rPr>
        <w:t xml:space="preserve">heeft aangebracht, </w:t>
      </w:r>
      <w:r w:rsidRPr="00797BEE">
        <w:rPr>
          <w:color w:val="000000" w:themeColor="text1"/>
          <w:sz w:val="22"/>
          <w:szCs w:val="22"/>
        </w:rPr>
        <w:t>vooral waarde te hechten aan deze twee ratio’s en minder aan de ratio van de procesautonomie</w:t>
      </w:r>
      <w:r w:rsidR="009B47B7" w:rsidRPr="00797BEE">
        <w:rPr>
          <w:color w:val="000000" w:themeColor="text1"/>
          <w:sz w:val="22"/>
          <w:szCs w:val="22"/>
        </w:rPr>
        <w:t xml:space="preserve"> van de verdachte</w:t>
      </w:r>
      <w:r w:rsidRPr="00797BEE">
        <w:rPr>
          <w:color w:val="000000" w:themeColor="text1"/>
          <w:sz w:val="22"/>
          <w:szCs w:val="22"/>
        </w:rPr>
        <w:t xml:space="preserve">. Op basis van een logische redenering zal het HvJ oordelen dat </w:t>
      </w:r>
      <w:r w:rsidR="009B47B7" w:rsidRPr="00797BEE">
        <w:rPr>
          <w:color w:val="000000" w:themeColor="text1"/>
          <w:sz w:val="22"/>
          <w:szCs w:val="22"/>
        </w:rPr>
        <w:t>natuurlijke personen</w:t>
      </w:r>
      <w:r w:rsidRPr="00797BEE">
        <w:rPr>
          <w:color w:val="000000" w:themeColor="text1"/>
          <w:sz w:val="22"/>
          <w:szCs w:val="22"/>
        </w:rPr>
        <w:t xml:space="preserve">, die werkzaam </w:t>
      </w:r>
      <w:r w:rsidR="009B47B7" w:rsidRPr="00797BEE">
        <w:rPr>
          <w:color w:val="000000" w:themeColor="text1"/>
          <w:sz w:val="22"/>
          <w:szCs w:val="22"/>
        </w:rPr>
        <w:t>zijn</w:t>
      </w:r>
      <w:r w:rsidRPr="00797BEE">
        <w:rPr>
          <w:color w:val="000000" w:themeColor="text1"/>
          <w:sz w:val="22"/>
          <w:szCs w:val="22"/>
        </w:rPr>
        <w:t xml:space="preserve"> voor een rechtspersoon, verplicht </w:t>
      </w:r>
      <w:r w:rsidR="009B47B7" w:rsidRPr="00797BEE">
        <w:rPr>
          <w:color w:val="000000" w:themeColor="text1"/>
          <w:sz w:val="22"/>
          <w:szCs w:val="22"/>
        </w:rPr>
        <w:t>zijn</w:t>
      </w:r>
      <w:r w:rsidRPr="00797BEE">
        <w:rPr>
          <w:color w:val="000000" w:themeColor="text1"/>
          <w:sz w:val="22"/>
          <w:szCs w:val="22"/>
        </w:rPr>
        <w:t xml:space="preserve"> om mee te werken aan het onderzoek naar een overtreding van de rechtspersoon, ook al bestaat het risico dat een </w:t>
      </w:r>
      <w:r w:rsidR="00797BEE">
        <w:rPr>
          <w:color w:val="000000" w:themeColor="text1"/>
          <w:sz w:val="22"/>
          <w:szCs w:val="22"/>
        </w:rPr>
        <w:t>persoon</w:t>
      </w:r>
      <w:r w:rsidRPr="00797BEE">
        <w:rPr>
          <w:color w:val="000000" w:themeColor="text1"/>
          <w:sz w:val="22"/>
          <w:szCs w:val="22"/>
        </w:rPr>
        <w:t xml:space="preserve"> zichzelf daarmee </w:t>
      </w:r>
      <w:r w:rsidR="00797BEE">
        <w:rPr>
          <w:color w:val="000000" w:themeColor="text1"/>
          <w:sz w:val="22"/>
          <w:szCs w:val="22"/>
        </w:rPr>
        <w:t>kan</w:t>
      </w:r>
      <w:r w:rsidRPr="00797BEE">
        <w:rPr>
          <w:color w:val="000000" w:themeColor="text1"/>
          <w:sz w:val="22"/>
          <w:szCs w:val="22"/>
        </w:rPr>
        <w:t xml:space="preserve"> belasten. </w:t>
      </w:r>
      <w:r w:rsidR="0029377A" w:rsidRPr="00797BEE">
        <w:rPr>
          <w:color w:val="000000" w:themeColor="text1"/>
          <w:sz w:val="22"/>
          <w:szCs w:val="22"/>
        </w:rPr>
        <w:t xml:space="preserve">Zonder deze verplichting </w:t>
      </w:r>
      <w:r w:rsidR="009B47B7" w:rsidRPr="00797BEE">
        <w:rPr>
          <w:color w:val="000000" w:themeColor="text1"/>
          <w:sz w:val="22"/>
          <w:szCs w:val="22"/>
        </w:rPr>
        <w:t>zou</w:t>
      </w:r>
      <w:r w:rsidR="0029377A" w:rsidRPr="00797BEE">
        <w:rPr>
          <w:color w:val="000000" w:themeColor="text1"/>
          <w:sz w:val="22"/>
          <w:szCs w:val="22"/>
        </w:rPr>
        <w:t xml:space="preserve"> het lastig</w:t>
      </w:r>
      <w:r w:rsidR="009B47B7" w:rsidRPr="00797BEE">
        <w:rPr>
          <w:color w:val="000000" w:themeColor="text1"/>
          <w:sz w:val="22"/>
          <w:szCs w:val="22"/>
        </w:rPr>
        <w:t xml:space="preserve"> worden</w:t>
      </w:r>
      <w:r w:rsidR="0029377A" w:rsidRPr="00797BEE">
        <w:rPr>
          <w:color w:val="000000" w:themeColor="text1"/>
          <w:sz w:val="22"/>
          <w:szCs w:val="22"/>
        </w:rPr>
        <w:t xml:space="preserve"> om </w:t>
      </w:r>
      <w:r w:rsidR="009B47B7" w:rsidRPr="00797BEE">
        <w:rPr>
          <w:color w:val="000000" w:themeColor="text1"/>
          <w:sz w:val="22"/>
          <w:szCs w:val="22"/>
        </w:rPr>
        <w:t>effectief</w:t>
      </w:r>
      <w:r w:rsidR="0029377A" w:rsidRPr="00797BEE">
        <w:rPr>
          <w:color w:val="000000" w:themeColor="text1"/>
          <w:sz w:val="22"/>
          <w:szCs w:val="22"/>
        </w:rPr>
        <w:t xml:space="preserve"> op te treden tegen de overtredingen </w:t>
      </w:r>
      <w:r w:rsidR="009B47B7" w:rsidRPr="00797BEE">
        <w:rPr>
          <w:color w:val="000000" w:themeColor="text1"/>
          <w:sz w:val="22"/>
          <w:szCs w:val="22"/>
        </w:rPr>
        <w:t>van het EU-recht door</w:t>
      </w:r>
      <w:r w:rsidR="0029377A" w:rsidRPr="00797BEE">
        <w:rPr>
          <w:color w:val="000000" w:themeColor="text1"/>
          <w:sz w:val="22"/>
          <w:szCs w:val="22"/>
        </w:rPr>
        <w:t xml:space="preserve"> rechtspersonen</w:t>
      </w:r>
      <w:r w:rsidR="009B47B7" w:rsidRPr="00797BEE">
        <w:rPr>
          <w:color w:val="000000" w:themeColor="text1"/>
          <w:sz w:val="22"/>
          <w:szCs w:val="22"/>
        </w:rPr>
        <w:t xml:space="preserve">. </w:t>
      </w:r>
      <w:r w:rsidR="0029377A" w:rsidRPr="00797BEE">
        <w:rPr>
          <w:color w:val="000000" w:themeColor="text1"/>
          <w:sz w:val="22"/>
          <w:szCs w:val="22"/>
        </w:rPr>
        <w:t>Bovendien lijkt het HvJ in zijn rechtspraak minder waarde te hechten aan de ratio van de menselijke waardigheid</w:t>
      </w:r>
      <w:r w:rsidR="009B47B7" w:rsidRPr="00797BEE">
        <w:rPr>
          <w:color w:val="000000" w:themeColor="text1"/>
          <w:sz w:val="22"/>
          <w:szCs w:val="22"/>
        </w:rPr>
        <w:t xml:space="preserve"> </w:t>
      </w:r>
      <w:r w:rsidR="0029377A" w:rsidRPr="00797BEE">
        <w:rPr>
          <w:color w:val="000000" w:themeColor="text1"/>
          <w:sz w:val="22"/>
          <w:szCs w:val="22"/>
        </w:rPr>
        <w:t>waardoor</w:t>
      </w:r>
      <w:r w:rsidR="009B47B7" w:rsidRPr="00797BEE">
        <w:rPr>
          <w:color w:val="000000" w:themeColor="text1"/>
          <w:sz w:val="22"/>
          <w:szCs w:val="22"/>
        </w:rPr>
        <w:t xml:space="preserve"> het</w:t>
      </w:r>
      <w:r w:rsidR="0029377A" w:rsidRPr="00797BEE">
        <w:rPr>
          <w:color w:val="000000" w:themeColor="text1"/>
          <w:sz w:val="22"/>
          <w:szCs w:val="22"/>
        </w:rPr>
        <w:t xml:space="preserve"> minder problematisch is</w:t>
      </w:r>
      <w:r w:rsidR="009B47B7" w:rsidRPr="00797BEE">
        <w:rPr>
          <w:color w:val="000000" w:themeColor="text1"/>
          <w:sz w:val="22"/>
          <w:szCs w:val="22"/>
        </w:rPr>
        <w:t xml:space="preserve"> wanneer een werknemer of bestuurder het </w:t>
      </w:r>
      <w:r w:rsidR="003F4236" w:rsidRPr="00797BEE">
        <w:rPr>
          <w:color w:val="000000" w:themeColor="text1"/>
          <w:sz w:val="22"/>
          <w:szCs w:val="22"/>
        </w:rPr>
        <w:t xml:space="preserve">idee krijgt dat hij door een verklaring af te leggen bijdraagt aan de bewijslast tegen zichzelf. </w:t>
      </w:r>
      <w:r w:rsidR="0029377A" w:rsidRPr="00797BEE">
        <w:rPr>
          <w:color w:val="000000" w:themeColor="text1"/>
          <w:sz w:val="22"/>
          <w:szCs w:val="22"/>
        </w:rPr>
        <w:t xml:space="preserve">Het lijkt </w:t>
      </w:r>
      <w:r w:rsidR="009B47B7" w:rsidRPr="00797BEE">
        <w:rPr>
          <w:color w:val="000000" w:themeColor="text1"/>
          <w:sz w:val="22"/>
          <w:szCs w:val="22"/>
        </w:rPr>
        <w:t>daarnaast</w:t>
      </w:r>
      <w:r w:rsidR="0029377A" w:rsidRPr="00797BEE">
        <w:rPr>
          <w:color w:val="000000" w:themeColor="text1"/>
          <w:sz w:val="22"/>
          <w:szCs w:val="22"/>
        </w:rPr>
        <w:t xml:space="preserve"> </w:t>
      </w:r>
      <w:r w:rsidR="00907EF0" w:rsidRPr="00797BEE">
        <w:rPr>
          <w:color w:val="000000" w:themeColor="text1"/>
          <w:sz w:val="22"/>
          <w:szCs w:val="22"/>
        </w:rPr>
        <w:t xml:space="preserve">mogelijk dat een bestuurder, die als vertegenwoordiger wordt aangewezen en dus als het ware vereenzelvigd wordt met de rechtspersoon, inlichtingen verstrekt over de feiten binnen een rechtspersoon. Dat daarmee aangetoond kan worden dat de rechtspersoon een overtreding heeft begaan, </w:t>
      </w:r>
      <w:r w:rsidR="008D28C6">
        <w:rPr>
          <w:color w:val="000000" w:themeColor="text1"/>
          <w:sz w:val="22"/>
          <w:szCs w:val="22"/>
        </w:rPr>
        <w:t>lijkt</w:t>
      </w:r>
      <w:r w:rsidR="00907EF0" w:rsidRPr="00797BEE">
        <w:rPr>
          <w:color w:val="000000" w:themeColor="text1"/>
          <w:sz w:val="22"/>
          <w:szCs w:val="22"/>
        </w:rPr>
        <w:t xml:space="preserve"> volgens het </w:t>
      </w:r>
      <w:proofErr w:type="spellStart"/>
      <w:r w:rsidR="00907EF0" w:rsidRPr="00797BEE">
        <w:rPr>
          <w:color w:val="000000" w:themeColor="text1"/>
          <w:sz w:val="22"/>
          <w:szCs w:val="22"/>
        </w:rPr>
        <w:t>HvJ</w:t>
      </w:r>
      <w:proofErr w:type="spellEnd"/>
      <w:r w:rsidR="00907EF0" w:rsidRPr="00797BEE">
        <w:rPr>
          <w:color w:val="000000" w:themeColor="text1"/>
          <w:sz w:val="22"/>
          <w:szCs w:val="22"/>
        </w:rPr>
        <w:t xml:space="preserve"> niet problematisch in verhouding tot het nemo tenetur-beginsel van de rechtspersoon.  </w:t>
      </w:r>
    </w:p>
    <w:p w14:paraId="647D0434" w14:textId="77777777" w:rsidR="008E0DDB" w:rsidRPr="00797BEE" w:rsidRDefault="008E0DDB" w:rsidP="00D64971">
      <w:pPr>
        <w:spacing w:line="360" w:lineRule="auto"/>
        <w:jc w:val="both"/>
        <w:rPr>
          <w:color w:val="000000" w:themeColor="text1"/>
          <w:sz w:val="22"/>
          <w:szCs w:val="22"/>
        </w:rPr>
      </w:pPr>
    </w:p>
    <w:p w14:paraId="1E624864" w14:textId="48EABB74" w:rsidR="00797BEE" w:rsidRPr="00797BEE" w:rsidRDefault="00AF7FF3" w:rsidP="00F50FAF">
      <w:pPr>
        <w:spacing w:line="360" w:lineRule="auto"/>
        <w:jc w:val="both"/>
        <w:rPr>
          <w:color w:val="000000" w:themeColor="text1"/>
          <w:sz w:val="22"/>
          <w:szCs w:val="22"/>
        </w:rPr>
      </w:pPr>
      <w:r w:rsidRPr="00797BEE">
        <w:rPr>
          <w:color w:val="000000" w:themeColor="text1"/>
          <w:sz w:val="22"/>
          <w:szCs w:val="22"/>
        </w:rPr>
        <w:t xml:space="preserve">De Nederlandse rechtspraktijk inzake het zwijgrecht van de rechtspersoon </w:t>
      </w:r>
      <w:r w:rsidR="0098217E" w:rsidRPr="00797BEE">
        <w:rPr>
          <w:color w:val="000000" w:themeColor="text1"/>
          <w:sz w:val="22"/>
          <w:szCs w:val="22"/>
        </w:rPr>
        <w:t xml:space="preserve">komt niet </w:t>
      </w:r>
      <w:r w:rsidRPr="00797BEE">
        <w:rPr>
          <w:color w:val="000000" w:themeColor="text1"/>
          <w:sz w:val="22"/>
          <w:szCs w:val="22"/>
        </w:rPr>
        <w:t xml:space="preserve">volledig </w:t>
      </w:r>
      <w:r w:rsidR="0098217E" w:rsidRPr="00797BEE">
        <w:rPr>
          <w:color w:val="000000" w:themeColor="text1"/>
          <w:sz w:val="22"/>
          <w:szCs w:val="22"/>
        </w:rPr>
        <w:t>overeen</w:t>
      </w:r>
      <w:r w:rsidRPr="00797BEE">
        <w:rPr>
          <w:color w:val="000000" w:themeColor="text1"/>
          <w:sz w:val="22"/>
          <w:szCs w:val="22"/>
        </w:rPr>
        <w:t xml:space="preserve"> met de betekenis en de ratio’s van nemo tenetur-beginsel zoals </w:t>
      </w:r>
      <w:r w:rsidR="0098217E" w:rsidRPr="00797BEE">
        <w:rPr>
          <w:color w:val="000000" w:themeColor="text1"/>
          <w:sz w:val="22"/>
          <w:szCs w:val="22"/>
        </w:rPr>
        <w:t>uitgelegd</w:t>
      </w:r>
      <w:r w:rsidRPr="00797BEE">
        <w:rPr>
          <w:color w:val="000000" w:themeColor="text1"/>
          <w:sz w:val="22"/>
          <w:szCs w:val="22"/>
        </w:rPr>
        <w:t xml:space="preserve"> door het EHRM. </w:t>
      </w:r>
      <w:r w:rsidR="0098217E" w:rsidRPr="00797BEE">
        <w:rPr>
          <w:color w:val="000000" w:themeColor="text1"/>
          <w:sz w:val="22"/>
          <w:szCs w:val="22"/>
        </w:rPr>
        <w:t xml:space="preserve">Of het EHRM daadwerkelijk een schending van artikel 6 EVRM zal aannemen in de beschreven scenario’s, is echter afhankelijk van de specifieke omstandigheden van het geval en wordt bezien in het licht van de procedure als geheel. </w:t>
      </w:r>
      <w:r w:rsidRPr="00797BEE">
        <w:rPr>
          <w:color w:val="000000" w:themeColor="text1"/>
          <w:sz w:val="22"/>
          <w:szCs w:val="22"/>
        </w:rPr>
        <w:t xml:space="preserve">In vergelijking met het kader van het HvJ is de Nederlandse rechtspraktijk minder problematisch. Volgens het HvJ kunnen rechtspersonen </w:t>
      </w:r>
      <w:r w:rsidR="009B47B7" w:rsidRPr="00797BEE">
        <w:rPr>
          <w:color w:val="000000" w:themeColor="text1"/>
          <w:sz w:val="22"/>
          <w:szCs w:val="22"/>
        </w:rPr>
        <w:t>in sommige situaties</w:t>
      </w:r>
      <w:r w:rsidRPr="00797BEE">
        <w:rPr>
          <w:color w:val="000000" w:themeColor="text1"/>
          <w:sz w:val="22"/>
          <w:szCs w:val="22"/>
        </w:rPr>
        <w:t xml:space="preserve"> bewijs tegen zichzelf leveren</w:t>
      </w:r>
      <w:r w:rsidR="009B47B7" w:rsidRPr="00797BEE">
        <w:rPr>
          <w:color w:val="000000" w:themeColor="text1"/>
          <w:sz w:val="22"/>
          <w:szCs w:val="22"/>
        </w:rPr>
        <w:t xml:space="preserve"> doordat zij verplicht zijn inlichtingen te verstrekken over bepaalde feiten. </w:t>
      </w:r>
    </w:p>
    <w:p w14:paraId="078C6D0D" w14:textId="77777777" w:rsidR="00797BEE" w:rsidRPr="00797BEE" w:rsidRDefault="00060D48" w:rsidP="00797BEE">
      <w:pPr>
        <w:pStyle w:val="Kop2"/>
        <w:spacing w:line="360" w:lineRule="auto"/>
        <w:rPr>
          <w:rFonts w:ascii="Times New Roman" w:hAnsi="Times New Roman" w:cs="Times New Roman"/>
          <w:b/>
          <w:bCs/>
          <w:color w:val="000000" w:themeColor="text1"/>
          <w:sz w:val="20"/>
          <w:szCs w:val="20"/>
        </w:rPr>
      </w:pPr>
      <w:bookmarkStart w:id="38" w:name="_Toc187745546"/>
      <w:r w:rsidRPr="00797BEE">
        <w:rPr>
          <w:rFonts w:ascii="Times New Roman" w:hAnsi="Times New Roman" w:cs="Times New Roman"/>
          <w:b/>
          <w:bCs/>
          <w:color w:val="000000" w:themeColor="text1"/>
          <w:sz w:val="24"/>
          <w:szCs w:val="24"/>
        </w:rPr>
        <w:lastRenderedPageBreak/>
        <w:t>§5.2 Aanbe</w:t>
      </w:r>
      <w:r w:rsidR="00C5160E" w:rsidRPr="00797BEE">
        <w:rPr>
          <w:rFonts w:ascii="Times New Roman" w:hAnsi="Times New Roman" w:cs="Times New Roman"/>
          <w:b/>
          <w:bCs/>
          <w:color w:val="000000" w:themeColor="text1"/>
          <w:sz w:val="24"/>
          <w:szCs w:val="24"/>
        </w:rPr>
        <w:t>v</w:t>
      </w:r>
      <w:r w:rsidRPr="00797BEE">
        <w:rPr>
          <w:rFonts w:ascii="Times New Roman" w:hAnsi="Times New Roman" w:cs="Times New Roman"/>
          <w:b/>
          <w:bCs/>
          <w:color w:val="000000" w:themeColor="text1"/>
          <w:sz w:val="24"/>
          <w:szCs w:val="24"/>
        </w:rPr>
        <w:t>elingen</w:t>
      </w:r>
      <w:bookmarkEnd w:id="38"/>
      <w:r w:rsidR="00797BEE" w:rsidRPr="00797BEE">
        <w:rPr>
          <w:rFonts w:ascii="Times New Roman" w:hAnsi="Times New Roman" w:cs="Times New Roman"/>
          <w:b/>
          <w:bCs/>
          <w:color w:val="000000" w:themeColor="text1"/>
          <w:sz w:val="20"/>
          <w:szCs w:val="20"/>
        </w:rPr>
        <w:t xml:space="preserve"> </w:t>
      </w:r>
    </w:p>
    <w:p w14:paraId="7ED1573D" w14:textId="2AB24E20" w:rsidR="00B517AF" w:rsidRPr="00797BEE" w:rsidRDefault="00797BEE" w:rsidP="00F50FAF">
      <w:pPr>
        <w:spacing w:line="360" w:lineRule="auto"/>
        <w:jc w:val="both"/>
        <w:rPr>
          <w:color w:val="000000" w:themeColor="text1"/>
          <w:sz w:val="22"/>
          <w:szCs w:val="22"/>
        </w:rPr>
      </w:pPr>
      <w:r w:rsidRPr="00797BEE">
        <w:rPr>
          <w:color w:val="000000" w:themeColor="text1"/>
          <w:sz w:val="22"/>
          <w:szCs w:val="22"/>
        </w:rPr>
        <w:t xml:space="preserve">Om de problematische aspecten in de </w:t>
      </w:r>
      <w:r w:rsidR="008D28C6">
        <w:rPr>
          <w:color w:val="000000" w:themeColor="text1"/>
          <w:sz w:val="22"/>
          <w:szCs w:val="22"/>
        </w:rPr>
        <w:t>praktijk</w:t>
      </w:r>
      <w:r w:rsidRPr="00797BEE">
        <w:rPr>
          <w:color w:val="000000" w:themeColor="text1"/>
          <w:sz w:val="22"/>
          <w:szCs w:val="22"/>
        </w:rPr>
        <w:t xml:space="preserve"> op te lossen, en het zwijgrecht van de rechtspersoon</w:t>
      </w:r>
      <w:r>
        <w:rPr>
          <w:color w:val="000000" w:themeColor="text1"/>
          <w:sz w:val="22"/>
          <w:szCs w:val="22"/>
        </w:rPr>
        <w:t xml:space="preserve"> </w:t>
      </w:r>
      <w:r w:rsidR="006D3314" w:rsidRPr="00797BEE">
        <w:rPr>
          <w:color w:val="000000" w:themeColor="text1"/>
          <w:sz w:val="22"/>
          <w:szCs w:val="22"/>
        </w:rPr>
        <w:t xml:space="preserve">in Nederland </w:t>
      </w:r>
      <w:r w:rsidR="003B46AA" w:rsidRPr="00797BEE">
        <w:rPr>
          <w:color w:val="000000" w:themeColor="text1"/>
          <w:sz w:val="22"/>
          <w:szCs w:val="22"/>
        </w:rPr>
        <w:t>beter in</w:t>
      </w:r>
      <w:r w:rsidR="006D3314" w:rsidRPr="00797BEE">
        <w:rPr>
          <w:color w:val="000000" w:themeColor="text1"/>
          <w:sz w:val="22"/>
          <w:szCs w:val="22"/>
        </w:rPr>
        <w:t xml:space="preserve"> </w:t>
      </w:r>
      <w:r w:rsidR="008D1B96" w:rsidRPr="00797BEE">
        <w:rPr>
          <w:color w:val="000000" w:themeColor="text1"/>
          <w:sz w:val="22"/>
          <w:szCs w:val="22"/>
        </w:rPr>
        <w:t>overeenstemming</w:t>
      </w:r>
      <w:r w:rsidR="006D3314" w:rsidRPr="00797BEE">
        <w:rPr>
          <w:color w:val="000000" w:themeColor="text1"/>
          <w:sz w:val="22"/>
          <w:szCs w:val="22"/>
        </w:rPr>
        <w:t xml:space="preserve"> te brengen met het nemo tenetur-beginsel</w:t>
      </w:r>
      <w:r w:rsidR="003B46AA" w:rsidRPr="00797BEE">
        <w:rPr>
          <w:color w:val="000000" w:themeColor="text1"/>
          <w:sz w:val="22"/>
          <w:szCs w:val="22"/>
        </w:rPr>
        <w:t xml:space="preserve"> van het EHRM</w:t>
      </w:r>
      <w:r w:rsidR="003F4236" w:rsidRPr="00797BEE">
        <w:rPr>
          <w:color w:val="000000" w:themeColor="text1"/>
          <w:sz w:val="22"/>
          <w:szCs w:val="22"/>
        </w:rPr>
        <w:t>, wordt</w:t>
      </w:r>
      <w:r w:rsidR="00D84A77" w:rsidRPr="00797BEE">
        <w:rPr>
          <w:color w:val="000000" w:themeColor="text1"/>
          <w:sz w:val="22"/>
          <w:szCs w:val="22"/>
        </w:rPr>
        <w:t xml:space="preserve"> een aantal aanbevelingen gegeven</w:t>
      </w:r>
      <w:r w:rsidR="00B47CF6" w:rsidRPr="00797BEE">
        <w:rPr>
          <w:color w:val="000000" w:themeColor="text1"/>
          <w:sz w:val="22"/>
          <w:szCs w:val="22"/>
        </w:rPr>
        <w:t xml:space="preserve">. </w:t>
      </w:r>
    </w:p>
    <w:p w14:paraId="44D99BBD" w14:textId="77777777" w:rsidR="00B517AF" w:rsidRPr="00797BEE" w:rsidRDefault="00B517AF" w:rsidP="00852953">
      <w:pPr>
        <w:spacing w:line="360" w:lineRule="auto"/>
        <w:jc w:val="both"/>
        <w:rPr>
          <w:color w:val="000000" w:themeColor="text1"/>
          <w:sz w:val="22"/>
          <w:szCs w:val="22"/>
        </w:rPr>
      </w:pPr>
    </w:p>
    <w:p w14:paraId="595F2B10" w14:textId="2BE021F0" w:rsidR="00046EC9" w:rsidRDefault="001E4EB2" w:rsidP="00B8226F">
      <w:pPr>
        <w:spacing w:line="360" w:lineRule="auto"/>
        <w:jc w:val="both"/>
        <w:rPr>
          <w:color w:val="000000" w:themeColor="text1"/>
          <w:sz w:val="22"/>
          <w:szCs w:val="22"/>
        </w:rPr>
      </w:pPr>
      <w:r w:rsidRPr="00797BEE">
        <w:rPr>
          <w:color w:val="000000" w:themeColor="text1"/>
          <w:sz w:val="22"/>
          <w:szCs w:val="22"/>
        </w:rPr>
        <w:t xml:space="preserve">Ten eerste </w:t>
      </w:r>
      <w:r w:rsidR="00F50FAF" w:rsidRPr="00797BEE">
        <w:rPr>
          <w:color w:val="000000" w:themeColor="text1"/>
          <w:sz w:val="22"/>
          <w:szCs w:val="22"/>
        </w:rPr>
        <w:t>zou</w:t>
      </w:r>
      <w:r w:rsidRPr="00797BEE">
        <w:rPr>
          <w:color w:val="000000" w:themeColor="text1"/>
          <w:sz w:val="22"/>
          <w:szCs w:val="22"/>
        </w:rPr>
        <w:t xml:space="preserve"> de wetgever een regeling </w:t>
      </w:r>
      <w:r w:rsidR="00F50FAF" w:rsidRPr="00797BEE">
        <w:rPr>
          <w:color w:val="000000" w:themeColor="text1"/>
          <w:sz w:val="22"/>
          <w:szCs w:val="22"/>
        </w:rPr>
        <w:t>moeten</w:t>
      </w:r>
      <w:r w:rsidR="006D75C4" w:rsidRPr="00797BEE">
        <w:rPr>
          <w:color w:val="000000" w:themeColor="text1"/>
          <w:sz w:val="22"/>
          <w:szCs w:val="22"/>
        </w:rPr>
        <w:t xml:space="preserve"> vast</w:t>
      </w:r>
      <w:r w:rsidRPr="00797BEE">
        <w:rPr>
          <w:color w:val="000000" w:themeColor="text1"/>
          <w:sz w:val="22"/>
          <w:szCs w:val="22"/>
        </w:rPr>
        <w:t xml:space="preserve">stellen </w:t>
      </w:r>
      <w:r w:rsidR="003B46AA" w:rsidRPr="00797BEE">
        <w:rPr>
          <w:color w:val="000000" w:themeColor="text1"/>
          <w:sz w:val="22"/>
          <w:szCs w:val="22"/>
        </w:rPr>
        <w:t>die</w:t>
      </w:r>
      <w:r w:rsidRPr="00797BEE">
        <w:rPr>
          <w:color w:val="000000" w:themeColor="text1"/>
          <w:sz w:val="22"/>
          <w:szCs w:val="22"/>
        </w:rPr>
        <w:t xml:space="preserve"> de procespositie van verdachte rechtspersonen in de opsporingsfase</w:t>
      </w:r>
      <w:r w:rsidR="00F50FAF" w:rsidRPr="00797BEE">
        <w:rPr>
          <w:color w:val="000000" w:themeColor="text1"/>
          <w:sz w:val="22"/>
          <w:szCs w:val="22"/>
        </w:rPr>
        <w:t xml:space="preserve"> van een </w:t>
      </w:r>
      <w:r w:rsidR="00046EC9">
        <w:rPr>
          <w:color w:val="000000" w:themeColor="text1"/>
          <w:sz w:val="22"/>
          <w:szCs w:val="22"/>
        </w:rPr>
        <w:t>strafproces</w:t>
      </w:r>
      <w:r w:rsidR="003B46AA" w:rsidRPr="00797BEE">
        <w:rPr>
          <w:color w:val="000000" w:themeColor="text1"/>
          <w:sz w:val="22"/>
          <w:szCs w:val="22"/>
        </w:rPr>
        <w:t xml:space="preserve"> waarborgt</w:t>
      </w:r>
      <w:r w:rsidRPr="00797BEE">
        <w:rPr>
          <w:color w:val="000000" w:themeColor="text1"/>
          <w:sz w:val="22"/>
          <w:szCs w:val="22"/>
        </w:rPr>
        <w:t xml:space="preserve">. </w:t>
      </w:r>
      <w:r w:rsidR="00C5160E" w:rsidRPr="00797BEE">
        <w:rPr>
          <w:color w:val="000000" w:themeColor="text1"/>
          <w:sz w:val="22"/>
          <w:szCs w:val="22"/>
        </w:rPr>
        <w:t>In zowel</w:t>
      </w:r>
      <w:r w:rsidR="009138F1" w:rsidRPr="00797BEE">
        <w:rPr>
          <w:color w:val="000000" w:themeColor="text1"/>
          <w:sz w:val="22"/>
          <w:szCs w:val="22"/>
        </w:rPr>
        <w:t xml:space="preserve"> a</w:t>
      </w:r>
      <w:r w:rsidR="00D84A77" w:rsidRPr="00797BEE">
        <w:rPr>
          <w:color w:val="000000" w:themeColor="text1"/>
          <w:sz w:val="22"/>
          <w:szCs w:val="22"/>
        </w:rPr>
        <w:t xml:space="preserve">rtikel 51 Sr </w:t>
      </w:r>
      <w:r w:rsidR="009138F1" w:rsidRPr="00797BEE">
        <w:rPr>
          <w:color w:val="000000" w:themeColor="text1"/>
          <w:sz w:val="22"/>
          <w:szCs w:val="22"/>
        </w:rPr>
        <w:t>als</w:t>
      </w:r>
      <w:r w:rsidR="00D84A77" w:rsidRPr="00797BEE">
        <w:rPr>
          <w:color w:val="000000" w:themeColor="text1"/>
          <w:sz w:val="22"/>
          <w:szCs w:val="22"/>
        </w:rPr>
        <w:t xml:space="preserve"> </w:t>
      </w:r>
      <w:r w:rsidR="00C5160E" w:rsidRPr="00797BEE">
        <w:rPr>
          <w:color w:val="000000" w:themeColor="text1"/>
          <w:sz w:val="22"/>
          <w:szCs w:val="22"/>
        </w:rPr>
        <w:t>in de rechtspraak van het</w:t>
      </w:r>
      <w:r w:rsidR="00D84A77" w:rsidRPr="00797BEE">
        <w:rPr>
          <w:color w:val="000000" w:themeColor="text1"/>
          <w:sz w:val="22"/>
          <w:szCs w:val="22"/>
        </w:rPr>
        <w:t xml:space="preserve"> EHRM </w:t>
      </w:r>
      <w:r w:rsidR="00C5160E" w:rsidRPr="00797BEE">
        <w:rPr>
          <w:color w:val="000000" w:themeColor="text1"/>
          <w:sz w:val="22"/>
          <w:szCs w:val="22"/>
        </w:rPr>
        <w:t xml:space="preserve">zijn momenteel </w:t>
      </w:r>
      <w:r w:rsidR="00D84A77" w:rsidRPr="00797BEE">
        <w:rPr>
          <w:color w:val="000000" w:themeColor="text1"/>
          <w:sz w:val="22"/>
          <w:szCs w:val="22"/>
        </w:rPr>
        <w:t>geen aanknopingspunten</w:t>
      </w:r>
      <w:r w:rsidR="00852953" w:rsidRPr="00797BEE">
        <w:rPr>
          <w:color w:val="000000" w:themeColor="text1"/>
          <w:sz w:val="22"/>
          <w:szCs w:val="22"/>
        </w:rPr>
        <w:t xml:space="preserve"> </w:t>
      </w:r>
      <w:r w:rsidR="00C5160E" w:rsidRPr="00797BEE">
        <w:rPr>
          <w:color w:val="000000" w:themeColor="text1"/>
          <w:sz w:val="22"/>
          <w:szCs w:val="22"/>
        </w:rPr>
        <w:t xml:space="preserve">te vinden </w:t>
      </w:r>
      <w:r w:rsidR="00D84A77" w:rsidRPr="00797BEE">
        <w:rPr>
          <w:color w:val="000000" w:themeColor="text1"/>
          <w:sz w:val="22"/>
          <w:szCs w:val="22"/>
        </w:rPr>
        <w:t xml:space="preserve">om </w:t>
      </w:r>
      <w:r w:rsidR="00852953" w:rsidRPr="00797BEE">
        <w:rPr>
          <w:color w:val="000000" w:themeColor="text1"/>
          <w:sz w:val="22"/>
          <w:szCs w:val="22"/>
        </w:rPr>
        <w:t xml:space="preserve">het zwijgrecht </w:t>
      </w:r>
      <w:r w:rsidR="009138F1" w:rsidRPr="00797BEE">
        <w:rPr>
          <w:color w:val="000000" w:themeColor="text1"/>
          <w:sz w:val="22"/>
          <w:szCs w:val="22"/>
        </w:rPr>
        <w:t xml:space="preserve">van rechtspersonen </w:t>
      </w:r>
      <w:r w:rsidR="00C5160E" w:rsidRPr="00797BEE">
        <w:rPr>
          <w:color w:val="000000" w:themeColor="text1"/>
          <w:sz w:val="22"/>
          <w:szCs w:val="22"/>
        </w:rPr>
        <w:t>te beperken</w:t>
      </w:r>
      <w:r w:rsidR="00D84A77" w:rsidRPr="00797BEE">
        <w:rPr>
          <w:color w:val="000000" w:themeColor="text1"/>
          <w:sz w:val="22"/>
          <w:szCs w:val="22"/>
        </w:rPr>
        <w:t>.</w:t>
      </w:r>
      <w:r w:rsidR="00852953" w:rsidRPr="00797BEE">
        <w:rPr>
          <w:color w:val="000000" w:themeColor="text1"/>
          <w:sz w:val="22"/>
          <w:szCs w:val="22"/>
        </w:rPr>
        <w:t xml:space="preserve"> </w:t>
      </w:r>
      <w:r w:rsidR="00C5160E" w:rsidRPr="00797BEE">
        <w:rPr>
          <w:color w:val="000000" w:themeColor="text1"/>
          <w:sz w:val="22"/>
          <w:szCs w:val="22"/>
        </w:rPr>
        <w:t>Met alle aandacht voor het daderschap,</w:t>
      </w:r>
      <w:r w:rsidR="008D28C6">
        <w:rPr>
          <w:color w:val="000000" w:themeColor="text1"/>
          <w:sz w:val="22"/>
          <w:szCs w:val="22"/>
        </w:rPr>
        <w:t xml:space="preserve"> de </w:t>
      </w:r>
      <w:r w:rsidR="00C5160E" w:rsidRPr="00797BEE">
        <w:rPr>
          <w:color w:val="000000" w:themeColor="text1"/>
          <w:sz w:val="22"/>
          <w:szCs w:val="22"/>
        </w:rPr>
        <w:t>vervolging en bestraffing van rechtspersonen</w:t>
      </w:r>
      <w:r w:rsidR="006D75C4" w:rsidRPr="00797BEE">
        <w:rPr>
          <w:color w:val="000000" w:themeColor="text1"/>
          <w:sz w:val="22"/>
          <w:szCs w:val="22"/>
        </w:rPr>
        <w:t>,</w:t>
      </w:r>
      <w:r w:rsidR="00C5160E" w:rsidRPr="00797BEE">
        <w:rPr>
          <w:color w:val="000000" w:themeColor="text1"/>
          <w:sz w:val="22"/>
          <w:szCs w:val="22"/>
        </w:rPr>
        <w:t xml:space="preserve"> mogen nadere voorzieningen omtrent zijn procespositie niet ontbreken. </w:t>
      </w:r>
      <w:r w:rsidR="003B46AA" w:rsidRPr="00797BEE">
        <w:rPr>
          <w:color w:val="000000" w:themeColor="text1"/>
          <w:sz w:val="22"/>
          <w:szCs w:val="22"/>
        </w:rPr>
        <w:t xml:space="preserve">Om deze leemte te vullen, </w:t>
      </w:r>
      <w:r w:rsidR="00797BEE">
        <w:rPr>
          <w:color w:val="000000" w:themeColor="text1"/>
          <w:sz w:val="22"/>
          <w:szCs w:val="22"/>
        </w:rPr>
        <w:t xml:space="preserve">strekt het tot aanbeveling om meer voorzieningen aangaande de procespositie van de rechtspersoon in de opsporingsfase vast te stellen. </w:t>
      </w:r>
      <w:r w:rsidR="003B46AA" w:rsidRPr="00797BEE">
        <w:rPr>
          <w:color w:val="000000" w:themeColor="text1"/>
          <w:sz w:val="22"/>
          <w:szCs w:val="22"/>
        </w:rPr>
        <w:t xml:space="preserve">In het wetsvoorstel voor het nieuwe wetboek van Strafvordering is de regeling omtrent de vertegenwoordiging van rechtspersonen in </w:t>
      </w:r>
      <w:r w:rsidR="00E71458" w:rsidRPr="00797BEE">
        <w:rPr>
          <w:color w:val="000000" w:themeColor="text1"/>
          <w:sz w:val="22"/>
          <w:szCs w:val="22"/>
        </w:rPr>
        <w:t xml:space="preserve">Titel 1.3 </w:t>
      </w:r>
      <w:r w:rsidR="003B46AA" w:rsidRPr="00797BEE">
        <w:rPr>
          <w:color w:val="000000" w:themeColor="text1"/>
          <w:sz w:val="22"/>
          <w:szCs w:val="22"/>
        </w:rPr>
        <w:t>geregeld</w:t>
      </w:r>
      <w:r w:rsidR="009138F1" w:rsidRPr="00797BEE">
        <w:rPr>
          <w:color w:val="000000" w:themeColor="text1"/>
          <w:sz w:val="22"/>
          <w:szCs w:val="22"/>
        </w:rPr>
        <w:t xml:space="preserve">. </w:t>
      </w:r>
      <w:r w:rsidR="008C513C" w:rsidRPr="00797BEE">
        <w:rPr>
          <w:color w:val="000000" w:themeColor="text1"/>
          <w:sz w:val="22"/>
          <w:szCs w:val="22"/>
        </w:rPr>
        <w:t xml:space="preserve">De vertegenwoordiging van rechtspersonen in Titel 1.3 is </w:t>
      </w:r>
      <w:r w:rsidR="009138F1" w:rsidRPr="00797BEE">
        <w:rPr>
          <w:color w:val="000000" w:themeColor="text1"/>
          <w:sz w:val="22"/>
          <w:szCs w:val="22"/>
        </w:rPr>
        <w:t xml:space="preserve">slechts van toepassing op </w:t>
      </w:r>
      <w:r w:rsidR="00C5160E" w:rsidRPr="00797BEE">
        <w:rPr>
          <w:color w:val="000000" w:themeColor="text1"/>
          <w:sz w:val="22"/>
          <w:szCs w:val="22"/>
        </w:rPr>
        <w:t>de strafvervolgin</w:t>
      </w:r>
      <w:r w:rsidR="003B46AA" w:rsidRPr="00797BEE">
        <w:rPr>
          <w:color w:val="000000" w:themeColor="text1"/>
          <w:sz w:val="22"/>
          <w:szCs w:val="22"/>
        </w:rPr>
        <w:t xml:space="preserve">g, niet op de opsporingsfase. </w:t>
      </w:r>
      <w:r w:rsidRPr="00797BEE">
        <w:rPr>
          <w:color w:val="000000" w:themeColor="text1"/>
          <w:sz w:val="22"/>
          <w:szCs w:val="22"/>
        </w:rPr>
        <w:t xml:space="preserve">Om de procespositie van rechtspersonen in de opsporingsfase te waarborgen dient de wetgever de reikwijdte van het huidige artikel 528 Sv aan te passen, waardoor dit artikel ook van toepassing wordt op </w:t>
      </w:r>
      <w:r w:rsidR="006D75C4" w:rsidRPr="00797BEE">
        <w:rPr>
          <w:color w:val="000000" w:themeColor="text1"/>
          <w:sz w:val="22"/>
          <w:szCs w:val="22"/>
        </w:rPr>
        <w:t xml:space="preserve">de </w:t>
      </w:r>
      <w:r w:rsidRPr="00797BEE">
        <w:rPr>
          <w:color w:val="000000" w:themeColor="text1"/>
          <w:sz w:val="22"/>
          <w:szCs w:val="22"/>
        </w:rPr>
        <w:t>opsporingsfase.</w:t>
      </w:r>
      <w:r w:rsidR="00046EC9">
        <w:rPr>
          <w:color w:val="000000" w:themeColor="text1"/>
          <w:sz w:val="22"/>
          <w:szCs w:val="22"/>
        </w:rPr>
        <w:t xml:space="preserve"> Mijns inziens zou in dit artikel vastgelegd kunnen worden dat de rechtspersoon één vertegenwoordiger moet kunnen aanwijzen aan wie het zwijgrecht en de cautie van de rechtspersoon uit artikel 29 lid 1 en 2 Sv </w:t>
      </w:r>
      <w:r w:rsidR="008D28C6">
        <w:rPr>
          <w:color w:val="000000" w:themeColor="text1"/>
          <w:sz w:val="22"/>
          <w:szCs w:val="22"/>
        </w:rPr>
        <w:t>toekomen</w:t>
      </w:r>
      <w:r w:rsidR="00046EC9">
        <w:rPr>
          <w:color w:val="000000" w:themeColor="text1"/>
          <w:sz w:val="22"/>
          <w:szCs w:val="22"/>
        </w:rPr>
        <w:t xml:space="preserve">. </w:t>
      </w:r>
      <w:r w:rsidR="00672664" w:rsidRPr="00672664">
        <w:rPr>
          <w:color w:val="000000" w:themeColor="text1"/>
          <w:sz w:val="22"/>
          <w:szCs w:val="22"/>
        </w:rPr>
        <w:t>Op deze manier bestaat er aandacht voor zowel de bewijsvergaring als voor het zwijgrecht van de rechtspersoon</w:t>
      </w:r>
      <w:r w:rsidR="00672664">
        <w:rPr>
          <w:color w:val="000000" w:themeColor="text1"/>
          <w:sz w:val="22"/>
          <w:szCs w:val="22"/>
        </w:rPr>
        <w:t xml:space="preserve">. </w:t>
      </w:r>
    </w:p>
    <w:p w14:paraId="2384A083" w14:textId="77777777" w:rsidR="00F50FAF" w:rsidRPr="00797BEE" w:rsidRDefault="00F50FAF" w:rsidP="00B8226F">
      <w:pPr>
        <w:spacing w:line="360" w:lineRule="auto"/>
        <w:jc w:val="both"/>
        <w:rPr>
          <w:color w:val="000000" w:themeColor="text1"/>
          <w:sz w:val="22"/>
          <w:szCs w:val="22"/>
        </w:rPr>
      </w:pPr>
    </w:p>
    <w:p w14:paraId="3CFEE5F3" w14:textId="26761398" w:rsidR="00B6180C" w:rsidRDefault="00F50FAF" w:rsidP="00852953">
      <w:pPr>
        <w:spacing w:line="360" w:lineRule="auto"/>
        <w:jc w:val="both"/>
        <w:rPr>
          <w:color w:val="000000" w:themeColor="text1"/>
          <w:sz w:val="22"/>
          <w:szCs w:val="22"/>
        </w:rPr>
      </w:pPr>
      <w:r w:rsidRPr="00797BEE">
        <w:rPr>
          <w:color w:val="000000" w:themeColor="text1"/>
          <w:sz w:val="22"/>
          <w:szCs w:val="22"/>
        </w:rPr>
        <w:t xml:space="preserve">Ten tweede zou de wetgever </w:t>
      </w:r>
      <w:r w:rsidR="003B46AA" w:rsidRPr="00797BEE">
        <w:rPr>
          <w:color w:val="000000" w:themeColor="text1"/>
          <w:sz w:val="22"/>
          <w:szCs w:val="22"/>
        </w:rPr>
        <w:t xml:space="preserve">een wettelijke regeling in het wetboek van Strafvordering moeten treffen, die voorkomt dat </w:t>
      </w:r>
      <w:r w:rsidRPr="00797BEE">
        <w:rPr>
          <w:color w:val="000000" w:themeColor="text1"/>
          <w:sz w:val="22"/>
          <w:szCs w:val="22"/>
        </w:rPr>
        <w:t xml:space="preserve">bestuurders en werknemers gedwongen </w:t>
      </w:r>
      <w:r w:rsidR="006D75C4" w:rsidRPr="00797BEE">
        <w:rPr>
          <w:color w:val="000000" w:themeColor="text1"/>
          <w:sz w:val="22"/>
          <w:szCs w:val="22"/>
        </w:rPr>
        <w:t xml:space="preserve">kunnen </w:t>
      </w:r>
      <w:r w:rsidRPr="00797BEE">
        <w:rPr>
          <w:color w:val="000000" w:themeColor="text1"/>
          <w:sz w:val="22"/>
          <w:szCs w:val="22"/>
        </w:rPr>
        <w:t xml:space="preserve">worden om bewijs tegen zichzelf te leveren. In de vervolgingsfase kunnen getuigen zich beroepen op het verschoningsrecht uit artikel 219 Sv indien aan hen een vraag wordt gesteld waarmee zij zichzelf kunnen belasten. Opsporingsambtenaren en rechters zijn echter niet verplicht om een getuige uitdrukkelijk te wijzen op hun verschoningsrecht. </w:t>
      </w:r>
      <w:r w:rsidR="003B46AA" w:rsidRPr="00797BEE">
        <w:rPr>
          <w:color w:val="000000" w:themeColor="text1"/>
          <w:sz w:val="22"/>
          <w:szCs w:val="22"/>
        </w:rPr>
        <w:t>Het verschoningsrecht uit artikel 219 Sv biedt dus enk</w:t>
      </w:r>
      <w:r w:rsidR="006D75C4" w:rsidRPr="00797BEE">
        <w:rPr>
          <w:color w:val="000000" w:themeColor="text1"/>
          <w:sz w:val="22"/>
          <w:szCs w:val="22"/>
        </w:rPr>
        <w:t>el soelaas</w:t>
      </w:r>
      <w:r w:rsidR="003B46AA" w:rsidRPr="00797BEE">
        <w:rPr>
          <w:color w:val="000000" w:themeColor="text1"/>
          <w:sz w:val="22"/>
          <w:szCs w:val="22"/>
        </w:rPr>
        <w:t xml:space="preserve"> </w:t>
      </w:r>
      <w:r w:rsidRPr="00797BEE">
        <w:rPr>
          <w:color w:val="000000" w:themeColor="text1"/>
          <w:sz w:val="22"/>
          <w:szCs w:val="22"/>
        </w:rPr>
        <w:t xml:space="preserve">voor bestuurders en werknemers die goed op de hoogte zijn van </w:t>
      </w:r>
      <w:r w:rsidR="003B46AA" w:rsidRPr="00797BEE">
        <w:rPr>
          <w:color w:val="000000" w:themeColor="text1"/>
          <w:sz w:val="22"/>
          <w:szCs w:val="22"/>
        </w:rPr>
        <w:t xml:space="preserve">hun rechten. </w:t>
      </w:r>
      <w:r w:rsidRPr="00797BEE">
        <w:rPr>
          <w:color w:val="000000" w:themeColor="text1"/>
          <w:sz w:val="22"/>
          <w:szCs w:val="22"/>
        </w:rPr>
        <w:t xml:space="preserve">Mijns inziens </w:t>
      </w:r>
      <w:r w:rsidR="00797BEE">
        <w:rPr>
          <w:color w:val="000000" w:themeColor="text1"/>
          <w:sz w:val="22"/>
          <w:szCs w:val="22"/>
        </w:rPr>
        <w:t>zou</w:t>
      </w:r>
      <w:r w:rsidRPr="00797BEE">
        <w:rPr>
          <w:color w:val="000000" w:themeColor="text1"/>
          <w:sz w:val="22"/>
          <w:szCs w:val="22"/>
        </w:rPr>
        <w:t xml:space="preserve"> </w:t>
      </w:r>
      <w:r w:rsidR="003B46AA" w:rsidRPr="00797BEE">
        <w:rPr>
          <w:color w:val="000000" w:themeColor="text1"/>
          <w:sz w:val="22"/>
          <w:szCs w:val="22"/>
        </w:rPr>
        <w:t xml:space="preserve">een algemeen recht </w:t>
      </w:r>
      <w:r w:rsidRPr="00797BEE">
        <w:rPr>
          <w:color w:val="000000" w:themeColor="text1"/>
          <w:sz w:val="22"/>
          <w:szCs w:val="22"/>
        </w:rPr>
        <w:t xml:space="preserve">tot verschoning </w:t>
      </w:r>
      <w:r w:rsidR="003B46AA" w:rsidRPr="00797BEE">
        <w:rPr>
          <w:color w:val="000000" w:themeColor="text1"/>
          <w:sz w:val="22"/>
          <w:szCs w:val="22"/>
        </w:rPr>
        <w:t xml:space="preserve">vastgelegd </w:t>
      </w:r>
      <w:r w:rsidR="00797BEE">
        <w:rPr>
          <w:color w:val="000000" w:themeColor="text1"/>
          <w:sz w:val="22"/>
          <w:szCs w:val="22"/>
        </w:rPr>
        <w:t>kunnen</w:t>
      </w:r>
      <w:r w:rsidR="003B46AA" w:rsidRPr="00797BEE">
        <w:rPr>
          <w:color w:val="000000" w:themeColor="text1"/>
          <w:sz w:val="22"/>
          <w:szCs w:val="22"/>
        </w:rPr>
        <w:t xml:space="preserve"> worden in de wet </w:t>
      </w:r>
      <w:r w:rsidRPr="00797BEE">
        <w:rPr>
          <w:color w:val="000000" w:themeColor="text1"/>
          <w:sz w:val="22"/>
          <w:szCs w:val="22"/>
        </w:rPr>
        <w:t xml:space="preserve">om te voorkomen dat de rechter </w:t>
      </w:r>
      <w:r w:rsidR="00797BEE">
        <w:rPr>
          <w:color w:val="000000" w:themeColor="text1"/>
          <w:sz w:val="22"/>
          <w:szCs w:val="22"/>
        </w:rPr>
        <w:t>in ieder individueel geval moet beoordelen of het</w:t>
      </w:r>
      <w:r w:rsidRPr="00797BEE">
        <w:rPr>
          <w:color w:val="000000" w:themeColor="text1"/>
          <w:sz w:val="22"/>
          <w:szCs w:val="22"/>
        </w:rPr>
        <w:t xml:space="preserve"> verschoningsrecht </w:t>
      </w:r>
      <w:r w:rsidR="00797BEE">
        <w:rPr>
          <w:color w:val="000000" w:themeColor="text1"/>
          <w:sz w:val="22"/>
          <w:szCs w:val="22"/>
        </w:rPr>
        <w:t xml:space="preserve">van toepassing is. Dit zal tot minder </w:t>
      </w:r>
      <w:r w:rsidR="003B46AA" w:rsidRPr="00797BEE">
        <w:rPr>
          <w:color w:val="000000" w:themeColor="text1"/>
          <w:sz w:val="22"/>
          <w:szCs w:val="22"/>
        </w:rPr>
        <w:t>discussie over de reikwijdte van het verschoningsrecht</w:t>
      </w:r>
      <w:r w:rsidR="00797BEE">
        <w:rPr>
          <w:color w:val="000000" w:themeColor="text1"/>
          <w:sz w:val="22"/>
          <w:szCs w:val="22"/>
        </w:rPr>
        <w:t xml:space="preserve"> leiden</w:t>
      </w:r>
      <w:r w:rsidRPr="00797BEE">
        <w:rPr>
          <w:color w:val="000000" w:themeColor="text1"/>
          <w:sz w:val="22"/>
          <w:szCs w:val="22"/>
        </w:rPr>
        <w:t xml:space="preserve">. </w:t>
      </w:r>
      <w:r w:rsidR="003B46AA" w:rsidRPr="00797BEE">
        <w:rPr>
          <w:color w:val="000000" w:themeColor="text1"/>
          <w:sz w:val="22"/>
          <w:szCs w:val="22"/>
        </w:rPr>
        <w:t xml:space="preserve">Op deze manier </w:t>
      </w:r>
      <w:r w:rsidR="00797BEE" w:rsidRPr="00797BEE">
        <w:rPr>
          <w:color w:val="000000" w:themeColor="text1"/>
          <w:sz w:val="22"/>
          <w:szCs w:val="22"/>
        </w:rPr>
        <w:t>zou</w:t>
      </w:r>
      <w:r w:rsidR="003B46AA" w:rsidRPr="00797BEE">
        <w:rPr>
          <w:color w:val="000000" w:themeColor="text1"/>
          <w:sz w:val="22"/>
          <w:szCs w:val="22"/>
        </w:rPr>
        <w:t xml:space="preserve"> het nemo tenetur-beginsel (en alle vier de ratio’s van het nemo tenetur-beginsel) van bestuurders en werknemers beter gewaarborg</w:t>
      </w:r>
      <w:r w:rsidR="00797BEE" w:rsidRPr="00797BEE">
        <w:rPr>
          <w:color w:val="000000" w:themeColor="text1"/>
          <w:sz w:val="22"/>
          <w:szCs w:val="22"/>
        </w:rPr>
        <w:t>d kunnen worden.</w:t>
      </w:r>
      <w:r w:rsidR="009F4AA3">
        <w:rPr>
          <w:color w:val="000000" w:themeColor="text1"/>
          <w:sz w:val="22"/>
          <w:szCs w:val="22"/>
        </w:rPr>
        <w:t xml:space="preserve"> </w:t>
      </w:r>
      <w:r w:rsidR="009F4AA3">
        <w:rPr>
          <w:sz w:val="22"/>
          <w:szCs w:val="22"/>
        </w:rPr>
        <w:t>Mijns inziens zal dit niet tot grote bewijsmoeilijkheden leiden</w:t>
      </w:r>
      <w:r w:rsidR="009F4AA3">
        <w:rPr>
          <w:sz w:val="22"/>
          <w:szCs w:val="22"/>
        </w:rPr>
        <w:t>. Bovendien beschikt</w:t>
      </w:r>
      <w:r w:rsidR="009F4AA3">
        <w:rPr>
          <w:sz w:val="22"/>
          <w:szCs w:val="22"/>
        </w:rPr>
        <w:t xml:space="preserve"> de vervolgende autoriteit </w:t>
      </w:r>
      <w:r w:rsidR="009F4AA3">
        <w:rPr>
          <w:sz w:val="22"/>
          <w:szCs w:val="22"/>
        </w:rPr>
        <w:t>over voldoende</w:t>
      </w:r>
      <w:r w:rsidR="009F4AA3">
        <w:rPr>
          <w:sz w:val="22"/>
          <w:szCs w:val="22"/>
        </w:rPr>
        <w:t xml:space="preserve"> alternatieve onderzoeksbevindingen</w:t>
      </w:r>
      <w:r w:rsidR="009F4AA3">
        <w:rPr>
          <w:sz w:val="22"/>
          <w:szCs w:val="22"/>
        </w:rPr>
        <w:t xml:space="preserve"> die kunnen worden gebruikt om bewijs te verzamelen</w:t>
      </w:r>
      <w:r w:rsidR="009F4AA3" w:rsidRPr="00B8226F">
        <w:rPr>
          <w:color w:val="000000" w:themeColor="text1"/>
          <w:sz w:val="22"/>
          <w:szCs w:val="22"/>
        </w:rPr>
        <w:t xml:space="preserve">. Denk </w:t>
      </w:r>
      <w:r w:rsidR="009F4AA3">
        <w:rPr>
          <w:color w:val="000000" w:themeColor="text1"/>
          <w:sz w:val="22"/>
          <w:szCs w:val="22"/>
        </w:rPr>
        <w:t xml:space="preserve">hierbij </w:t>
      </w:r>
      <w:r w:rsidR="009F4AA3" w:rsidRPr="00B8226F">
        <w:rPr>
          <w:color w:val="000000" w:themeColor="text1"/>
          <w:sz w:val="22"/>
          <w:szCs w:val="22"/>
        </w:rPr>
        <w:t>aan de algemene opsporingsbevoegdheden uit het wetboek van Strafvordering of aan de onderzoeksbevoegdheden uit de WED.</w:t>
      </w:r>
    </w:p>
    <w:p w14:paraId="75596D88" w14:textId="7E9107B5" w:rsidR="00796A6A" w:rsidRPr="00797BEE" w:rsidRDefault="00797BEE" w:rsidP="00852953">
      <w:pPr>
        <w:spacing w:line="360" w:lineRule="auto"/>
        <w:jc w:val="both"/>
        <w:rPr>
          <w:color w:val="000000" w:themeColor="text1"/>
          <w:sz w:val="22"/>
          <w:szCs w:val="22"/>
        </w:rPr>
      </w:pPr>
      <w:r w:rsidRPr="00797BEE">
        <w:rPr>
          <w:color w:val="000000" w:themeColor="text1"/>
          <w:sz w:val="22"/>
          <w:szCs w:val="22"/>
        </w:rPr>
        <w:lastRenderedPageBreak/>
        <w:t>Als derde aanbeveling</w:t>
      </w:r>
      <w:r w:rsidRPr="00797BEE">
        <w:rPr>
          <w:rStyle w:val="Verwijzingopmerking"/>
          <w:color w:val="000000" w:themeColor="text1"/>
        </w:rPr>
        <w:t xml:space="preserve"> </w:t>
      </w:r>
      <w:r w:rsidRPr="00797BEE">
        <w:rPr>
          <w:color w:val="000000" w:themeColor="text1"/>
          <w:sz w:val="22"/>
          <w:szCs w:val="22"/>
        </w:rPr>
        <w:t>zou</w:t>
      </w:r>
      <w:r w:rsidR="00F50FAF" w:rsidRPr="00797BEE">
        <w:rPr>
          <w:color w:val="000000" w:themeColor="text1"/>
          <w:sz w:val="22"/>
          <w:szCs w:val="22"/>
        </w:rPr>
        <w:t xml:space="preserve"> </w:t>
      </w:r>
      <w:r w:rsidR="009138F1" w:rsidRPr="00797BEE">
        <w:rPr>
          <w:color w:val="000000" w:themeColor="text1"/>
          <w:sz w:val="22"/>
          <w:szCs w:val="22"/>
        </w:rPr>
        <w:t>de wetgever</w:t>
      </w:r>
      <w:r w:rsidRPr="00797BEE">
        <w:rPr>
          <w:color w:val="000000" w:themeColor="text1"/>
          <w:sz w:val="22"/>
          <w:szCs w:val="22"/>
        </w:rPr>
        <w:t xml:space="preserve"> mijns inziens</w:t>
      </w:r>
      <w:r w:rsidR="009138F1" w:rsidRPr="00797BEE">
        <w:rPr>
          <w:color w:val="000000" w:themeColor="text1"/>
          <w:sz w:val="22"/>
          <w:szCs w:val="22"/>
        </w:rPr>
        <w:t xml:space="preserve"> een </w:t>
      </w:r>
      <w:r w:rsidR="001E4EB2" w:rsidRPr="00797BEE">
        <w:rPr>
          <w:color w:val="000000" w:themeColor="text1"/>
          <w:sz w:val="22"/>
          <w:szCs w:val="22"/>
        </w:rPr>
        <w:t>wettelijke</w:t>
      </w:r>
      <w:r w:rsidR="009138F1" w:rsidRPr="00797BEE">
        <w:rPr>
          <w:color w:val="000000" w:themeColor="text1"/>
          <w:sz w:val="22"/>
          <w:szCs w:val="22"/>
        </w:rPr>
        <w:t xml:space="preserve"> regeling </w:t>
      </w:r>
      <w:r w:rsidR="00F50FAF" w:rsidRPr="00797BEE">
        <w:rPr>
          <w:color w:val="000000" w:themeColor="text1"/>
          <w:sz w:val="22"/>
          <w:szCs w:val="22"/>
        </w:rPr>
        <w:t>moeten creëren</w:t>
      </w:r>
      <w:r w:rsidR="009138F1" w:rsidRPr="00797BEE">
        <w:rPr>
          <w:color w:val="000000" w:themeColor="text1"/>
          <w:sz w:val="22"/>
          <w:szCs w:val="22"/>
        </w:rPr>
        <w:t xml:space="preserve"> waarin het zwijgrecht en de cautie van de rechtspersoon zowel in de opsporingsfase als vervolgingsfase wordt gewaarborgd.</w:t>
      </w:r>
      <w:r w:rsidR="00B47CF6" w:rsidRPr="00797BEE">
        <w:rPr>
          <w:color w:val="000000" w:themeColor="text1"/>
          <w:sz w:val="22"/>
          <w:szCs w:val="22"/>
        </w:rPr>
        <w:t xml:space="preserve"> </w:t>
      </w:r>
      <w:r w:rsidR="001E4EB2" w:rsidRPr="00797BEE">
        <w:rPr>
          <w:color w:val="000000" w:themeColor="text1"/>
          <w:sz w:val="22"/>
          <w:szCs w:val="22"/>
        </w:rPr>
        <w:t xml:space="preserve">De wetgever </w:t>
      </w:r>
      <w:r w:rsidR="00F50FAF" w:rsidRPr="00797BEE">
        <w:rPr>
          <w:color w:val="000000" w:themeColor="text1"/>
          <w:sz w:val="22"/>
          <w:szCs w:val="22"/>
        </w:rPr>
        <w:t>zou</w:t>
      </w:r>
      <w:r w:rsidR="001E4EB2" w:rsidRPr="00797BEE">
        <w:rPr>
          <w:color w:val="000000" w:themeColor="text1"/>
          <w:sz w:val="22"/>
          <w:szCs w:val="22"/>
        </w:rPr>
        <w:t xml:space="preserve"> aan artikel 29 Sv een nieuw lid </w:t>
      </w:r>
      <w:r w:rsidR="003C2149">
        <w:rPr>
          <w:color w:val="000000" w:themeColor="text1"/>
          <w:sz w:val="22"/>
          <w:szCs w:val="22"/>
        </w:rPr>
        <w:t>kunnen</w:t>
      </w:r>
      <w:r w:rsidR="00F50FAF" w:rsidRPr="00797BEE">
        <w:rPr>
          <w:color w:val="000000" w:themeColor="text1"/>
          <w:sz w:val="22"/>
          <w:szCs w:val="22"/>
        </w:rPr>
        <w:t xml:space="preserve"> </w:t>
      </w:r>
      <w:r w:rsidR="001E4EB2" w:rsidRPr="00797BEE">
        <w:rPr>
          <w:color w:val="000000" w:themeColor="text1"/>
          <w:sz w:val="22"/>
          <w:szCs w:val="22"/>
        </w:rPr>
        <w:t xml:space="preserve">toevoegen waarin aan </w:t>
      </w:r>
      <w:r w:rsidR="00046EC9">
        <w:rPr>
          <w:color w:val="000000" w:themeColor="text1"/>
          <w:sz w:val="22"/>
          <w:szCs w:val="22"/>
        </w:rPr>
        <w:t>de vertegenwoordiger</w:t>
      </w:r>
      <w:r w:rsidR="001E4EB2" w:rsidRPr="00797BEE">
        <w:rPr>
          <w:color w:val="000000" w:themeColor="text1"/>
          <w:sz w:val="22"/>
          <w:szCs w:val="22"/>
        </w:rPr>
        <w:t xml:space="preserve"> in de</w:t>
      </w:r>
      <w:r w:rsidR="00B47CF6" w:rsidRPr="00797BEE">
        <w:rPr>
          <w:color w:val="000000" w:themeColor="text1"/>
          <w:sz w:val="22"/>
          <w:szCs w:val="22"/>
        </w:rPr>
        <w:t xml:space="preserve"> opsporings</w:t>
      </w:r>
      <w:r w:rsidR="001E4EB2" w:rsidRPr="00797BEE">
        <w:rPr>
          <w:color w:val="000000" w:themeColor="text1"/>
          <w:sz w:val="22"/>
          <w:szCs w:val="22"/>
        </w:rPr>
        <w:t>- en vervolgingsfase</w:t>
      </w:r>
      <w:r w:rsidR="00B47CF6" w:rsidRPr="00797BEE">
        <w:rPr>
          <w:color w:val="000000" w:themeColor="text1"/>
          <w:sz w:val="22"/>
          <w:szCs w:val="22"/>
        </w:rPr>
        <w:t xml:space="preserve"> </w:t>
      </w:r>
      <w:r w:rsidR="001E4EB2" w:rsidRPr="00797BEE">
        <w:rPr>
          <w:color w:val="000000" w:themeColor="text1"/>
          <w:sz w:val="22"/>
          <w:szCs w:val="22"/>
        </w:rPr>
        <w:t xml:space="preserve">het zwijgrecht van de rechtspersoon wordt toegekend en waarin staat dat aan de </w:t>
      </w:r>
      <w:r w:rsidR="00046EC9">
        <w:rPr>
          <w:color w:val="000000" w:themeColor="text1"/>
          <w:sz w:val="22"/>
          <w:szCs w:val="22"/>
        </w:rPr>
        <w:t>vertegenwoordiger</w:t>
      </w:r>
      <w:r w:rsidR="001E4EB2" w:rsidRPr="00797BEE">
        <w:rPr>
          <w:color w:val="000000" w:themeColor="text1"/>
          <w:sz w:val="22"/>
          <w:szCs w:val="22"/>
        </w:rPr>
        <w:t xml:space="preserve"> </w:t>
      </w:r>
      <w:r w:rsidR="00B47CF6" w:rsidRPr="00797BEE">
        <w:rPr>
          <w:color w:val="000000" w:themeColor="text1"/>
          <w:sz w:val="22"/>
          <w:szCs w:val="22"/>
        </w:rPr>
        <w:t>de cautie moet worden gegeven.</w:t>
      </w:r>
      <w:r w:rsidR="00F46123" w:rsidRPr="00797BEE">
        <w:rPr>
          <w:color w:val="000000" w:themeColor="text1"/>
          <w:sz w:val="22"/>
          <w:szCs w:val="22"/>
        </w:rPr>
        <w:t xml:space="preserve"> </w:t>
      </w:r>
      <w:r w:rsidR="001D6309" w:rsidRPr="00797BEE">
        <w:rPr>
          <w:color w:val="000000" w:themeColor="text1"/>
          <w:sz w:val="22"/>
          <w:szCs w:val="22"/>
        </w:rPr>
        <w:t xml:space="preserve">Hiermee </w:t>
      </w:r>
      <w:r w:rsidRPr="00797BEE">
        <w:rPr>
          <w:color w:val="000000" w:themeColor="text1"/>
          <w:sz w:val="22"/>
          <w:szCs w:val="22"/>
        </w:rPr>
        <w:t>zou</w:t>
      </w:r>
      <w:r w:rsidR="001D6309" w:rsidRPr="00797BEE">
        <w:rPr>
          <w:color w:val="000000" w:themeColor="text1"/>
          <w:sz w:val="22"/>
          <w:szCs w:val="22"/>
        </w:rPr>
        <w:t xml:space="preserve"> het</w:t>
      </w:r>
      <w:r w:rsidR="00F23413" w:rsidRPr="00797BEE">
        <w:rPr>
          <w:color w:val="000000" w:themeColor="text1"/>
          <w:sz w:val="22"/>
          <w:szCs w:val="22"/>
        </w:rPr>
        <w:t xml:space="preserve"> </w:t>
      </w:r>
      <w:r w:rsidR="001D6309" w:rsidRPr="00797BEE">
        <w:rPr>
          <w:color w:val="000000" w:themeColor="text1"/>
          <w:sz w:val="22"/>
          <w:szCs w:val="22"/>
        </w:rPr>
        <w:t xml:space="preserve">probleem dat een </w:t>
      </w:r>
      <w:r w:rsidR="00796A6A" w:rsidRPr="00797BEE">
        <w:rPr>
          <w:color w:val="000000" w:themeColor="text1"/>
          <w:sz w:val="22"/>
          <w:szCs w:val="22"/>
        </w:rPr>
        <w:t xml:space="preserve">vertegenwoordiger </w:t>
      </w:r>
      <w:r w:rsidR="001D6309" w:rsidRPr="00797BEE">
        <w:rPr>
          <w:color w:val="000000" w:themeColor="text1"/>
          <w:sz w:val="22"/>
          <w:szCs w:val="22"/>
        </w:rPr>
        <w:t xml:space="preserve">een belastende verklaring aflegt die tegen de rechtspersoon wordt gebruikt, zonder dat de vertegenwoordiger vooraf op zijn rechten is gewezen, </w:t>
      </w:r>
      <w:r w:rsidRPr="00797BEE">
        <w:rPr>
          <w:color w:val="000000" w:themeColor="text1"/>
          <w:sz w:val="22"/>
          <w:szCs w:val="22"/>
        </w:rPr>
        <w:t xml:space="preserve">kunnen worden </w:t>
      </w:r>
      <w:r w:rsidR="001D6309" w:rsidRPr="00797BEE">
        <w:rPr>
          <w:color w:val="000000" w:themeColor="text1"/>
          <w:sz w:val="22"/>
          <w:szCs w:val="22"/>
        </w:rPr>
        <w:t xml:space="preserve">verholpen. </w:t>
      </w:r>
    </w:p>
    <w:p w14:paraId="0D0B5333" w14:textId="77777777" w:rsidR="009138F1" w:rsidRPr="00797BEE" w:rsidRDefault="009138F1" w:rsidP="00852953">
      <w:pPr>
        <w:spacing w:line="360" w:lineRule="auto"/>
        <w:jc w:val="both"/>
        <w:rPr>
          <w:color w:val="000000" w:themeColor="text1"/>
          <w:sz w:val="22"/>
          <w:szCs w:val="22"/>
        </w:rPr>
      </w:pPr>
    </w:p>
    <w:p w14:paraId="684E4FD8" w14:textId="75C2EEC1" w:rsidR="00391CB8" w:rsidRPr="00797BEE" w:rsidRDefault="00C81BE5" w:rsidP="00391CB8">
      <w:pPr>
        <w:spacing w:line="360" w:lineRule="auto"/>
        <w:jc w:val="both"/>
        <w:rPr>
          <w:color w:val="000000" w:themeColor="text1"/>
          <w:sz w:val="22"/>
          <w:szCs w:val="22"/>
        </w:rPr>
      </w:pPr>
      <w:r w:rsidRPr="00797BEE">
        <w:rPr>
          <w:color w:val="000000" w:themeColor="text1"/>
          <w:sz w:val="22"/>
          <w:szCs w:val="22"/>
        </w:rPr>
        <w:t xml:space="preserve">Een </w:t>
      </w:r>
      <w:r w:rsidR="008D525C" w:rsidRPr="00797BEE">
        <w:rPr>
          <w:color w:val="000000" w:themeColor="text1"/>
          <w:sz w:val="22"/>
          <w:szCs w:val="22"/>
        </w:rPr>
        <w:t xml:space="preserve">laatste </w:t>
      </w:r>
      <w:r w:rsidRPr="00797BEE">
        <w:rPr>
          <w:color w:val="000000" w:themeColor="text1"/>
          <w:sz w:val="22"/>
          <w:szCs w:val="22"/>
        </w:rPr>
        <w:t xml:space="preserve">aanbeveling </w:t>
      </w:r>
      <w:r w:rsidR="008D525C" w:rsidRPr="00797BEE">
        <w:rPr>
          <w:color w:val="000000" w:themeColor="text1"/>
          <w:sz w:val="22"/>
          <w:szCs w:val="22"/>
        </w:rPr>
        <w:t xml:space="preserve">is </w:t>
      </w:r>
      <w:r w:rsidR="00CF61AC" w:rsidRPr="00797BEE">
        <w:rPr>
          <w:color w:val="000000" w:themeColor="text1"/>
          <w:sz w:val="22"/>
          <w:szCs w:val="22"/>
        </w:rPr>
        <w:t>dat</w:t>
      </w:r>
      <w:r w:rsidR="009138F1" w:rsidRPr="00797BEE">
        <w:rPr>
          <w:color w:val="000000" w:themeColor="text1"/>
          <w:sz w:val="22"/>
          <w:szCs w:val="22"/>
        </w:rPr>
        <w:t xml:space="preserve"> rechtspersonen</w:t>
      </w:r>
      <w:r w:rsidR="007E3571" w:rsidRPr="00797BEE">
        <w:rPr>
          <w:color w:val="000000" w:themeColor="text1"/>
          <w:sz w:val="22"/>
          <w:szCs w:val="22"/>
        </w:rPr>
        <w:t xml:space="preserve"> </w:t>
      </w:r>
      <w:r w:rsidR="00CF61AC" w:rsidRPr="00797BEE">
        <w:rPr>
          <w:color w:val="000000" w:themeColor="text1"/>
          <w:sz w:val="22"/>
          <w:szCs w:val="22"/>
        </w:rPr>
        <w:t xml:space="preserve">hun </w:t>
      </w:r>
      <w:r w:rsidR="00D84A77" w:rsidRPr="00797BEE">
        <w:rPr>
          <w:color w:val="000000" w:themeColor="text1"/>
          <w:sz w:val="22"/>
          <w:szCs w:val="22"/>
        </w:rPr>
        <w:t>werknemers goed informeren</w:t>
      </w:r>
      <w:r w:rsidRPr="00797BEE">
        <w:rPr>
          <w:color w:val="000000" w:themeColor="text1"/>
          <w:sz w:val="22"/>
          <w:szCs w:val="22"/>
        </w:rPr>
        <w:t xml:space="preserve"> over hun </w:t>
      </w:r>
      <w:r w:rsidR="00E44BE5" w:rsidRPr="00797BEE">
        <w:rPr>
          <w:color w:val="000000" w:themeColor="text1"/>
          <w:sz w:val="22"/>
          <w:szCs w:val="22"/>
        </w:rPr>
        <w:t>rechts</w:t>
      </w:r>
      <w:r w:rsidRPr="00797BEE">
        <w:rPr>
          <w:color w:val="000000" w:themeColor="text1"/>
          <w:sz w:val="22"/>
          <w:szCs w:val="22"/>
        </w:rPr>
        <w:t>positie in de opsporingsfase</w:t>
      </w:r>
      <w:r w:rsidR="00E44BE5" w:rsidRPr="00797BEE">
        <w:rPr>
          <w:color w:val="000000" w:themeColor="text1"/>
          <w:sz w:val="22"/>
          <w:szCs w:val="22"/>
        </w:rPr>
        <w:t xml:space="preserve"> van een strafzaak</w:t>
      </w:r>
      <w:r w:rsidR="00D84A77" w:rsidRPr="00797BEE">
        <w:rPr>
          <w:color w:val="000000" w:themeColor="text1"/>
          <w:sz w:val="22"/>
          <w:szCs w:val="22"/>
        </w:rPr>
        <w:t>.</w:t>
      </w:r>
      <w:r w:rsidR="00CF61AC" w:rsidRPr="00797BEE">
        <w:rPr>
          <w:color w:val="000000" w:themeColor="text1"/>
          <w:sz w:val="22"/>
          <w:szCs w:val="22"/>
        </w:rPr>
        <w:t xml:space="preserve"> </w:t>
      </w:r>
      <w:r w:rsidR="008D525C" w:rsidRPr="00797BEE">
        <w:rPr>
          <w:color w:val="000000" w:themeColor="text1"/>
          <w:sz w:val="22"/>
          <w:szCs w:val="22"/>
        </w:rPr>
        <w:t>Werknemers zijn wettelijk niet verplicht om te verklaren tegenover opsporingsambtenaren</w:t>
      </w:r>
      <w:r w:rsidR="00DC0373" w:rsidRPr="00797BEE">
        <w:rPr>
          <w:color w:val="000000" w:themeColor="text1"/>
          <w:sz w:val="22"/>
          <w:szCs w:val="22"/>
        </w:rPr>
        <w:t xml:space="preserve"> in de opsporingsfase</w:t>
      </w:r>
      <w:r w:rsidR="00F50FAF" w:rsidRPr="00797BEE">
        <w:rPr>
          <w:color w:val="000000" w:themeColor="text1"/>
          <w:sz w:val="22"/>
          <w:szCs w:val="22"/>
        </w:rPr>
        <w:t xml:space="preserve">. </w:t>
      </w:r>
      <w:r w:rsidR="00D84A77" w:rsidRPr="00797BEE">
        <w:rPr>
          <w:color w:val="000000" w:themeColor="text1"/>
          <w:sz w:val="22"/>
          <w:szCs w:val="22"/>
        </w:rPr>
        <w:t xml:space="preserve">Voor werknemers is </w:t>
      </w:r>
      <w:r w:rsidR="008D525C" w:rsidRPr="00797BEE">
        <w:rPr>
          <w:color w:val="000000" w:themeColor="text1"/>
          <w:sz w:val="22"/>
          <w:szCs w:val="22"/>
        </w:rPr>
        <w:t>dit echter</w:t>
      </w:r>
      <w:r w:rsidR="00D84A77" w:rsidRPr="00797BEE">
        <w:rPr>
          <w:color w:val="000000" w:themeColor="text1"/>
          <w:sz w:val="22"/>
          <w:szCs w:val="22"/>
        </w:rPr>
        <w:t xml:space="preserve"> vaak onduidelijk</w:t>
      </w:r>
      <w:r w:rsidR="008D525C" w:rsidRPr="00797BEE">
        <w:rPr>
          <w:color w:val="000000" w:themeColor="text1"/>
          <w:sz w:val="22"/>
          <w:szCs w:val="22"/>
        </w:rPr>
        <w:t>. Wanneer werknemers</w:t>
      </w:r>
      <w:r w:rsidRPr="00797BEE">
        <w:rPr>
          <w:color w:val="000000" w:themeColor="text1"/>
          <w:sz w:val="22"/>
          <w:szCs w:val="22"/>
        </w:rPr>
        <w:t xml:space="preserve"> onaangekondigd geconfronteerd </w:t>
      </w:r>
      <w:r w:rsidR="008D525C" w:rsidRPr="00797BEE">
        <w:rPr>
          <w:color w:val="000000" w:themeColor="text1"/>
          <w:sz w:val="22"/>
          <w:szCs w:val="22"/>
        </w:rPr>
        <w:t xml:space="preserve">worden </w:t>
      </w:r>
      <w:r w:rsidRPr="00797BEE">
        <w:rPr>
          <w:color w:val="000000" w:themeColor="text1"/>
          <w:sz w:val="22"/>
          <w:szCs w:val="22"/>
        </w:rPr>
        <w:t xml:space="preserve">met opsporingsambtenaren, </w:t>
      </w:r>
      <w:r w:rsidR="008D525C" w:rsidRPr="00797BEE">
        <w:rPr>
          <w:color w:val="000000" w:themeColor="text1"/>
          <w:sz w:val="22"/>
          <w:szCs w:val="22"/>
        </w:rPr>
        <w:t xml:space="preserve">kan dit </w:t>
      </w:r>
      <w:r w:rsidRPr="00797BEE">
        <w:rPr>
          <w:color w:val="000000" w:themeColor="text1"/>
          <w:sz w:val="22"/>
          <w:szCs w:val="22"/>
        </w:rPr>
        <w:t xml:space="preserve">de indruk </w:t>
      </w:r>
      <w:r w:rsidR="008D525C" w:rsidRPr="00797BEE">
        <w:rPr>
          <w:color w:val="000000" w:themeColor="text1"/>
          <w:sz w:val="22"/>
          <w:szCs w:val="22"/>
        </w:rPr>
        <w:t xml:space="preserve">wekken </w:t>
      </w:r>
      <w:r w:rsidR="00B47CF6" w:rsidRPr="00797BEE">
        <w:rPr>
          <w:color w:val="000000" w:themeColor="text1"/>
          <w:sz w:val="22"/>
          <w:szCs w:val="22"/>
        </w:rPr>
        <w:t>dat zij</w:t>
      </w:r>
      <w:r w:rsidR="00D84A77" w:rsidRPr="00797BEE">
        <w:rPr>
          <w:color w:val="000000" w:themeColor="text1"/>
          <w:sz w:val="22"/>
          <w:szCs w:val="22"/>
        </w:rPr>
        <w:t xml:space="preserve"> </w:t>
      </w:r>
      <w:r w:rsidRPr="00797BEE">
        <w:rPr>
          <w:color w:val="000000" w:themeColor="text1"/>
          <w:sz w:val="22"/>
          <w:szCs w:val="22"/>
        </w:rPr>
        <w:t>verplicht zijn</w:t>
      </w:r>
      <w:r w:rsidR="00D84A77" w:rsidRPr="00797BEE">
        <w:rPr>
          <w:color w:val="000000" w:themeColor="text1"/>
          <w:sz w:val="22"/>
          <w:szCs w:val="22"/>
        </w:rPr>
        <w:t xml:space="preserve"> te verklaren</w:t>
      </w:r>
      <w:r w:rsidR="007E3571" w:rsidRPr="00797BEE">
        <w:rPr>
          <w:color w:val="000000" w:themeColor="text1"/>
          <w:sz w:val="22"/>
          <w:szCs w:val="22"/>
        </w:rPr>
        <w:t xml:space="preserve">. </w:t>
      </w:r>
      <w:r w:rsidR="00E44BE5" w:rsidRPr="00797BEE">
        <w:rPr>
          <w:color w:val="000000" w:themeColor="text1"/>
          <w:sz w:val="22"/>
          <w:szCs w:val="22"/>
        </w:rPr>
        <w:t xml:space="preserve">Hiermee is het mogelijk dat werknemers ongewilde verklaringen afleggen tegenover opsporingsambtenaren waarmee zij mogelijk zichzelf of de rechtspersoon belasten. </w:t>
      </w:r>
      <w:r w:rsidR="00B47CF6" w:rsidRPr="00797BEE">
        <w:rPr>
          <w:color w:val="000000" w:themeColor="text1"/>
          <w:sz w:val="22"/>
          <w:szCs w:val="22"/>
        </w:rPr>
        <w:t xml:space="preserve">Het is aan </w:t>
      </w:r>
      <w:r w:rsidR="009138F1" w:rsidRPr="00797BEE">
        <w:rPr>
          <w:color w:val="000000" w:themeColor="text1"/>
          <w:sz w:val="22"/>
          <w:szCs w:val="22"/>
        </w:rPr>
        <w:t xml:space="preserve">rechtspersonen om hun werknemers goed te instrueren over het feit dat zij niet verplicht zijn om vragen </w:t>
      </w:r>
      <w:r w:rsidRPr="00797BEE">
        <w:rPr>
          <w:color w:val="000000" w:themeColor="text1"/>
          <w:sz w:val="22"/>
          <w:szCs w:val="22"/>
        </w:rPr>
        <w:t xml:space="preserve">te beantwoorden </w:t>
      </w:r>
      <w:r w:rsidR="009138F1" w:rsidRPr="00797BEE">
        <w:rPr>
          <w:color w:val="000000" w:themeColor="text1"/>
          <w:sz w:val="22"/>
          <w:szCs w:val="22"/>
        </w:rPr>
        <w:t>ten overstaan van opsporingsambtenare</w:t>
      </w:r>
      <w:r w:rsidRPr="00797BEE">
        <w:rPr>
          <w:color w:val="000000" w:themeColor="text1"/>
          <w:sz w:val="22"/>
          <w:szCs w:val="22"/>
        </w:rPr>
        <w:t>n</w:t>
      </w:r>
      <w:r w:rsidR="008D525C" w:rsidRPr="00797BEE">
        <w:rPr>
          <w:color w:val="000000" w:themeColor="text1"/>
          <w:sz w:val="22"/>
          <w:szCs w:val="22"/>
        </w:rPr>
        <w:t xml:space="preserve"> in de opsporingsfase</w:t>
      </w:r>
      <w:r w:rsidRPr="00797BEE">
        <w:rPr>
          <w:color w:val="000000" w:themeColor="text1"/>
          <w:sz w:val="22"/>
          <w:szCs w:val="22"/>
        </w:rPr>
        <w:t xml:space="preserve">. </w:t>
      </w:r>
      <w:r w:rsidR="00CF61AC" w:rsidRPr="00797BEE">
        <w:rPr>
          <w:color w:val="000000" w:themeColor="text1"/>
          <w:sz w:val="22"/>
          <w:szCs w:val="22"/>
        </w:rPr>
        <w:t xml:space="preserve">Naast het instrueren van werknemers, kan eveneens </w:t>
      </w:r>
      <w:r w:rsidR="008D525C" w:rsidRPr="00797BEE">
        <w:rPr>
          <w:color w:val="000000" w:themeColor="text1"/>
          <w:sz w:val="22"/>
          <w:szCs w:val="22"/>
        </w:rPr>
        <w:t>aan</w:t>
      </w:r>
      <w:r w:rsidRPr="00797BEE">
        <w:rPr>
          <w:color w:val="000000" w:themeColor="text1"/>
          <w:sz w:val="22"/>
          <w:szCs w:val="22"/>
        </w:rPr>
        <w:t xml:space="preserve"> werknemers</w:t>
      </w:r>
      <w:r w:rsidR="009138F1" w:rsidRPr="00797BEE">
        <w:rPr>
          <w:color w:val="000000" w:themeColor="text1"/>
          <w:sz w:val="22"/>
          <w:szCs w:val="22"/>
        </w:rPr>
        <w:t xml:space="preserve"> de opdracht </w:t>
      </w:r>
      <w:r w:rsidR="008D525C" w:rsidRPr="00797BEE">
        <w:rPr>
          <w:color w:val="000000" w:themeColor="text1"/>
          <w:sz w:val="22"/>
          <w:szCs w:val="22"/>
        </w:rPr>
        <w:t>gegeven worden</w:t>
      </w:r>
      <w:r w:rsidR="009138F1" w:rsidRPr="00797BEE">
        <w:rPr>
          <w:color w:val="000000" w:themeColor="text1"/>
          <w:sz w:val="22"/>
          <w:szCs w:val="22"/>
        </w:rPr>
        <w:t xml:space="preserve"> </w:t>
      </w:r>
      <w:r w:rsidRPr="00797BEE">
        <w:rPr>
          <w:color w:val="000000" w:themeColor="text1"/>
          <w:sz w:val="22"/>
          <w:szCs w:val="22"/>
        </w:rPr>
        <w:t xml:space="preserve">om opsporingsambtenaren </w:t>
      </w:r>
      <w:r w:rsidR="009138F1" w:rsidRPr="00797BEE">
        <w:rPr>
          <w:color w:val="000000" w:themeColor="text1"/>
          <w:sz w:val="22"/>
          <w:szCs w:val="22"/>
        </w:rPr>
        <w:t xml:space="preserve">door te verwijzen naar de </w:t>
      </w:r>
      <w:r w:rsidR="00672664">
        <w:rPr>
          <w:color w:val="000000" w:themeColor="text1"/>
          <w:sz w:val="22"/>
          <w:szCs w:val="22"/>
        </w:rPr>
        <w:t>vertegenwoordiger</w:t>
      </w:r>
      <w:r w:rsidR="009138F1" w:rsidRPr="00797BEE">
        <w:rPr>
          <w:color w:val="000000" w:themeColor="text1"/>
          <w:sz w:val="22"/>
          <w:szCs w:val="22"/>
        </w:rPr>
        <w:t xml:space="preserve"> van de rechtspersoon.</w:t>
      </w:r>
      <w:r w:rsidR="00672664">
        <w:rPr>
          <w:color w:val="000000" w:themeColor="text1"/>
          <w:sz w:val="22"/>
          <w:szCs w:val="22"/>
        </w:rPr>
        <w:t xml:space="preserve"> </w:t>
      </w:r>
      <w:r w:rsidR="003B46AA" w:rsidRPr="00797BEE">
        <w:rPr>
          <w:color w:val="000000" w:themeColor="text1"/>
          <w:sz w:val="22"/>
          <w:szCs w:val="22"/>
        </w:rPr>
        <w:t xml:space="preserve">In de vervolgingsfase, bij de RC </w:t>
      </w:r>
      <w:r w:rsidR="00BF0B63">
        <w:rPr>
          <w:color w:val="000000" w:themeColor="text1"/>
          <w:sz w:val="22"/>
          <w:szCs w:val="22"/>
        </w:rPr>
        <w:t>of</w:t>
      </w:r>
      <w:r w:rsidR="003B46AA" w:rsidRPr="00797BEE">
        <w:rPr>
          <w:color w:val="000000" w:themeColor="text1"/>
          <w:sz w:val="22"/>
          <w:szCs w:val="22"/>
        </w:rPr>
        <w:t xml:space="preserve"> de </w:t>
      </w:r>
      <w:r w:rsidR="00BF0B63" w:rsidRPr="00797BEE">
        <w:rPr>
          <w:color w:val="000000" w:themeColor="text1"/>
          <w:sz w:val="22"/>
          <w:szCs w:val="22"/>
        </w:rPr>
        <w:t>zittingsrechter</w:t>
      </w:r>
      <w:r w:rsidR="003B46AA" w:rsidRPr="00797BEE">
        <w:rPr>
          <w:color w:val="000000" w:themeColor="text1"/>
          <w:sz w:val="22"/>
          <w:szCs w:val="22"/>
        </w:rPr>
        <w:t xml:space="preserve">, zijn werknemers en de bestuurders verplicht te verklaren. Om te voorkomen dat </w:t>
      </w:r>
      <w:r w:rsidR="003C2149">
        <w:rPr>
          <w:color w:val="000000" w:themeColor="text1"/>
          <w:sz w:val="22"/>
          <w:szCs w:val="22"/>
        </w:rPr>
        <w:t>werknemers en bestuurders</w:t>
      </w:r>
      <w:r w:rsidR="003B46AA" w:rsidRPr="00797BEE">
        <w:rPr>
          <w:color w:val="000000" w:themeColor="text1"/>
          <w:sz w:val="22"/>
          <w:szCs w:val="22"/>
        </w:rPr>
        <w:t xml:space="preserve"> in de vervolgingsfase </w:t>
      </w:r>
      <w:r w:rsidR="00672664">
        <w:rPr>
          <w:color w:val="000000" w:themeColor="text1"/>
          <w:sz w:val="22"/>
          <w:szCs w:val="22"/>
        </w:rPr>
        <w:t xml:space="preserve">alsnog </w:t>
      </w:r>
      <w:r w:rsidR="003C2149">
        <w:rPr>
          <w:color w:val="000000" w:themeColor="text1"/>
          <w:sz w:val="22"/>
          <w:szCs w:val="22"/>
        </w:rPr>
        <w:t xml:space="preserve">bewijs </w:t>
      </w:r>
      <w:r w:rsidR="00672664">
        <w:rPr>
          <w:color w:val="000000" w:themeColor="text1"/>
          <w:sz w:val="22"/>
          <w:szCs w:val="22"/>
        </w:rPr>
        <w:t xml:space="preserve">tegen zichzelf </w:t>
      </w:r>
      <w:r w:rsidR="003C2149">
        <w:rPr>
          <w:color w:val="000000" w:themeColor="text1"/>
          <w:sz w:val="22"/>
          <w:szCs w:val="22"/>
        </w:rPr>
        <w:t>leveren</w:t>
      </w:r>
      <w:r w:rsidR="00672664">
        <w:rPr>
          <w:color w:val="000000" w:themeColor="text1"/>
          <w:sz w:val="22"/>
          <w:szCs w:val="22"/>
        </w:rPr>
        <w:t>, zou de tweede aanbeveling kunnen worden</w:t>
      </w:r>
      <w:r w:rsidR="003C2149">
        <w:rPr>
          <w:color w:val="000000" w:themeColor="text1"/>
          <w:sz w:val="22"/>
          <w:szCs w:val="22"/>
        </w:rPr>
        <w:t xml:space="preserve"> opgevolgd</w:t>
      </w:r>
      <w:r w:rsidR="00672664">
        <w:rPr>
          <w:color w:val="000000" w:themeColor="text1"/>
          <w:sz w:val="22"/>
          <w:szCs w:val="22"/>
        </w:rPr>
        <w:t xml:space="preserve">. </w:t>
      </w:r>
    </w:p>
    <w:p w14:paraId="233F1996" w14:textId="77777777" w:rsidR="006D3314" w:rsidRPr="00797BEE" w:rsidRDefault="006D3314" w:rsidP="006D3314">
      <w:pPr>
        <w:jc w:val="both"/>
        <w:rPr>
          <w:color w:val="000000" w:themeColor="text1"/>
          <w:sz w:val="22"/>
          <w:szCs w:val="22"/>
        </w:rPr>
      </w:pPr>
    </w:p>
    <w:p w14:paraId="50BD978A" w14:textId="77777777" w:rsidR="009F4AA3" w:rsidRDefault="00D84A77" w:rsidP="00662E43">
      <w:pPr>
        <w:spacing w:line="360" w:lineRule="auto"/>
        <w:jc w:val="both"/>
        <w:rPr>
          <w:color w:val="000000" w:themeColor="text1"/>
          <w:sz w:val="22"/>
          <w:szCs w:val="22"/>
        </w:rPr>
      </w:pPr>
      <w:r w:rsidRPr="00797BEE">
        <w:rPr>
          <w:color w:val="000000" w:themeColor="text1"/>
          <w:sz w:val="22"/>
          <w:szCs w:val="22"/>
        </w:rPr>
        <w:t>Voor</w:t>
      </w:r>
      <w:r w:rsidR="006D3314" w:rsidRPr="00797BEE">
        <w:rPr>
          <w:color w:val="000000" w:themeColor="text1"/>
          <w:sz w:val="22"/>
          <w:szCs w:val="22"/>
        </w:rPr>
        <w:t xml:space="preserve"> </w:t>
      </w:r>
      <w:r w:rsidR="007E3571" w:rsidRPr="00797BEE">
        <w:rPr>
          <w:color w:val="000000" w:themeColor="text1"/>
          <w:sz w:val="22"/>
          <w:szCs w:val="22"/>
        </w:rPr>
        <w:t>toekomstig onderzoek</w:t>
      </w:r>
      <w:r w:rsidR="006D3314" w:rsidRPr="00797BEE">
        <w:rPr>
          <w:color w:val="000000" w:themeColor="text1"/>
          <w:sz w:val="22"/>
          <w:szCs w:val="22"/>
        </w:rPr>
        <w:t xml:space="preserve"> </w:t>
      </w:r>
      <w:r w:rsidRPr="00797BEE">
        <w:rPr>
          <w:color w:val="000000" w:themeColor="text1"/>
          <w:sz w:val="22"/>
          <w:szCs w:val="22"/>
        </w:rPr>
        <w:t xml:space="preserve">is het waardevol om te </w:t>
      </w:r>
      <w:r w:rsidR="007E3571" w:rsidRPr="00797BEE">
        <w:rPr>
          <w:color w:val="000000" w:themeColor="text1"/>
          <w:sz w:val="22"/>
          <w:szCs w:val="22"/>
        </w:rPr>
        <w:t>bekijken</w:t>
      </w:r>
      <w:r w:rsidRPr="00797BEE">
        <w:rPr>
          <w:color w:val="000000" w:themeColor="text1"/>
          <w:sz w:val="22"/>
          <w:szCs w:val="22"/>
        </w:rPr>
        <w:t xml:space="preserve"> </w:t>
      </w:r>
      <w:r w:rsidR="007E3571" w:rsidRPr="00797BEE">
        <w:rPr>
          <w:color w:val="000000" w:themeColor="text1"/>
          <w:sz w:val="22"/>
          <w:szCs w:val="22"/>
        </w:rPr>
        <w:t>hoe</w:t>
      </w:r>
      <w:r w:rsidRPr="00797BEE">
        <w:rPr>
          <w:color w:val="000000" w:themeColor="text1"/>
          <w:sz w:val="22"/>
          <w:szCs w:val="22"/>
        </w:rPr>
        <w:t xml:space="preserve"> het zwijgrecht van de rechtspersoon</w:t>
      </w:r>
      <w:r w:rsidR="007E3571" w:rsidRPr="00797BEE">
        <w:rPr>
          <w:color w:val="000000" w:themeColor="text1"/>
          <w:sz w:val="22"/>
          <w:szCs w:val="22"/>
        </w:rPr>
        <w:t xml:space="preserve"> is geregeld </w:t>
      </w:r>
      <w:r w:rsidRPr="00797BEE">
        <w:rPr>
          <w:color w:val="000000" w:themeColor="text1"/>
          <w:sz w:val="22"/>
          <w:szCs w:val="22"/>
        </w:rPr>
        <w:t xml:space="preserve">in </w:t>
      </w:r>
      <w:r w:rsidR="007E3571" w:rsidRPr="00797BEE">
        <w:rPr>
          <w:color w:val="000000" w:themeColor="text1"/>
          <w:sz w:val="22"/>
          <w:szCs w:val="22"/>
        </w:rPr>
        <w:t>buurlanden zoals België en Luxemburg</w:t>
      </w:r>
      <w:r w:rsidRPr="00797BEE">
        <w:rPr>
          <w:color w:val="000000" w:themeColor="text1"/>
          <w:sz w:val="22"/>
          <w:szCs w:val="22"/>
        </w:rPr>
        <w:t xml:space="preserve">. </w:t>
      </w:r>
      <w:r w:rsidR="007E3571" w:rsidRPr="00797BEE">
        <w:rPr>
          <w:color w:val="000000" w:themeColor="text1"/>
          <w:sz w:val="22"/>
          <w:szCs w:val="22"/>
        </w:rPr>
        <w:t xml:space="preserve">Een vergelijking met buurlanden </w:t>
      </w:r>
      <w:r w:rsidR="00797BEE" w:rsidRPr="00797BEE">
        <w:rPr>
          <w:color w:val="000000" w:themeColor="text1"/>
          <w:sz w:val="22"/>
          <w:szCs w:val="22"/>
        </w:rPr>
        <w:t>zou</w:t>
      </w:r>
      <w:r w:rsidRPr="00797BEE">
        <w:rPr>
          <w:color w:val="000000" w:themeColor="text1"/>
          <w:sz w:val="22"/>
          <w:szCs w:val="22"/>
        </w:rPr>
        <w:t xml:space="preserve"> nieuwe inzichten </w:t>
      </w:r>
      <w:r w:rsidR="00797BEE" w:rsidRPr="00797BEE">
        <w:rPr>
          <w:color w:val="000000" w:themeColor="text1"/>
          <w:sz w:val="22"/>
          <w:szCs w:val="22"/>
        </w:rPr>
        <w:t xml:space="preserve">kunnen </w:t>
      </w:r>
      <w:r w:rsidR="007E3571" w:rsidRPr="00797BEE">
        <w:rPr>
          <w:color w:val="000000" w:themeColor="text1"/>
          <w:sz w:val="22"/>
          <w:szCs w:val="22"/>
        </w:rPr>
        <w:t>opleveren en mogelijke oplossingen</w:t>
      </w:r>
      <w:r w:rsidR="00797BEE" w:rsidRPr="00797BEE">
        <w:rPr>
          <w:color w:val="000000" w:themeColor="text1"/>
          <w:sz w:val="22"/>
          <w:szCs w:val="22"/>
        </w:rPr>
        <w:t xml:space="preserve"> kunnen</w:t>
      </w:r>
      <w:r w:rsidR="007E3571" w:rsidRPr="00797BEE">
        <w:rPr>
          <w:color w:val="000000" w:themeColor="text1"/>
          <w:sz w:val="22"/>
          <w:szCs w:val="22"/>
        </w:rPr>
        <w:t xml:space="preserve"> aandragen voor knelpunten die zich voordoen in de Nederlandse </w:t>
      </w:r>
      <w:r w:rsidRPr="00797BEE">
        <w:rPr>
          <w:color w:val="000000" w:themeColor="text1"/>
          <w:sz w:val="22"/>
          <w:szCs w:val="22"/>
        </w:rPr>
        <w:t>rechtspraktijk</w:t>
      </w:r>
      <w:r w:rsidR="007E3571" w:rsidRPr="00797BEE">
        <w:rPr>
          <w:color w:val="000000" w:themeColor="text1"/>
          <w:sz w:val="22"/>
          <w:szCs w:val="22"/>
        </w:rPr>
        <w:t xml:space="preserve"> inzake het zwijgrecht van de rechtspersoon. </w:t>
      </w:r>
    </w:p>
    <w:p w14:paraId="769B5DCF" w14:textId="77777777" w:rsidR="009F4AA3" w:rsidRDefault="009F4AA3" w:rsidP="00662E43">
      <w:pPr>
        <w:spacing w:line="360" w:lineRule="auto"/>
        <w:jc w:val="both"/>
        <w:rPr>
          <w:color w:val="000000" w:themeColor="text1"/>
          <w:sz w:val="22"/>
          <w:szCs w:val="22"/>
        </w:rPr>
      </w:pPr>
    </w:p>
    <w:p w14:paraId="33EF6FA7" w14:textId="039B3516" w:rsidR="009F4AA3" w:rsidRDefault="006D3314" w:rsidP="009F4AA3">
      <w:pPr>
        <w:spacing w:line="360" w:lineRule="auto"/>
        <w:jc w:val="both"/>
        <w:rPr>
          <w:color w:val="000000" w:themeColor="text1"/>
          <w:sz w:val="22"/>
          <w:szCs w:val="22"/>
        </w:rPr>
      </w:pPr>
      <w:r w:rsidRPr="00797BEE">
        <w:rPr>
          <w:color w:val="000000" w:themeColor="text1"/>
          <w:sz w:val="22"/>
          <w:szCs w:val="22"/>
        </w:rPr>
        <w:t>Door deze aanbevelingen te volgen</w:t>
      </w:r>
      <w:r w:rsidR="007E3571" w:rsidRPr="00797BEE">
        <w:rPr>
          <w:color w:val="000000" w:themeColor="text1"/>
          <w:sz w:val="22"/>
          <w:szCs w:val="22"/>
        </w:rPr>
        <w:t xml:space="preserve">, </w:t>
      </w:r>
      <w:r w:rsidR="00797BEE" w:rsidRPr="00797BEE">
        <w:rPr>
          <w:color w:val="000000" w:themeColor="text1"/>
          <w:sz w:val="22"/>
          <w:szCs w:val="22"/>
        </w:rPr>
        <w:t>kan</w:t>
      </w:r>
      <w:r w:rsidRPr="00797BEE">
        <w:rPr>
          <w:color w:val="000000" w:themeColor="text1"/>
          <w:sz w:val="22"/>
          <w:szCs w:val="22"/>
        </w:rPr>
        <w:t xml:space="preserve"> de Nederlandse rechtspraktijk van het zwijgrecht van de rechtspersoon meer zekerheid</w:t>
      </w:r>
      <w:r w:rsidR="00797BEE" w:rsidRPr="00797BEE">
        <w:rPr>
          <w:color w:val="000000" w:themeColor="text1"/>
          <w:sz w:val="22"/>
          <w:szCs w:val="22"/>
        </w:rPr>
        <w:t xml:space="preserve"> </w:t>
      </w:r>
      <w:r w:rsidRPr="00797BEE">
        <w:rPr>
          <w:color w:val="000000" w:themeColor="text1"/>
          <w:sz w:val="22"/>
          <w:szCs w:val="22"/>
        </w:rPr>
        <w:t xml:space="preserve">bieden voor de procespositie van zowel de rechtspersoon, </w:t>
      </w:r>
      <w:r w:rsidR="008D525C" w:rsidRPr="00797BEE">
        <w:rPr>
          <w:color w:val="000000" w:themeColor="text1"/>
          <w:sz w:val="22"/>
          <w:szCs w:val="22"/>
        </w:rPr>
        <w:t>de</w:t>
      </w:r>
      <w:r w:rsidRPr="00797BEE">
        <w:rPr>
          <w:color w:val="000000" w:themeColor="text1"/>
          <w:sz w:val="22"/>
          <w:szCs w:val="22"/>
        </w:rPr>
        <w:t xml:space="preserve"> </w:t>
      </w:r>
      <w:r w:rsidR="007E3571" w:rsidRPr="00797BEE">
        <w:rPr>
          <w:color w:val="000000" w:themeColor="text1"/>
          <w:sz w:val="22"/>
          <w:szCs w:val="22"/>
        </w:rPr>
        <w:t>bestuurders</w:t>
      </w:r>
      <w:r w:rsidRPr="00797BEE">
        <w:rPr>
          <w:color w:val="000000" w:themeColor="text1"/>
          <w:sz w:val="22"/>
          <w:szCs w:val="22"/>
        </w:rPr>
        <w:t xml:space="preserve"> als zijn werknemers.</w:t>
      </w:r>
      <w:r w:rsidR="00E30D51" w:rsidRPr="00797BEE">
        <w:rPr>
          <w:color w:val="000000" w:themeColor="text1"/>
          <w:sz w:val="22"/>
          <w:szCs w:val="22"/>
        </w:rPr>
        <w:t xml:space="preserve"> Bovendien </w:t>
      </w:r>
      <w:r w:rsidR="00797BEE" w:rsidRPr="00797BEE">
        <w:rPr>
          <w:color w:val="000000" w:themeColor="text1"/>
          <w:sz w:val="22"/>
          <w:szCs w:val="22"/>
        </w:rPr>
        <w:t>zou</w:t>
      </w:r>
      <w:r w:rsidR="00E30D51" w:rsidRPr="00797BEE">
        <w:rPr>
          <w:color w:val="000000" w:themeColor="text1"/>
          <w:sz w:val="22"/>
          <w:szCs w:val="22"/>
        </w:rPr>
        <w:t xml:space="preserve"> het zwijgrecht van de rechtspersoon </w:t>
      </w:r>
      <w:r w:rsidR="00A56998" w:rsidRPr="00797BEE">
        <w:rPr>
          <w:color w:val="000000" w:themeColor="text1"/>
          <w:sz w:val="22"/>
          <w:szCs w:val="22"/>
        </w:rPr>
        <w:t xml:space="preserve">op deze manier </w:t>
      </w:r>
      <w:r w:rsidR="00E30D51" w:rsidRPr="00797BEE">
        <w:rPr>
          <w:color w:val="000000" w:themeColor="text1"/>
          <w:sz w:val="22"/>
          <w:szCs w:val="22"/>
        </w:rPr>
        <w:t xml:space="preserve">op een effectieve </w:t>
      </w:r>
      <w:r w:rsidR="00A56998" w:rsidRPr="00797BEE">
        <w:rPr>
          <w:color w:val="000000" w:themeColor="text1"/>
          <w:sz w:val="22"/>
          <w:szCs w:val="22"/>
        </w:rPr>
        <w:t>wijze</w:t>
      </w:r>
      <w:r w:rsidR="00E30D51" w:rsidRPr="00797BEE">
        <w:rPr>
          <w:color w:val="000000" w:themeColor="text1"/>
          <w:sz w:val="22"/>
          <w:szCs w:val="22"/>
        </w:rPr>
        <w:t xml:space="preserve"> </w:t>
      </w:r>
      <w:r w:rsidR="00797BEE" w:rsidRPr="00797BEE">
        <w:rPr>
          <w:color w:val="000000" w:themeColor="text1"/>
          <w:sz w:val="22"/>
          <w:szCs w:val="22"/>
        </w:rPr>
        <w:t xml:space="preserve">kunnen </w:t>
      </w:r>
      <w:r w:rsidR="00E30D51" w:rsidRPr="00797BEE">
        <w:rPr>
          <w:color w:val="000000" w:themeColor="text1"/>
          <w:sz w:val="22"/>
          <w:szCs w:val="22"/>
        </w:rPr>
        <w:t>worden uitgeoefend.</w:t>
      </w:r>
      <w:r w:rsidRPr="00797BEE">
        <w:rPr>
          <w:color w:val="000000" w:themeColor="text1"/>
          <w:sz w:val="22"/>
          <w:szCs w:val="22"/>
        </w:rPr>
        <w:t xml:space="preserve"> </w:t>
      </w:r>
      <w:r w:rsidR="007E3571" w:rsidRPr="00797BEE">
        <w:rPr>
          <w:color w:val="000000" w:themeColor="text1"/>
          <w:sz w:val="22"/>
          <w:szCs w:val="22"/>
        </w:rPr>
        <w:t xml:space="preserve">Dit </w:t>
      </w:r>
      <w:r w:rsidR="00033FA1" w:rsidRPr="00797BEE">
        <w:rPr>
          <w:color w:val="000000" w:themeColor="text1"/>
          <w:sz w:val="22"/>
          <w:szCs w:val="22"/>
        </w:rPr>
        <w:t>heeft tot gevolg dat</w:t>
      </w:r>
      <w:r w:rsidRPr="00797BEE">
        <w:rPr>
          <w:color w:val="000000" w:themeColor="text1"/>
          <w:sz w:val="22"/>
          <w:szCs w:val="22"/>
        </w:rPr>
        <w:t xml:space="preserve"> het zwijgrecht van de rechtpersoon </w:t>
      </w:r>
      <w:r w:rsidR="0024700C" w:rsidRPr="00797BEE">
        <w:rPr>
          <w:color w:val="000000" w:themeColor="text1"/>
          <w:sz w:val="22"/>
          <w:szCs w:val="22"/>
        </w:rPr>
        <w:t>meer</w:t>
      </w:r>
      <w:r w:rsidRPr="00797BEE">
        <w:rPr>
          <w:color w:val="000000" w:themeColor="text1"/>
          <w:sz w:val="22"/>
          <w:szCs w:val="22"/>
        </w:rPr>
        <w:t xml:space="preserve"> in overeenstemming</w:t>
      </w:r>
      <w:r w:rsidR="00033FA1" w:rsidRPr="00797BEE">
        <w:rPr>
          <w:color w:val="000000" w:themeColor="text1"/>
          <w:sz w:val="22"/>
          <w:szCs w:val="22"/>
        </w:rPr>
        <w:t xml:space="preserve"> wordt gebracht</w:t>
      </w:r>
      <w:r w:rsidR="00DF50D4" w:rsidRPr="00797BEE">
        <w:rPr>
          <w:color w:val="000000" w:themeColor="text1"/>
          <w:sz w:val="22"/>
          <w:szCs w:val="22"/>
        </w:rPr>
        <w:t xml:space="preserve"> met het </w:t>
      </w:r>
      <w:proofErr w:type="spellStart"/>
      <w:r w:rsidR="00DF50D4" w:rsidRPr="00797BEE">
        <w:rPr>
          <w:color w:val="000000" w:themeColor="text1"/>
          <w:sz w:val="22"/>
          <w:szCs w:val="22"/>
        </w:rPr>
        <w:t>nemo</w:t>
      </w:r>
      <w:proofErr w:type="spellEnd"/>
      <w:r w:rsidR="00DF50D4" w:rsidRPr="00797BEE">
        <w:rPr>
          <w:color w:val="000000" w:themeColor="text1"/>
          <w:sz w:val="22"/>
          <w:szCs w:val="22"/>
        </w:rPr>
        <w:t xml:space="preserve"> </w:t>
      </w:r>
      <w:r w:rsidRPr="00797BEE">
        <w:rPr>
          <w:color w:val="000000" w:themeColor="text1"/>
          <w:sz w:val="22"/>
          <w:szCs w:val="22"/>
        </w:rPr>
        <w:t>tenetur</w:t>
      </w:r>
      <w:r w:rsidR="00797BEE" w:rsidRPr="00797BEE">
        <w:rPr>
          <w:color w:val="000000" w:themeColor="text1"/>
          <w:sz w:val="22"/>
          <w:szCs w:val="22"/>
        </w:rPr>
        <w:t>-</w:t>
      </w:r>
      <w:r w:rsidRPr="00797BEE">
        <w:rPr>
          <w:color w:val="000000" w:themeColor="text1"/>
          <w:sz w:val="22"/>
          <w:szCs w:val="22"/>
        </w:rPr>
        <w:t>beginsel voortvloeiend uit de rechtspraak van het EHRM</w:t>
      </w:r>
      <w:bookmarkStart w:id="39" w:name="_Toc165460704"/>
      <w:r w:rsidR="00CF61AC" w:rsidRPr="00797BEE">
        <w:rPr>
          <w:color w:val="000000" w:themeColor="text1"/>
          <w:sz w:val="22"/>
          <w:szCs w:val="22"/>
        </w:rPr>
        <w:t>.</w:t>
      </w:r>
      <w:bookmarkStart w:id="40" w:name="_Toc187745547"/>
    </w:p>
    <w:p w14:paraId="437BA7A6" w14:textId="77777777" w:rsidR="009F4AA3" w:rsidRPr="009F4AA3" w:rsidRDefault="009F4AA3" w:rsidP="009F4AA3">
      <w:pPr>
        <w:spacing w:line="360" w:lineRule="auto"/>
        <w:jc w:val="both"/>
        <w:rPr>
          <w:color w:val="000000" w:themeColor="text1"/>
          <w:sz w:val="22"/>
          <w:szCs w:val="22"/>
        </w:rPr>
      </w:pPr>
    </w:p>
    <w:p w14:paraId="0B1C71BB" w14:textId="37FE5AD5" w:rsidR="005E186D" w:rsidRPr="00797BEE" w:rsidRDefault="00B03D1E" w:rsidP="00966E7B">
      <w:pPr>
        <w:pStyle w:val="Kop1"/>
        <w:rPr>
          <w:rFonts w:ascii="Times New Roman" w:hAnsi="Times New Roman" w:cs="Times New Roman"/>
          <w:b/>
          <w:bCs/>
          <w:color w:val="000000" w:themeColor="text1"/>
        </w:rPr>
      </w:pPr>
      <w:r w:rsidRPr="00797BEE">
        <w:rPr>
          <w:rFonts w:ascii="Times New Roman" w:hAnsi="Times New Roman" w:cs="Times New Roman"/>
          <w:b/>
          <w:bCs/>
          <w:color w:val="000000" w:themeColor="text1"/>
        </w:rPr>
        <w:lastRenderedPageBreak/>
        <w:t>Literat</w:t>
      </w:r>
      <w:r w:rsidR="00AF7FF3" w:rsidRPr="00797BEE">
        <w:rPr>
          <w:rFonts w:ascii="Times New Roman" w:hAnsi="Times New Roman" w:cs="Times New Roman"/>
          <w:b/>
          <w:bCs/>
          <w:color w:val="000000" w:themeColor="text1"/>
        </w:rPr>
        <w:t>uu</w:t>
      </w:r>
      <w:r w:rsidRPr="00797BEE">
        <w:rPr>
          <w:rFonts w:ascii="Times New Roman" w:hAnsi="Times New Roman" w:cs="Times New Roman"/>
          <w:b/>
          <w:bCs/>
          <w:color w:val="000000" w:themeColor="text1"/>
        </w:rPr>
        <w:t>rlijst</w:t>
      </w:r>
      <w:bookmarkEnd w:id="39"/>
      <w:bookmarkEnd w:id="40"/>
      <w:r w:rsidRPr="00797BEE">
        <w:rPr>
          <w:rFonts w:ascii="Times New Roman" w:hAnsi="Times New Roman" w:cs="Times New Roman"/>
          <w:b/>
          <w:bCs/>
          <w:color w:val="000000" w:themeColor="text1"/>
        </w:rPr>
        <w:t xml:space="preserve">  </w:t>
      </w:r>
    </w:p>
    <w:p w14:paraId="12E8DF75" w14:textId="77777777" w:rsidR="00966E7B" w:rsidRPr="00797BEE" w:rsidRDefault="00966E7B" w:rsidP="0056182A">
      <w:pPr>
        <w:spacing w:line="360" w:lineRule="auto"/>
        <w:jc w:val="both"/>
        <w:rPr>
          <w:b/>
          <w:bCs/>
          <w:color w:val="000000" w:themeColor="text1"/>
          <w:sz w:val="22"/>
          <w:szCs w:val="22"/>
        </w:rPr>
      </w:pPr>
    </w:p>
    <w:p w14:paraId="554D23A7" w14:textId="35E45049" w:rsidR="00D31D06" w:rsidRPr="00797BEE" w:rsidRDefault="00D31D06" w:rsidP="0056182A">
      <w:pPr>
        <w:spacing w:line="360" w:lineRule="auto"/>
        <w:jc w:val="both"/>
        <w:rPr>
          <w:b/>
          <w:bCs/>
          <w:color w:val="000000" w:themeColor="text1"/>
          <w:sz w:val="22"/>
          <w:szCs w:val="22"/>
        </w:rPr>
      </w:pPr>
      <w:r w:rsidRPr="00797BEE">
        <w:rPr>
          <w:b/>
          <w:bCs/>
          <w:color w:val="000000" w:themeColor="text1"/>
          <w:sz w:val="22"/>
          <w:szCs w:val="22"/>
        </w:rPr>
        <w:t>Alkema 1980</w:t>
      </w:r>
    </w:p>
    <w:p w14:paraId="23B1E38F" w14:textId="565B1B95" w:rsidR="00D31D06" w:rsidRPr="00797BEE" w:rsidRDefault="00D31D06" w:rsidP="0056182A">
      <w:pPr>
        <w:spacing w:line="360" w:lineRule="auto"/>
        <w:jc w:val="both"/>
        <w:rPr>
          <w:color w:val="000000" w:themeColor="text1"/>
          <w:sz w:val="22"/>
          <w:szCs w:val="22"/>
        </w:rPr>
      </w:pPr>
      <w:r w:rsidRPr="00797BEE">
        <w:rPr>
          <w:color w:val="000000" w:themeColor="text1"/>
          <w:sz w:val="22"/>
          <w:szCs w:val="22"/>
        </w:rPr>
        <w:t xml:space="preserve">E.A. Alkema, annotatie bij EHRM 26 april 1979, ECLI:CE:ECHR:1979:0426JUD000653874, </w:t>
      </w:r>
      <w:r w:rsidRPr="00797BEE">
        <w:rPr>
          <w:i/>
          <w:iCs/>
          <w:color w:val="000000" w:themeColor="text1"/>
          <w:sz w:val="22"/>
          <w:szCs w:val="22"/>
        </w:rPr>
        <w:t>NJ</w:t>
      </w:r>
      <w:r w:rsidRPr="00797BEE">
        <w:rPr>
          <w:color w:val="000000" w:themeColor="text1"/>
          <w:sz w:val="22"/>
          <w:szCs w:val="22"/>
        </w:rPr>
        <w:t xml:space="preserve"> 1980/146 (</w:t>
      </w:r>
      <w:r w:rsidRPr="00797BEE">
        <w:rPr>
          <w:i/>
          <w:iCs/>
          <w:color w:val="000000" w:themeColor="text1"/>
          <w:sz w:val="22"/>
          <w:szCs w:val="22"/>
        </w:rPr>
        <w:t>Sunday Times t. Verenigd Koninkrijk</w:t>
      </w:r>
      <w:r w:rsidRPr="00797BEE">
        <w:rPr>
          <w:color w:val="000000" w:themeColor="text1"/>
          <w:sz w:val="22"/>
          <w:szCs w:val="22"/>
        </w:rPr>
        <w:t>).</w:t>
      </w:r>
    </w:p>
    <w:p w14:paraId="07827394" w14:textId="77777777" w:rsidR="006D3314" w:rsidRPr="00797BEE" w:rsidRDefault="006D3314" w:rsidP="0056182A">
      <w:pPr>
        <w:spacing w:line="360" w:lineRule="auto"/>
        <w:jc w:val="both"/>
        <w:rPr>
          <w:b/>
          <w:bCs/>
          <w:color w:val="000000" w:themeColor="text1"/>
          <w:sz w:val="22"/>
          <w:szCs w:val="22"/>
        </w:rPr>
      </w:pPr>
    </w:p>
    <w:p w14:paraId="1294D5C6" w14:textId="119B2260" w:rsidR="005B762A" w:rsidRPr="00797BEE" w:rsidRDefault="005B762A" w:rsidP="0056182A">
      <w:pPr>
        <w:spacing w:line="360" w:lineRule="auto"/>
        <w:jc w:val="both"/>
        <w:rPr>
          <w:b/>
          <w:bCs/>
          <w:color w:val="000000" w:themeColor="text1"/>
          <w:sz w:val="22"/>
          <w:szCs w:val="22"/>
        </w:rPr>
      </w:pPr>
      <w:r w:rsidRPr="00797BEE">
        <w:rPr>
          <w:b/>
          <w:bCs/>
          <w:color w:val="000000" w:themeColor="text1"/>
          <w:sz w:val="22"/>
          <w:szCs w:val="22"/>
        </w:rPr>
        <w:t>Ansmink 1981</w:t>
      </w:r>
    </w:p>
    <w:p w14:paraId="06C60530" w14:textId="036C9C84" w:rsidR="00D31D06" w:rsidRPr="00797BEE" w:rsidRDefault="005B762A" w:rsidP="0056182A">
      <w:pPr>
        <w:spacing w:line="360" w:lineRule="auto"/>
        <w:jc w:val="both"/>
        <w:rPr>
          <w:color w:val="000000" w:themeColor="text1"/>
          <w:sz w:val="22"/>
          <w:szCs w:val="22"/>
        </w:rPr>
      </w:pPr>
      <w:r w:rsidRPr="00797BEE">
        <w:rPr>
          <w:color w:val="000000" w:themeColor="text1"/>
          <w:sz w:val="22"/>
          <w:szCs w:val="22"/>
        </w:rPr>
        <w:t xml:space="preserve">A.A. Ansmink, ‘Het meewerken van de verdachte aan zijn veroordeling en art. 29 Sv’, </w:t>
      </w:r>
      <w:r w:rsidRPr="00797BEE">
        <w:rPr>
          <w:i/>
          <w:iCs/>
          <w:color w:val="000000" w:themeColor="text1"/>
          <w:sz w:val="22"/>
          <w:szCs w:val="22"/>
        </w:rPr>
        <w:t>RM Themis</w:t>
      </w:r>
      <w:r w:rsidRPr="00797BEE">
        <w:rPr>
          <w:color w:val="000000" w:themeColor="text1"/>
          <w:sz w:val="22"/>
          <w:szCs w:val="22"/>
        </w:rPr>
        <w:t xml:space="preserve"> 1981, </w:t>
      </w:r>
      <w:r w:rsidR="00417F03" w:rsidRPr="00797BEE">
        <w:rPr>
          <w:color w:val="000000" w:themeColor="text1"/>
          <w:sz w:val="22"/>
          <w:szCs w:val="22"/>
        </w:rPr>
        <w:t xml:space="preserve">afl. 5, </w:t>
      </w:r>
      <w:r w:rsidRPr="00797BEE">
        <w:rPr>
          <w:color w:val="000000" w:themeColor="text1"/>
          <w:sz w:val="22"/>
          <w:szCs w:val="22"/>
        </w:rPr>
        <w:t>p. 426-448.</w:t>
      </w:r>
    </w:p>
    <w:p w14:paraId="7EFB29F1" w14:textId="77777777" w:rsidR="00C51FDE" w:rsidRPr="00797BEE" w:rsidRDefault="00C51FDE" w:rsidP="0056182A">
      <w:pPr>
        <w:spacing w:line="360" w:lineRule="auto"/>
        <w:jc w:val="both"/>
        <w:rPr>
          <w:color w:val="000000" w:themeColor="text1"/>
          <w:sz w:val="22"/>
          <w:szCs w:val="22"/>
        </w:rPr>
      </w:pPr>
    </w:p>
    <w:p w14:paraId="7429F5C7" w14:textId="22346ABF" w:rsidR="00B03D1E" w:rsidRPr="00797BEE" w:rsidRDefault="00B03D1E" w:rsidP="0056182A">
      <w:pPr>
        <w:spacing w:line="360" w:lineRule="auto"/>
        <w:jc w:val="both"/>
        <w:rPr>
          <w:b/>
          <w:bCs/>
          <w:color w:val="000000" w:themeColor="text1"/>
          <w:sz w:val="22"/>
          <w:szCs w:val="22"/>
        </w:rPr>
      </w:pPr>
      <w:r w:rsidRPr="00797BEE">
        <w:rPr>
          <w:b/>
          <w:bCs/>
          <w:color w:val="000000" w:themeColor="text1"/>
          <w:sz w:val="22"/>
          <w:szCs w:val="22"/>
        </w:rPr>
        <w:t xml:space="preserve">Bakker </w:t>
      </w:r>
      <w:r w:rsidR="00FA6486" w:rsidRPr="00797BEE">
        <w:rPr>
          <w:b/>
          <w:bCs/>
          <w:color w:val="000000" w:themeColor="text1"/>
          <w:sz w:val="22"/>
          <w:szCs w:val="22"/>
        </w:rPr>
        <w:t>&amp;</w:t>
      </w:r>
      <w:r w:rsidRPr="00797BEE">
        <w:rPr>
          <w:b/>
          <w:bCs/>
          <w:color w:val="000000" w:themeColor="text1"/>
          <w:sz w:val="22"/>
          <w:szCs w:val="22"/>
        </w:rPr>
        <w:t xml:space="preserve"> Mooijen 2014</w:t>
      </w:r>
    </w:p>
    <w:p w14:paraId="08C6B9A6" w14:textId="2EA183D4" w:rsidR="00B03D1E" w:rsidRPr="00797BEE" w:rsidRDefault="00B03D1E" w:rsidP="0056182A">
      <w:pPr>
        <w:spacing w:line="360" w:lineRule="auto"/>
        <w:jc w:val="both"/>
        <w:rPr>
          <w:color w:val="000000" w:themeColor="text1"/>
          <w:sz w:val="22"/>
          <w:szCs w:val="22"/>
        </w:rPr>
      </w:pPr>
      <w:r w:rsidRPr="00797BEE">
        <w:rPr>
          <w:color w:val="000000" w:themeColor="text1"/>
          <w:sz w:val="22"/>
          <w:szCs w:val="22"/>
        </w:rPr>
        <w:t xml:space="preserve">M. Bakker </w:t>
      </w:r>
      <w:r w:rsidR="00FA6486" w:rsidRPr="00797BEE">
        <w:rPr>
          <w:color w:val="000000" w:themeColor="text1"/>
          <w:sz w:val="22"/>
          <w:szCs w:val="22"/>
        </w:rPr>
        <w:t>&amp;</w:t>
      </w:r>
      <w:r w:rsidRPr="00797BEE">
        <w:rPr>
          <w:color w:val="000000" w:themeColor="text1"/>
          <w:sz w:val="22"/>
          <w:szCs w:val="22"/>
        </w:rPr>
        <w:t xml:space="preserve"> J. Mooijen, ‘Het zwijgen van de onderneming: een advocaat en officier van justitie spreken’, </w:t>
      </w:r>
      <w:r w:rsidRPr="00797BEE">
        <w:rPr>
          <w:i/>
          <w:iCs/>
          <w:color w:val="000000" w:themeColor="text1"/>
          <w:sz w:val="22"/>
          <w:szCs w:val="22"/>
        </w:rPr>
        <w:t xml:space="preserve">Tijdschrift Onderneming &amp; Strafrecht in Praktijk </w:t>
      </w:r>
      <w:r w:rsidRPr="00797BEE">
        <w:rPr>
          <w:color w:val="000000" w:themeColor="text1"/>
          <w:sz w:val="22"/>
          <w:szCs w:val="22"/>
        </w:rPr>
        <w:t>2014, afl. 5</w:t>
      </w:r>
      <w:r w:rsidR="00417F03" w:rsidRPr="00797BEE">
        <w:rPr>
          <w:color w:val="000000" w:themeColor="text1"/>
          <w:sz w:val="22"/>
          <w:szCs w:val="22"/>
        </w:rPr>
        <w:t>-6</w:t>
      </w:r>
      <w:r w:rsidRPr="00797BEE">
        <w:rPr>
          <w:color w:val="000000" w:themeColor="text1"/>
          <w:sz w:val="22"/>
          <w:szCs w:val="22"/>
        </w:rPr>
        <w:t xml:space="preserve">, p. 10-15. </w:t>
      </w:r>
    </w:p>
    <w:p w14:paraId="2A2CC016" w14:textId="77777777" w:rsidR="006D3314" w:rsidRPr="00797BEE" w:rsidRDefault="006D3314" w:rsidP="0056182A">
      <w:pPr>
        <w:spacing w:line="360" w:lineRule="auto"/>
        <w:jc w:val="both"/>
        <w:rPr>
          <w:color w:val="000000" w:themeColor="text1"/>
          <w:sz w:val="22"/>
          <w:szCs w:val="22"/>
        </w:rPr>
      </w:pPr>
    </w:p>
    <w:p w14:paraId="3A6B4512" w14:textId="677BA219" w:rsidR="006D3314" w:rsidRPr="00797BEE" w:rsidRDefault="006D3314" w:rsidP="0056182A">
      <w:pPr>
        <w:spacing w:line="360" w:lineRule="auto"/>
        <w:jc w:val="both"/>
        <w:rPr>
          <w:b/>
          <w:bCs/>
          <w:color w:val="000000" w:themeColor="text1"/>
          <w:sz w:val="22"/>
          <w:szCs w:val="22"/>
          <w:lang w:val="en-US"/>
        </w:rPr>
      </w:pPr>
      <w:r w:rsidRPr="00797BEE">
        <w:rPr>
          <w:b/>
          <w:bCs/>
          <w:color w:val="000000" w:themeColor="text1"/>
          <w:sz w:val="22"/>
          <w:szCs w:val="22"/>
          <w:lang w:val="en-US"/>
        </w:rPr>
        <w:t>Bedau &amp; Radelet 1987</w:t>
      </w:r>
    </w:p>
    <w:p w14:paraId="4BEF33D8" w14:textId="3B383486" w:rsidR="006D3314" w:rsidRPr="00797BEE" w:rsidRDefault="006D3314" w:rsidP="0056182A">
      <w:pPr>
        <w:spacing w:line="360" w:lineRule="auto"/>
        <w:jc w:val="both"/>
        <w:rPr>
          <w:color w:val="000000" w:themeColor="text1"/>
          <w:sz w:val="22"/>
          <w:szCs w:val="22"/>
          <w:lang w:val="en-US"/>
        </w:rPr>
      </w:pPr>
      <w:r w:rsidRPr="00797BEE">
        <w:rPr>
          <w:color w:val="000000" w:themeColor="text1"/>
          <w:sz w:val="22"/>
          <w:szCs w:val="22"/>
          <w:lang w:val="en-US"/>
        </w:rPr>
        <w:t>H.A. Bedau &amp; M.L. Radelet, ‘Miscarriages of Justices in Potentially Capital Cases’</w:t>
      </w:r>
      <w:r w:rsidRPr="00797BEE">
        <w:rPr>
          <w:i/>
          <w:iCs/>
          <w:color w:val="000000" w:themeColor="text1"/>
          <w:sz w:val="22"/>
          <w:szCs w:val="22"/>
          <w:lang w:val="en-US"/>
        </w:rPr>
        <w:t>, Stanford Law Review</w:t>
      </w:r>
      <w:r w:rsidR="00417F03" w:rsidRPr="00797BEE">
        <w:rPr>
          <w:i/>
          <w:iCs/>
          <w:color w:val="000000" w:themeColor="text1"/>
          <w:sz w:val="22"/>
          <w:szCs w:val="22"/>
          <w:lang w:val="en-US"/>
        </w:rPr>
        <w:t xml:space="preserve"> </w:t>
      </w:r>
      <w:r w:rsidR="00417F03" w:rsidRPr="00797BEE">
        <w:rPr>
          <w:color w:val="000000" w:themeColor="text1"/>
          <w:sz w:val="22"/>
          <w:szCs w:val="22"/>
          <w:lang w:val="en-US"/>
        </w:rPr>
        <w:t>1987</w:t>
      </w:r>
      <w:r w:rsidRPr="00797BEE">
        <w:rPr>
          <w:color w:val="000000" w:themeColor="text1"/>
          <w:sz w:val="22"/>
          <w:szCs w:val="22"/>
          <w:lang w:val="en-US"/>
        </w:rPr>
        <w:t xml:space="preserve">, </w:t>
      </w:r>
      <w:r w:rsidR="00417F03" w:rsidRPr="00797BEE">
        <w:rPr>
          <w:color w:val="000000" w:themeColor="text1"/>
          <w:sz w:val="22"/>
          <w:szCs w:val="22"/>
          <w:lang w:val="en-US"/>
        </w:rPr>
        <w:t>a</w:t>
      </w:r>
      <w:r w:rsidRPr="00797BEE">
        <w:rPr>
          <w:color w:val="000000" w:themeColor="text1"/>
          <w:sz w:val="22"/>
          <w:szCs w:val="22"/>
          <w:lang w:val="en-US"/>
        </w:rPr>
        <w:t>fl. 1, p. 21-179.</w:t>
      </w:r>
    </w:p>
    <w:p w14:paraId="6750EB61" w14:textId="77777777" w:rsidR="00B13438" w:rsidRPr="00797BEE" w:rsidRDefault="00B13438" w:rsidP="0056182A">
      <w:pPr>
        <w:spacing w:line="360" w:lineRule="auto"/>
        <w:jc w:val="both"/>
        <w:rPr>
          <w:color w:val="000000" w:themeColor="text1"/>
          <w:sz w:val="22"/>
          <w:szCs w:val="22"/>
          <w:lang w:val="en-US"/>
        </w:rPr>
      </w:pPr>
    </w:p>
    <w:p w14:paraId="3A5F7587" w14:textId="43A483D5" w:rsidR="00B13438" w:rsidRPr="00797BEE" w:rsidRDefault="00B13438" w:rsidP="0056182A">
      <w:pPr>
        <w:spacing w:line="360" w:lineRule="auto"/>
        <w:jc w:val="both"/>
        <w:rPr>
          <w:b/>
          <w:bCs/>
          <w:color w:val="000000" w:themeColor="text1"/>
          <w:sz w:val="22"/>
          <w:szCs w:val="22"/>
        </w:rPr>
      </w:pPr>
      <w:r w:rsidRPr="00797BEE">
        <w:rPr>
          <w:b/>
          <w:bCs/>
          <w:color w:val="000000" w:themeColor="text1"/>
          <w:sz w:val="22"/>
          <w:szCs w:val="22"/>
        </w:rPr>
        <w:t>Bemelmans 2018</w:t>
      </w:r>
    </w:p>
    <w:p w14:paraId="2A0571CD" w14:textId="271CF86F" w:rsidR="00C7522D" w:rsidRPr="00797BEE" w:rsidRDefault="002A467D" w:rsidP="0056182A">
      <w:pPr>
        <w:spacing w:line="360" w:lineRule="auto"/>
        <w:jc w:val="both"/>
        <w:rPr>
          <w:color w:val="000000" w:themeColor="text1"/>
          <w:sz w:val="22"/>
          <w:szCs w:val="22"/>
        </w:rPr>
      </w:pPr>
      <w:r w:rsidRPr="00797BEE">
        <w:rPr>
          <w:color w:val="000000" w:themeColor="text1"/>
          <w:sz w:val="22"/>
          <w:szCs w:val="22"/>
        </w:rPr>
        <w:t xml:space="preserve">J.H.B Bemelmans, </w:t>
      </w:r>
      <w:r w:rsidRPr="00797BEE">
        <w:rPr>
          <w:i/>
          <w:iCs/>
          <w:color w:val="000000" w:themeColor="text1"/>
          <w:sz w:val="22"/>
          <w:szCs w:val="22"/>
        </w:rPr>
        <w:t>Totdat het tegendeel is bewezen. De onschuldpresumptie in rechtshistorisch, theoretisch, internationaalrechtelijk en Nederlands strafprocesrechtelijk perspectief</w:t>
      </w:r>
      <w:r w:rsidRPr="00797BEE">
        <w:rPr>
          <w:color w:val="000000" w:themeColor="text1"/>
          <w:sz w:val="22"/>
          <w:szCs w:val="22"/>
        </w:rPr>
        <w:t xml:space="preserve">, Deventer: </w:t>
      </w:r>
      <w:r w:rsidR="00417F03" w:rsidRPr="00797BEE">
        <w:rPr>
          <w:color w:val="000000" w:themeColor="text1"/>
          <w:sz w:val="22"/>
          <w:szCs w:val="22"/>
        </w:rPr>
        <w:t xml:space="preserve">Wolters </w:t>
      </w:r>
      <w:r w:rsidRPr="00797BEE">
        <w:rPr>
          <w:color w:val="000000" w:themeColor="text1"/>
          <w:sz w:val="22"/>
          <w:szCs w:val="22"/>
        </w:rPr>
        <w:t xml:space="preserve">Kluwer 2018. </w:t>
      </w:r>
    </w:p>
    <w:p w14:paraId="483A0D1D" w14:textId="77777777" w:rsidR="005E12B0" w:rsidRPr="00797BEE" w:rsidRDefault="005E12B0" w:rsidP="0056182A">
      <w:pPr>
        <w:spacing w:line="360" w:lineRule="auto"/>
        <w:jc w:val="both"/>
        <w:rPr>
          <w:color w:val="000000" w:themeColor="text1"/>
          <w:sz w:val="22"/>
          <w:szCs w:val="22"/>
        </w:rPr>
      </w:pPr>
    </w:p>
    <w:p w14:paraId="403EA734" w14:textId="246CC6A5" w:rsidR="005E12B0" w:rsidRPr="00797BEE" w:rsidRDefault="005E12B0" w:rsidP="0056182A">
      <w:pPr>
        <w:spacing w:line="360" w:lineRule="auto"/>
        <w:jc w:val="both"/>
        <w:rPr>
          <w:b/>
          <w:bCs/>
          <w:color w:val="000000" w:themeColor="text1"/>
          <w:sz w:val="22"/>
          <w:szCs w:val="22"/>
        </w:rPr>
      </w:pPr>
      <w:r w:rsidRPr="00797BEE">
        <w:rPr>
          <w:b/>
          <w:bCs/>
          <w:color w:val="000000" w:themeColor="text1"/>
          <w:sz w:val="22"/>
          <w:szCs w:val="22"/>
        </w:rPr>
        <w:t xml:space="preserve">Borgers, Kooijmans &amp; Corstens 2021 </w:t>
      </w:r>
    </w:p>
    <w:p w14:paraId="12283DD6" w14:textId="6564C33B" w:rsidR="005E12B0" w:rsidRPr="00797BEE" w:rsidRDefault="005E12B0" w:rsidP="0056182A">
      <w:pPr>
        <w:spacing w:line="360" w:lineRule="auto"/>
        <w:jc w:val="both"/>
        <w:rPr>
          <w:color w:val="000000" w:themeColor="text1"/>
          <w:sz w:val="22"/>
          <w:szCs w:val="22"/>
        </w:rPr>
      </w:pPr>
      <w:r w:rsidRPr="00797BEE">
        <w:rPr>
          <w:color w:val="000000" w:themeColor="text1"/>
          <w:sz w:val="22"/>
          <w:szCs w:val="22"/>
        </w:rPr>
        <w:t xml:space="preserve">M. Borgers, T. Kooijmans &amp; G.J.M. Corstens, </w:t>
      </w:r>
      <w:r w:rsidRPr="00797BEE">
        <w:rPr>
          <w:i/>
          <w:iCs/>
          <w:color w:val="000000" w:themeColor="text1"/>
          <w:sz w:val="22"/>
          <w:szCs w:val="22"/>
        </w:rPr>
        <w:t>Het Nederlands strafprocesrecht,</w:t>
      </w:r>
      <w:r w:rsidR="00417F03" w:rsidRPr="00797BEE">
        <w:rPr>
          <w:i/>
          <w:iCs/>
          <w:color w:val="000000" w:themeColor="text1"/>
          <w:sz w:val="22"/>
          <w:szCs w:val="22"/>
        </w:rPr>
        <w:t xml:space="preserve"> </w:t>
      </w:r>
      <w:r w:rsidRPr="00797BEE">
        <w:rPr>
          <w:color w:val="000000" w:themeColor="text1"/>
          <w:sz w:val="22"/>
          <w:szCs w:val="22"/>
        </w:rPr>
        <w:t xml:space="preserve">Deventer: </w:t>
      </w:r>
      <w:r w:rsidR="00417F03" w:rsidRPr="00797BEE">
        <w:rPr>
          <w:color w:val="000000" w:themeColor="text1"/>
          <w:sz w:val="22"/>
          <w:szCs w:val="22"/>
        </w:rPr>
        <w:t xml:space="preserve">Wolters </w:t>
      </w:r>
      <w:r w:rsidRPr="00797BEE">
        <w:rPr>
          <w:color w:val="000000" w:themeColor="text1"/>
          <w:sz w:val="22"/>
          <w:szCs w:val="22"/>
        </w:rPr>
        <w:t xml:space="preserve">Kluwer 2021. </w:t>
      </w:r>
    </w:p>
    <w:p w14:paraId="0746A7F9" w14:textId="77777777" w:rsidR="005E12B0" w:rsidRPr="00797BEE" w:rsidRDefault="005E12B0" w:rsidP="0056182A">
      <w:pPr>
        <w:spacing w:line="360" w:lineRule="auto"/>
        <w:jc w:val="both"/>
        <w:rPr>
          <w:color w:val="000000" w:themeColor="text1"/>
          <w:sz w:val="22"/>
          <w:szCs w:val="22"/>
        </w:rPr>
      </w:pPr>
    </w:p>
    <w:p w14:paraId="6191D87F" w14:textId="7F1F809C" w:rsidR="005E12B0" w:rsidRPr="00797BEE" w:rsidRDefault="005E12B0" w:rsidP="0056182A">
      <w:pPr>
        <w:spacing w:line="360" w:lineRule="auto"/>
        <w:jc w:val="both"/>
        <w:rPr>
          <w:b/>
          <w:bCs/>
          <w:color w:val="000000" w:themeColor="text1"/>
          <w:sz w:val="22"/>
          <w:szCs w:val="22"/>
        </w:rPr>
      </w:pPr>
      <w:r w:rsidRPr="00797BEE">
        <w:rPr>
          <w:b/>
          <w:bCs/>
          <w:color w:val="000000" w:themeColor="text1"/>
          <w:sz w:val="22"/>
          <w:szCs w:val="22"/>
        </w:rPr>
        <w:t>Busstra 2008</w:t>
      </w:r>
    </w:p>
    <w:p w14:paraId="6D120368" w14:textId="1D73827C" w:rsidR="005E12B0" w:rsidRPr="00797BEE" w:rsidRDefault="005E12B0" w:rsidP="0056182A">
      <w:pPr>
        <w:spacing w:line="360" w:lineRule="auto"/>
        <w:jc w:val="both"/>
        <w:rPr>
          <w:color w:val="000000" w:themeColor="text1"/>
          <w:sz w:val="22"/>
          <w:szCs w:val="22"/>
        </w:rPr>
      </w:pPr>
      <w:r w:rsidRPr="00797BEE">
        <w:rPr>
          <w:color w:val="000000" w:themeColor="text1"/>
          <w:sz w:val="22"/>
          <w:szCs w:val="22"/>
        </w:rPr>
        <w:t xml:space="preserve">M. Busstra, ‘Eigen verantwoordelijkheid bij mensenrechten: een verkenning binnen het EVRM-systeem’, </w:t>
      </w:r>
      <w:r w:rsidRPr="00797BEE">
        <w:rPr>
          <w:i/>
          <w:iCs/>
          <w:color w:val="000000" w:themeColor="text1"/>
          <w:sz w:val="22"/>
          <w:szCs w:val="22"/>
        </w:rPr>
        <w:t xml:space="preserve">NJCM-bulletin </w:t>
      </w:r>
      <w:r w:rsidRPr="00797BEE">
        <w:rPr>
          <w:color w:val="000000" w:themeColor="text1"/>
          <w:sz w:val="22"/>
          <w:szCs w:val="22"/>
        </w:rPr>
        <w:t>2008, afl.</w:t>
      </w:r>
      <w:r w:rsidR="00417F03" w:rsidRPr="00797BEE">
        <w:rPr>
          <w:color w:val="000000" w:themeColor="text1"/>
          <w:sz w:val="22"/>
          <w:szCs w:val="22"/>
        </w:rPr>
        <w:t xml:space="preserve"> </w:t>
      </w:r>
      <w:r w:rsidRPr="00797BEE">
        <w:rPr>
          <w:color w:val="000000" w:themeColor="text1"/>
          <w:sz w:val="22"/>
          <w:szCs w:val="22"/>
        </w:rPr>
        <w:t xml:space="preserve">3, p. 345-363. </w:t>
      </w:r>
    </w:p>
    <w:p w14:paraId="66B079CB" w14:textId="77777777" w:rsidR="000D193D" w:rsidRPr="00797BEE" w:rsidRDefault="000D193D" w:rsidP="0056182A">
      <w:pPr>
        <w:spacing w:line="360" w:lineRule="auto"/>
        <w:jc w:val="both"/>
        <w:rPr>
          <w:color w:val="000000" w:themeColor="text1"/>
          <w:sz w:val="22"/>
          <w:szCs w:val="22"/>
        </w:rPr>
      </w:pPr>
    </w:p>
    <w:p w14:paraId="4C1328CF" w14:textId="77777777" w:rsidR="000D193D" w:rsidRPr="00797BEE" w:rsidRDefault="000D193D" w:rsidP="000D193D">
      <w:pPr>
        <w:spacing w:line="360" w:lineRule="auto"/>
        <w:jc w:val="both"/>
        <w:rPr>
          <w:color w:val="000000" w:themeColor="text1"/>
          <w:sz w:val="22"/>
          <w:szCs w:val="22"/>
          <w:lang w:val="en-US"/>
        </w:rPr>
      </w:pPr>
      <w:r w:rsidRPr="00797BEE">
        <w:rPr>
          <w:b/>
          <w:bCs/>
          <w:i/>
          <w:iCs/>
          <w:color w:val="000000" w:themeColor="text1"/>
          <w:sz w:val="22"/>
          <w:szCs w:val="22"/>
          <w:lang w:val="en-US"/>
        </w:rPr>
        <w:t>Case-law by the Court of Justice of the European Union on the principle of ne bis in idem in criminal matters </w:t>
      </w:r>
      <w:r w:rsidRPr="00797BEE">
        <w:rPr>
          <w:b/>
          <w:bCs/>
          <w:color w:val="000000" w:themeColor="text1"/>
          <w:sz w:val="22"/>
          <w:szCs w:val="22"/>
          <w:lang w:val="en-US"/>
        </w:rPr>
        <w:t>2024</w:t>
      </w:r>
    </w:p>
    <w:p w14:paraId="19226577" w14:textId="3EA50747" w:rsidR="000D193D" w:rsidRPr="00797BEE" w:rsidRDefault="000D193D" w:rsidP="0056182A">
      <w:pPr>
        <w:spacing w:line="360" w:lineRule="auto"/>
        <w:jc w:val="both"/>
        <w:rPr>
          <w:color w:val="000000" w:themeColor="text1"/>
          <w:sz w:val="22"/>
          <w:szCs w:val="22"/>
          <w:lang w:val="en-US"/>
        </w:rPr>
      </w:pPr>
      <w:r w:rsidRPr="00797BEE">
        <w:rPr>
          <w:i/>
          <w:iCs/>
          <w:color w:val="000000" w:themeColor="text1"/>
          <w:sz w:val="22"/>
          <w:szCs w:val="22"/>
          <w:lang w:val="en-US"/>
        </w:rPr>
        <w:t>Case-law by the Court of Justice of the European Union on the principle of ne bis in idem in criminal matters, </w:t>
      </w:r>
      <w:r w:rsidRPr="00797BEE">
        <w:rPr>
          <w:color w:val="000000" w:themeColor="text1"/>
          <w:sz w:val="22"/>
          <w:szCs w:val="22"/>
          <w:lang w:val="en-US"/>
        </w:rPr>
        <w:t>Den Haag: Eurojust 2024.</w:t>
      </w:r>
    </w:p>
    <w:p w14:paraId="39C493A5" w14:textId="77777777" w:rsidR="00C4335C" w:rsidRPr="00797BEE" w:rsidRDefault="00C4335C" w:rsidP="0056182A">
      <w:pPr>
        <w:spacing w:line="360" w:lineRule="auto"/>
        <w:jc w:val="both"/>
        <w:rPr>
          <w:color w:val="000000" w:themeColor="text1"/>
          <w:sz w:val="22"/>
          <w:szCs w:val="22"/>
          <w:lang w:val="en-US"/>
        </w:rPr>
      </w:pPr>
    </w:p>
    <w:p w14:paraId="339E868C" w14:textId="0D394669" w:rsidR="00C4335C" w:rsidRPr="00797BEE" w:rsidRDefault="00C4335C" w:rsidP="0056182A">
      <w:pPr>
        <w:spacing w:line="360" w:lineRule="auto"/>
        <w:jc w:val="both"/>
        <w:rPr>
          <w:b/>
          <w:bCs/>
          <w:i/>
          <w:iCs/>
          <w:color w:val="000000" w:themeColor="text1"/>
          <w:sz w:val="22"/>
          <w:szCs w:val="22"/>
        </w:rPr>
      </w:pPr>
      <w:r w:rsidRPr="00797BEE">
        <w:rPr>
          <w:b/>
          <w:bCs/>
          <w:color w:val="000000" w:themeColor="text1"/>
          <w:sz w:val="22"/>
          <w:szCs w:val="22"/>
        </w:rPr>
        <w:lastRenderedPageBreak/>
        <w:t>Cleiren &amp; Cnossen</w:t>
      </w:r>
      <w:r w:rsidR="00CA1AE8" w:rsidRPr="00797BEE">
        <w:rPr>
          <w:b/>
          <w:bCs/>
          <w:color w:val="000000" w:themeColor="text1"/>
          <w:sz w:val="22"/>
          <w:szCs w:val="22"/>
        </w:rPr>
        <w:t xml:space="preserve">, in: </w:t>
      </w:r>
      <w:r w:rsidR="00CA1AE8" w:rsidRPr="00797BEE">
        <w:rPr>
          <w:b/>
          <w:bCs/>
          <w:i/>
          <w:iCs/>
          <w:color w:val="000000" w:themeColor="text1"/>
          <w:sz w:val="22"/>
          <w:szCs w:val="22"/>
        </w:rPr>
        <w:t>T&amp;C Strafvordering</w:t>
      </w:r>
    </w:p>
    <w:p w14:paraId="1A497FDA" w14:textId="77777777" w:rsidR="00417F03" w:rsidRPr="00797BEE" w:rsidRDefault="00417F03" w:rsidP="00417F03">
      <w:pPr>
        <w:spacing w:line="360" w:lineRule="auto"/>
        <w:jc w:val="both"/>
        <w:rPr>
          <w:color w:val="000000" w:themeColor="text1"/>
          <w:sz w:val="22"/>
          <w:szCs w:val="22"/>
        </w:rPr>
      </w:pPr>
      <w:r w:rsidRPr="00797BEE">
        <w:rPr>
          <w:color w:val="000000" w:themeColor="text1"/>
          <w:sz w:val="22"/>
          <w:szCs w:val="22"/>
        </w:rPr>
        <w:t xml:space="preserve">C.P.M. Cleiren &amp; J.P. Cnossen, ‘Commentaar op art. 528 Sv’, in: C.P.M. Cleiren e.a. (red.), </w:t>
      </w:r>
      <w:r w:rsidRPr="00797BEE">
        <w:rPr>
          <w:i/>
          <w:iCs/>
          <w:color w:val="000000" w:themeColor="text1"/>
          <w:sz w:val="22"/>
          <w:szCs w:val="22"/>
        </w:rPr>
        <w:t xml:space="preserve">Tekst &amp; Commentaar Strafvordering, </w:t>
      </w:r>
      <w:r w:rsidRPr="00797BEE">
        <w:rPr>
          <w:color w:val="000000" w:themeColor="text1"/>
          <w:sz w:val="22"/>
          <w:szCs w:val="22"/>
        </w:rPr>
        <w:t xml:space="preserve">Deventer: Wolters Kluwer (online). </w:t>
      </w:r>
    </w:p>
    <w:p w14:paraId="620A9823" w14:textId="77777777" w:rsidR="00924DA7" w:rsidRPr="00797BEE" w:rsidRDefault="00924DA7" w:rsidP="0056182A">
      <w:pPr>
        <w:spacing w:line="360" w:lineRule="auto"/>
        <w:jc w:val="both"/>
        <w:rPr>
          <w:b/>
          <w:bCs/>
          <w:color w:val="000000" w:themeColor="text1"/>
          <w:sz w:val="22"/>
          <w:szCs w:val="22"/>
        </w:rPr>
      </w:pPr>
    </w:p>
    <w:p w14:paraId="07518955" w14:textId="6D2802D7" w:rsidR="000570D4" w:rsidRPr="00797BEE" w:rsidRDefault="000570D4" w:rsidP="0056182A">
      <w:pPr>
        <w:spacing w:line="360" w:lineRule="auto"/>
        <w:jc w:val="both"/>
        <w:rPr>
          <w:b/>
          <w:bCs/>
          <w:color w:val="000000" w:themeColor="text1"/>
          <w:sz w:val="22"/>
          <w:szCs w:val="22"/>
        </w:rPr>
      </w:pPr>
      <w:proofErr w:type="spellStart"/>
      <w:r w:rsidRPr="00797BEE">
        <w:rPr>
          <w:b/>
          <w:bCs/>
          <w:color w:val="000000" w:themeColor="text1"/>
          <w:sz w:val="22"/>
          <w:szCs w:val="22"/>
        </w:rPr>
        <w:t>Delanote</w:t>
      </w:r>
      <w:proofErr w:type="spellEnd"/>
      <w:r w:rsidRPr="00797BEE">
        <w:rPr>
          <w:b/>
          <w:bCs/>
          <w:color w:val="000000" w:themeColor="text1"/>
          <w:sz w:val="22"/>
          <w:szCs w:val="22"/>
        </w:rPr>
        <w:t xml:space="preserve"> 2021</w:t>
      </w:r>
    </w:p>
    <w:p w14:paraId="72CBAF58" w14:textId="0E9A4291" w:rsidR="000570D4" w:rsidRPr="00797BEE" w:rsidRDefault="000570D4" w:rsidP="0056182A">
      <w:pPr>
        <w:spacing w:line="360" w:lineRule="auto"/>
        <w:jc w:val="both"/>
        <w:rPr>
          <w:color w:val="000000" w:themeColor="text1"/>
          <w:sz w:val="22"/>
          <w:szCs w:val="22"/>
        </w:rPr>
      </w:pPr>
      <w:r w:rsidRPr="00797BEE">
        <w:rPr>
          <w:color w:val="000000" w:themeColor="text1"/>
          <w:sz w:val="22"/>
          <w:szCs w:val="22"/>
        </w:rPr>
        <w:t xml:space="preserve">M. Delanote, ‘Hof van Justitie erkent ruime draagwijdte van het zwijgrecht’, </w:t>
      </w:r>
      <w:r w:rsidRPr="00797BEE">
        <w:rPr>
          <w:i/>
          <w:iCs/>
          <w:color w:val="000000" w:themeColor="text1"/>
          <w:sz w:val="22"/>
          <w:szCs w:val="22"/>
        </w:rPr>
        <w:t xml:space="preserve">Fisc. Act. </w:t>
      </w:r>
      <w:r w:rsidRPr="00797BEE">
        <w:rPr>
          <w:color w:val="000000" w:themeColor="text1"/>
          <w:sz w:val="22"/>
          <w:szCs w:val="22"/>
        </w:rPr>
        <w:t xml:space="preserve">2021, </w:t>
      </w:r>
      <w:r w:rsidR="00417F03" w:rsidRPr="00797BEE">
        <w:rPr>
          <w:color w:val="000000" w:themeColor="text1"/>
          <w:sz w:val="22"/>
          <w:szCs w:val="22"/>
        </w:rPr>
        <w:t>afl</w:t>
      </w:r>
      <w:r w:rsidRPr="00797BEE">
        <w:rPr>
          <w:color w:val="000000" w:themeColor="text1"/>
          <w:sz w:val="22"/>
          <w:szCs w:val="22"/>
        </w:rPr>
        <w:t xml:space="preserve">. 7, p. 5-9. </w:t>
      </w:r>
    </w:p>
    <w:p w14:paraId="5BC6A1B8" w14:textId="77777777" w:rsidR="00C4335C" w:rsidRPr="00797BEE" w:rsidRDefault="00C4335C" w:rsidP="0056182A">
      <w:pPr>
        <w:spacing w:line="360" w:lineRule="auto"/>
        <w:jc w:val="both"/>
        <w:rPr>
          <w:color w:val="000000" w:themeColor="text1"/>
          <w:sz w:val="22"/>
          <w:szCs w:val="22"/>
        </w:rPr>
      </w:pPr>
    </w:p>
    <w:p w14:paraId="2DF1AA50" w14:textId="01F03284" w:rsidR="00B03D1E" w:rsidRPr="00797BEE" w:rsidRDefault="00B03D1E" w:rsidP="0056182A">
      <w:pPr>
        <w:spacing w:line="360" w:lineRule="auto"/>
        <w:jc w:val="both"/>
        <w:rPr>
          <w:b/>
          <w:bCs/>
          <w:color w:val="000000" w:themeColor="text1"/>
          <w:sz w:val="22"/>
          <w:szCs w:val="22"/>
        </w:rPr>
      </w:pPr>
      <w:r w:rsidRPr="00797BEE">
        <w:rPr>
          <w:b/>
          <w:bCs/>
          <w:color w:val="000000" w:themeColor="text1"/>
          <w:sz w:val="22"/>
          <w:szCs w:val="22"/>
        </w:rPr>
        <w:t>Doorenbos 2013</w:t>
      </w:r>
    </w:p>
    <w:p w14:paraId="74BDFBA9" w14:textId="7C5BB718" w:rsidR="00C450C8" w:rsidRPr="00797BEE" w:rsidRDefault="00B03D1E" w:rsidP="0056182A">
      <w:pPr>
        <w:spacing w:line="360" w:lineRule="auto"/>
        <w:jc w:val="both"/>
        <w:rPr>
          <w:color w:val="000000" w:themeColor="text1"/>
          <w:sz w:val="22"/>
          <w:szCs w:val="22"/>
        </w:rPr>
      </w:pPr>
      <w:r w:rsidRPr="00797BEE">
        <w:rPr>
          <w:color w:val="000000" w:themeColor="text1"/>
          <w:sz w:val="22"/>
          <w:szCs w:val="22"/>
        </w:rPr>
        <w:t xml:space="preserve">D.R. Doorenbos, </w:t>
      </w:r>
      <w:r w:rsidR="001A037B" w:rsidRPr="00797BEE">
        <w:rPr>
          <w:color w:val="000000" w:themeColor="text1"/>
          <w:sz w:val="22"/>
          <w:szCs w:val="22"/>
        </w:rPr>
        <w:t>‘H</w:t>
      </w:r>
      <w:r w:rsidRPr="00797BEE">
        <w:rPr>
          <w:color w:val="000000" w:themeColor="text1"/>
          <w:sz w:val="22"/>
          <w:szCs w:val="22"/>
        </w:rPr>
        <w:t>et zwijgrecht van de rechtspersoon</w:t>
      </w:r>
      <w:r w:rsidR="001A037B" w:rsidRPr="00797BEE">
        <w:rPr>
          <w:color w:val="000000" w:themeColor="text1"/>
          <w:sz w:val="22"/>
          <w:szCs w:val="22"/>
        </w:rPr>
        <w:t>’</w:t>
      </w:r>
      <w:r w:rsidRPr="00797BEE">
        <w:rPr>
          <w:color w:val="000000" w:themeColor="text1"/>
          <w:sz w:val="22"/>
          <w:szCs w:val="22"/>
        </w:rPr>
        <w:t xml:space="preserve">, </w:t>
      </w:r>
      <w:r w:rsidRPr="00797BEE">
        <w:rPr>
          <w:i/>
          <w:iCs/>
          <w:color w:val="000000" w:themeColor="text1"/>
          <w:sz w:val="22"/>
          <w:szCs w:val="22"/>
        </w:rPr>
        <w:t xml:space="preserve">Tijdschrift voor </w:t>
      </w:r>
      <w:r w:rsidR="00FA6486" w:rsidRPr="00797BEE">
        <w:rPr>
          <w:i/>
          <w:iCs/>
          <w:color w:val="000000" w:themeColor="text1"/>
          <w:sz w:val="22"/>
          <w:szCs w:val="22"/>
        </w:rPr>
        <w:t>S</w:t>
      </w:r>
      <w:r w:rsidRPr="00797BEE">
        <w:rPr>
          <w:i/>
          <w:iCs/>
          <w:color w:val="000000" w:themeColor="text1"/>
          <w:sz w:val="22"/>
          <w:szCs w:val="22"/>
        </w:rPr>
        <w:t xml:space="preserve">anctierecht &amp; </w:t>
      </w:r>
      <w:r w:rsidR="00FA6486" w:rsidRPr="00797BEE">
        <w:rPr>
          <w:i/>
          <w:iCs/>
          <w:color w:val="000000" w:themeColor="text1"/>
          <w:sz w:val="22"/>
          <w:szCs w:val="22"/>
        </w:rPr>
        <w:t>C</w:t>
      </w:r>
      <w:r w:rsidRPr="00797BEE">
        <w:rPr>
          <w:i/>
          <w:iCs/>
          <w:color w:val="000000" w:themeColor="text1"/>
          <w:sz w:val="22"/>
          <w:szCs w:val="22"/>
        </w:rPr>
        <w:t xml:space="preserve">ompliance </w:t>
      </w:r>
      <w:r w:rsidRPr="00797BEE">
        <w:rPr>
          <w:color w:val="000000" w:themeColor="text1"/>
          <w:sz w:val="22"/>
          <w:szCs w:val="22"/>
        </w:rPr>
        <w:t xml:space="preserve">2013, afl. 5, p. </w:t>
      </w:r>
      <w:r w:rsidR="00875B44" w:rsidRPr="00797BEE">
        <w:rPr>
          <w:color w:val="000000" w:themeColor="text1"/>
          <w:sz w:val="22"/>
          <w:szCs w:val="22"/>
        </w:rPr>
        <w:t>175-181.</w:t>
      </w:r>
    </w:p>
    <w:p w14:paraId="59C98E85" w14:textId="77777777" w:rsidR="00C450C8" w:rsidRPr="00797BEE" w:rsidRDefault="00C450C8" w:rsidP="0056182A">
      <w:pPr>
        <w:spacing w:line="360" w:lineRule="auto"/>
        <w:jc w:val="both"/>
        <w:rPr>
          <w:b/>
          <w:bCs/>
          <w:color w:val="000000" w:themeColor="text1"/>
          <w:sz w:val="22"/>
          <w:szCs w:val="22"/>
        </w:rPr>
      </w:pPr>
    </w:p>
    <w:p w14:paraId="6E40DADB" w14:textId="376C88D1" w:rsidR="00B03D1E" w:rsidRPr="00797BEE" w:rsidRDefault="00B03D1E" w:rsidP="0056182A">
      <w:pPr>
        <w:spacing w:line="360" w:lineRule="auto"/>
        <w:jc w:val="both"/>
        <w:rPr>
          <w:b/>
          <w:bCs/>
          <w:color w:val="000000" w:themeColor="text1"/>
          <w:sz w:val="22"/>
          <w:szCs w:val="22"/>
        </w:rPr>
      </w:pPr>
      <w:r w:rsidRPr="00797BEE">
        <w:rPr>
          <w:b/>
          <w:bCs/>
          <w:color w:val="000000" w:themeColor="text1"/>
          <w:sz w:val="22"/>
          <w:szCs w:val="22"/>
        </w:rPr>
        <w:t>Doorenbos 2015</w:t>
      </w:r>
    </w:p>
    <w:p w14:paraId="4918EA6F" w14:textId="1733CE03" w:rsidR="00B03D1E" w:rsidRPr="00797BEE" w:rsidRDefault="00B03D1E" w:rsidP="0056182A">
      <w:pPr>
        <w:spacing w:line="360" w:lineRule="auto"/>
        <w:jc w:val="both"/>
        <w:rPr>
          <w:color w:val="000000" w:themeColor="text1"/>
          <w:sz w:val="22"/>
          <w:szCs w:val="22"/>
        </w:rPr>
      </w:pPr>
      <w:r w:rsidRPr="00797BEE">
        <w:rPr>
          <w:color w:val="000000" w:themeColor="text1"/>
          <w:sz w:val="22"/>
          <w:szCs w:val="22"/>
        </w:rPr>
        <w:t xml:space="preserve">D.R. Doorenbos, ‘Verdedigingsrechten van rechtspersonen in het strafproces’, </w:t>
      </w:r>
      <w:r w:rsidRPr="00797BEE">
        <w:rPr>
          <w:i/>
          <w:iCs/>
          <w:color w:val="000000" w:themeColor="text1"/>
          <w:sz w:val="22"/>
          <w:szCs w:val="22"/>
        </w:rPr>
        <w:t>Preadviezen Vereniging voor de vergelijkende studie van het recht</w:t>
      </w:r>
      <w:r w:rsidRPr="00797BEE">
        <w:rPr>
          <w:color w:val="000000" w:themeColor="text1"/>
          <w:sz w:val="22"/>
          <w:szCs w:val="22"/>
        </w:rPr>
        <w:t xml:space="preserve"> 2015, afl. </w:t>
      </w:r>
      <w:r w:rsidR="00417F03" w:rsidRPr="00797BEE">
        <w:rPr>
          <w:color w:val="000000" w:themeColor="text1"/>
          <w:sz w:val="22"/>
          <w:szCs w:val="22"/>
        </w:rPr>
        <w:t>1</w:t>
      </w:r>
      <w:r w:rsidRPr="00797BEE">
        <w:rPr>
          <w:color w:val="000000" w:themeColor="text1"/>
          <w:sz w:val="22"/>
          <w:szCs w:val="22"/>
        </w:rPr>
        <w:t>, p. 199-250.</w:t>
      </w:r>
    </w:p>
    <w:p w14:paraId="5BE68D4C" w14:textId="77777777" w:rsidR="00B03D1E" w:rsidRPr="00797BEE" w:rsidRDefault="00B03D1E" w:rsidP="0056182A">
      <w:pPr>
        <w:spacing w:line="360" w:lineRule="auto"/>
        <w:jc w:val="both"/>
        <w:rPr>
          <w:color w:val="000000" w:themeColor="text1"/>
          <w:sz w:val="22"/>
          <w:szCs w:val="22"/>
        </w:rPr>
      </w:pPr>
    </w:p>
    <w:p w14:paraId="36C788CF" w14:textId="77777777" w:rsidR="00B03D1E" w:rsidRPr="00797BEE" w:rsidRDefault="00B03D1E" w:rsidP="0056182A">
      <w:pPr>
        <w:spacing w:line="360" w:lineRule="auto"/>
        <w:jc w:val="both"/>
        <w:rPr>
          <w:b/>
          <w:bCs/>
          <w:color w:val="000000" w:themeColor="text1"/>
          <w:sz w:val="22"/>
          <w:szCs w:val="22"/>
        </w:rPr>
      </w:pPr>
      <w:r w:rsidRPr="00797BEE">
        <w:rPr>
          <w:b/>
          <w:bCs/>
          <w:color w:val="000000" w:themeColor="text1"/>
          <w:sz w:val="22"/>
          <w:szCs w:val="22"/>
        </w:rPr>
        <w:t>Doorenbos 2023</w:t>
      </w:r>
    </w:p>
    <w:p w14:paraId="1FD82BC4" w14:textId="3D97B648" w:rsidR="00B03D1E" w:rsidRPr="00797BEE" w:rsidRDefault="00B03D1E" w:rsidP="0056182A">
      <w:pPr>
        <w:spacing w:line="360" w:lineRule="auto"/>
        <w:jc w:val="both"/>
        <w:rPr>
          <w:color w:val="000000" w:themeColor="text1"/>
          <w:sz w:val="22"/>
          <w:szCs w:val="22"/>
        </w:rPr>
      </w:pPr>
      <w:r w:rsidRPr="00797BEE">
        <w:rPr>
          <w:color w:val="000000" w:themeColor="text1"/>
          <w:sz w:val="22"/>
          <w:szCs w:val="22"/>
        </w:rPr>
        <w:t xml:space="preserve">D.R. Doorenbos, ‘Wat is een rechtspersoon in de zin van artikel 51 Sr?’, </w:t>
      </w:r>
      <w:r w:rsidRPr="00797BEE">
        <w:rPr>
          <w:i/>
          <w:iCs/>
          <w:color w:val="000000" w:themeColor="text1"/>
          <w:sz w:val="22"/>
          <w:szCs w:val="22"/>
        </w:rPr>
        <w:t>A</w:t>
      </w:r>
      <w:r w:rsidR="001A037B" w:rsidRPr="00797BEE">
        <w:rPr>
          <w:i/>
          <w:iCs/>
          <w:color w:val="000000" w:themeColor="text1"/>
          <w:sz w:val="22"/>
          <w:szCs w:val="22"/>
        </w:rPr>
        <w:t xml:space="preserve">A </w:t>
      </w:r>
      <w:r w:rsidRPr="00797BEE">
        <w:rPr>
          <w:color w:val="000000" w:themeColor="text1"/>
          <w:sz w:val="22"/>
          <w:szCs w:val="22"/>
        </w:rPr>
        <w:t xml:space="preserve">2023, afl. 9, p. 676-682. </w:t>
      </w:r>
    </w:p>
    <w:p w14:paraId="4313CB61" w14:textId="77777777" w:rsidR="00B03D1E" w:rsidRPr="00797BEE" w:rsidRDefault="00B03D1E" w:rsidP="0056182A">
      <w:pPr>
        <w:spacing w:line="360" w:lineRule="auto"/>
        <w:jc w:val="both"/>
        <w:rPr>
          <w:color w:val="000000" w:themeColor="text1"/>
          <w:sz w:val="22"/>
          <w:szCs w:val="22"/>
        </w:rPr>
      </w:pPr>
    </w:p>
    <w:p w14:paraId="696E2586" w14:textId="77777777" w:rsidR="00B03D1E" w:rsidRPr="00797BEE" w:rsidRDefault="00B03D1E" w:rsidP="0056182A">
      <w:pPr>
        <w:spacing w:line="360" w:lineRule="auto"/>
        <w:jc w:val="both"/>
        <w:rPr>
          <w:b/>
          <w:bCs/>
          <w:color w:val="000000" w:themeColor="text1"/>
          <w:sz w:val="22"/>
          <w:szCs w:val="22"/>
        </w:rPr>
      </w:pPr>
      <w:r w:rsidRPr="00797BEE">
        <w:rPr>
          <w:b/>
          <w:bCs/>
          <w:color w:val="000000" w:themeColor="text1"/>
          <w:sz w:val="22"/>
          <w:szCs w:val="22"/>
        </w:rPr>
        <w:t xml:space="preserve">Doorenbos 2024 </w:t>
      </w:r>
    </w:p>
    <w:p w14:paraId="41A264FD" w14:textId="1BDCC6DF" w:rsidR="00B03D1E" w:rsidRPr="00797BEE" w:rsidRDefault="00B03D1E" w:rsidP="0056182A">
      <w:pPr>
        <w:spacing w:line="360" w:lineRule="auto"/>
        <w:jc w:val="both"/>
        <w:rPr>
          <w:color w:val="000000" w:themeColor="text1"/>
          <w:sz w:val="22"/>
          <w:szCs w:val="22"/>
        </w:rPr>
      </w:pPr>
      <w:r w:rsidRPr="00797BEE">
        <w:rPr>
          <w:color w:val="000000" w:themeColor="text1"/>
          <w:sz w:val="22"/>
          <w:szCs w:val="22"/>
        </w:rPr>
        <w:t xml:space="preserve">D.R. Doorenbos, ‘Meer aandacht voor de rechtspersoon’, </w:t>
      </w:r>
      <w:r w:rsidRPr="00797BEE">
        <w:rPr>
          <w:i/>
          <w:iCs/>
          <w:color w:val="000000" w:themeColor="text1"/>
          <w:sz w:val="22"/>
          <w:szCs w:val="22"/>
        </w:rPr>
        <w:t xml:space="preserve">DD </w:t>
      </w:r>
      <w:r w:rsidRPr="00797BEE">
        <w:rPr>
          <w:color w:val="000000" w:themeColor="text1"/>
          <w:sz w:val="22"/>
          <w:szCs w:val="22"/>
        </w:rPr>
        <w:t>2024</w:t>
      </w:r>
      <w:r w:rsidR="00417F03" w:rsidRPr="00797BEE">
        <w:rPr>
          <w:color w:val="000000" w:themeColor="text1"/>
          <w:sz w:val="22"/>
          <w:szCs w:val="22"/>
        </w:rPr>
        <w:t xml:space="preserve">/8, </w:t>
      </w:r>
      <w:r w:rsidRPr="00797BEE">
        <w:rPr>
          <w:color w:val="000000" w:themeColor="text1"/>
          <w:sz w:val="22"/>
          <w:szCs w:val="22"/>
        </w:rPr>
        <w:t xml:space="preserve">p. 79-99. </w:t>
      </w:r>
    </w:p>
    <w:p w14:paraId="5C82D7F0" w14:textId="77777777" w:rsidR="005E186D" w:rsidRPr="00797BEE" w:rsidRDefault="005E186D" w:rsidP="0056182A">
      <w:pPr>
        <w:spacing w:line="360" w:lineRule="auto"/>
        <w:jc w:val="both"/>
        <w:rPr>
          <w:color w:val="000000" w:themeColor="text1"/>
          <w:sz w:val="22"/>
          <w:szCs w:val="22"/>
        </w:rPr>
      </w:pPr>
    </w:p>
    <w:p w14:paraId="05AB916F" w14:textId="689E6A99" w:rsidR="005E186D" w:rsidRPr="00797BEE" w:rsidRDefault="005E186D" w:rsidP="0056182A">
      <w:pPr>
        <w:spacing w:line="360" w:lineRule="auto"/>
        <w:jc w:val="both"/>
        <w:rPr>
          <w:b/>
          <w:bCs/>
          <w:color w:val="000000" w:themeColor="text1"/>
          <w:sz w:val="22"/>
          <w:szCs w:val="22"/>
          <w:lang w:val="en-US"/>
        </w:rPr>
      </w:pPr>
      <w:r w:rsidRPr="00797BEE">
        <w:rPr>
          <w:b/>
          <w:bCs/>
          <w:color w:val="000000" w:themeColor="text1"/>
          <w:sz w:val="22"/>
          <w:szCs w:val="22"/>
          <w:lang w:val="en-US"/>
        </w:rPr>
        <w:t>European Court of Human Rights 2007</w:t>
      </w:r>
    </w:p>
    <w:p w14:paraId="21F70619" w14:textId="41431FF9" w:rsidR="005E186D" w:rsidRPr="00797BEE" w:rsidRDefault="005E186D" w:rsidP="0056182A">
      <w:pPr>
        <w:spacing w:line="360" w:lineRule="auto"/>
        <w:jc w:val="both"/>
        <w:rPr>
          <w:i/>
          <w:iCs/>
          <w:color w:val="000000" w:themeColor="text1"/>
          <w:sz w:val="22"/>
          <w:szCs w:val="22"/>
          <w:lang w:val="en-US"/>
        </w:rPr>
      </w:pPr>
      <w:r w:rsidRPr="00797BEE">
        <w:rPr>
          <w:color w:val="000000" w:themeColor="text1"/>
          <w:sz w:val="22"/>
          <w:szCs w:val="22"/>
          <w:lang w:val="en-US"/>
        </w:rPr>
        <w:t xml:space="preserve">European Court of Human Rights, </w:t>
      </w:r>
      <w:r w:rsidRPr="00797BEE">
        <w:rPr>
          <w:i/>
          <w:iCs/>
          <w:color w:val="000000" w:themeColor="text1"/>
          <w:sz w:val="22"/>
          <w:szCs w:val="22"/>
          <w:lang w:val="en-US"/>
        </w:rPr>
        <w:t>positive obligations under the European Convention on Human Rights: a guide to the implementation of the European Convention of Human Rights</w:t>
      </w:r>
      <w:r w:rsidRPr="00797BEE">
        <w:rPr>
          <w:color w:val="000000" w:themeColor="text1"/>
          <w:sz w:val="22"/>
          <w:szCs w:val="22"/>
          <w:lang w:val="en-US"/>
        </w:rPr>
        <w:t xml:space="preserve">, Council of Europe/European Court of Human Rights 2007, </w:t>
      </w:r>
      <w:hyperlink r:id="rId10" w:history="1">
        <w:r w:rsidRPr="00797BEE">
          <w:rPr>
            <w:rStyle w:val="Hyperlink"/>
            <w:color w:val="000000" w:themeColor="text1"/>
            <w:sz w:val="22"/>
            <w:szCs w:val="22"/>
            <w:lang w:val="en-US"/>
          </w:rPr>
          <w:t>www.rm.coe.int.</w:t>
        </w:r>
      </w:hyperlink>
    </w:p>
    <w:p w14:paraId="6630AE8C" w14:textId="77777777" w:rsidR="001B2071" w:rsidRPr="00797BEE" w:rsidRDefault="001B2071" w:rsidP="0056182A">
      <w:pPr>
        <w:spacing w:line="360" w:lineRule="auto"/>
        <w:jc w:val="both"/>
        <w:rPr>
          <w:color w:val="000000" w:themeColor="text1"/>
          <w:sz w:val="22"/>
          <w:szCs w:val="22"/>
          <w:lang w:val="en-US"/>
        </w:rPr>
      </w:pPr>
    </w:p>
    <w:p w14:paraId="7FC84AF2" w14:textId="370406DA" w:rsidR="001B2071" w:rsidRPr="00797BEE" w:rsidRDefault="001B2071" w:rsidP="0056182A">
      <w:pPr>
        <w:spacing w:line="360" w:lineRule="auto"/>
        <w:jc w:val="both"/>
        <w:rPr>
          <w:b/>
          <w:bCs/>
          <w:color w:val="000000" w:themeColor="text1"/>
          <w:sz w:val="22"/>
          <w:szCs w:val="22"/>
          <w:lang w:val="en-US"/>
        </w:rPr>
      </w:pPr>
      <w:r w:rsidRPr="00797BEE">
        <w:rPr>
          <w:b/>
          <w:bCs/>
          <w:color w:val="000000" w:themeColor="text1"/>
          <w:sz w:val="22"/>
          <w:szCs w:val="22"/>
          <w:lang w:val="en-US"/>
        </w:rPr>
        <w:t>European Court of Human Rights 2014</w:t>
      </w:r>
    </w:p>
    <w:p w14:paraId="04395DF3" w14:textId="714009CC" w:rsidR="00130A74" w:rsidRPr="00797BEE" w:rsidRDefault="001B2071" w:rsidP="0056182A">
      <w:pPr>
        <w:spacing w:line="360" w:lineRule="auto"/>
        <w:jc w:val="both"/>
        <w:rPr>
          <w:color w:val="000000" w:themeColor="text1"/>
          <w:sz w:val="22"/>
          <w:szCs w:val="22"/>
          <w:lang w:val="en-US"/>
        </w:rPr>
      </w:pPr>
      <w:r w:rsidRPr="00797BEE">
        <w:rPr>
          <w:color w:val="000000" w:themeColor="text1"/>
          <w:sz w:val="22"/>
          <w:szCs w:val="22"/>
          <w:lang w:val="en-US"/>
        </w:rPr>
        <w:t xml:space="preserve">European Court of Human Rights, </w:t>
      </w:r>
      <w:r w:rsidRPr="00797BEE">
        <w:rPr>
          <w:i/>
          <w:iCs/>
          <w:color w:val="000000" w:themeColor="text1"/>
          <w:sz w:val="22"/>
          <w:szCs w:val="22"/>
          <w:lang w:val="en-US"/>
        </w:rPr>
        <w:t>Guide on Article 6 of the European Convention of Human Rights: Right to a fair trial (criminal limb)</w:t>
      </w:r>
      <w:r w:rsidRPr="00797BEE">
        <w:rPr>
          <w:color w:val="000000" w:themeColor="text1"/>
          <w:sz w:val="22"/>
          <w:szCs w:val="22"/>
          <w:lang w:val="en-US"/>
        </w:rPr>
        <w:t xml:space="preserve">, Council of Europe/European Court of Human Rights 2014, </w:t>
      </w:r>
      <w:hyperlink r:id="rId11" w:history="1">
        <w:r w:rsidRPr="00797BEE">
          <w:rPr>
            <w:rStyle w:val="Hyperlink"/>
            <w:color w:val="000000" w:themeColor="text1"/>
            <w:sz w:val="22"/>
            <w:szCs w:val="22"/>
            <w:lang w:val="en-US"/>
          </w:rPr>
          <w:t>www.echr.coe.int</w:t>
        </w:r>
      </w:hyperlink>
      <w:r w:rsidRPr="00797BEE">
        <w:rPr>
          <w:color w:val="000000" w:themeColor="text1"/>
          <w:sz w:val="22"/>
          <w:szCs w:val="22"/>
          <w:lang w:val="en-US"/>
        </w:rPr>
        <w:t>.</w:t>
      </w:r>
    </w:p>
    <w:p w14:paraId="6798EF9C" w14:textId="77777777" w:rsidR="0056182A" w:rsidRPr="00797BEE" w:rsidRDefault="0056182A" w:rsidP="0056182A">
      <w:pPr>
        <w:spacing w:line="360" w:lineRule="auto"/>
        <w:jc w:val="both"/>
        <w:rPr>
          <w:color w:val="000000" w:themeColor="text1"/>
          <w:sz w:val="22"/>
          <w:szCs w:val="22"/>
          <w:lang w:val="en-US"/>
        </w:rPr>
      </w:pPr>
    </w:p>
    <w:p w14:paraId="499D39A4" w14:textId="68621782" w:rsidR="0056182A" w:rsidRPr="00797BEE" w:rsidRDefault="0056182A" w:rsidP="0056182A">
      <w:pPr>
        <w:spacing w:line="360" w:lineRule="auto"/>
        <w:jc w:val="both"/>
        <w:rPr>
          <w:b/>
          <w:bCs/>
          <w:color w:val="000000" w:themeColor="text1"/>
          <w:sz w:val="22"/>
          <w:szCs w:val="22"/>
          <w:lang w:val="en-US"/>
        </w:rPr>
      </w:pPr>
      <w:r w:rsidRPr="00797BEE">
        <w:rPr>
          <w:b/>
          <w:bCs/>
          <w:color w:val="000000" w:themeColor="text1"/>
          <w:sz w:val="22"/>
          <w:szCs w:val="22"/>
          <w:lang w:val="en-US"/>
        </w:rPr>
        <w:t>European Court of Human Rights 2022</w:t>
      </w:r>
    </w:p>
    <w:p w14:paraId="2F559EB3" w14:textId="52D18D4A" w:rsidR="001B2071" w:rsidRPr="00797BEE" w:rsidRDefault="0056182A" w:rsidP="0056182A">
      <w:pPr>
        <w:spacing w:line="360" w:lineRule="auto"/>
        <w:jc w:val="both"/>
        <w:rPr>
          <w:color w:val="000000" w:themeColor="text1"/>
          <w:sz w:val="22"/>
          <w:szCs w:val="22"/>
          <w:lang w:val="en-US"/>
        </w:rPr>
      </w:pPr>
      <w:r w:rsidRPr="00797BEE">
        <w:rPr>
          <w:color w:val="000000" w:themeColor="text1"/>
          <w:sz w:val="22"/>
          <w:szCs w:val="22"/>
          <w:lang w:val="en-US"/>
        </w:rPr>
        <w:t xml:space="preserve">European Court of Human Rights 2022, </w:t>
      </w:r>
      <w:r w:rsidRPr="00797BEE">
        <w:rPr>
          <w:i/>
          <w:iCs/>
          <w:color w:val="000000" w:themeColor="text1"/>
          <w:sz w:val="22"/>
          <w:szCs w:val="22"/>
          <w:lang w:val="en-US"/>
        </w:rPr>
        <w:t>Finding and understanding the case-law</w:t>
      </w:r>
      <w:r w:rsidR="00E90B9A" w:rsidRPr="00797BEE">
        <w:rPr>
          <w:color w:val="000000" w:themeColor="text1"/>
          <w:sz w:val="22"/>
          <w:szCs w:val="22"/>
          <w:lang w:val="en-US"/>
        </w:rPr>
        <w:t>,</w:t>
      </w:r>
      <w:r w:rsidRPr="00797BEE">
        <w:rPr>
          <w:color w:val="000000" w:themeColor="text1"/>
          <w:sz w:val="22"/>
          <w:szCs w:val="22"/>
          <w:lang w:val="en-US"/>
        </w:rPr>
        <w:t xml:space="preserve"> Council of Europe/European Court of Human Rights 2022</w:t>
      </w:r>
      <w:r w:rsidR="00E90B9A" w:rsidRPr="00797BEE">
        <w:rPr>
          <w:color w:val="000000" w:themeColor="text1"/>
          <w:sz w:val="22"/>
          <w:szCs w:val="22"/>
          <w:lang w:val="en-US"/>
        </w:rPr>
        <w:t xml:space="preserve">, </w:t>
      </w:r>
      <w:hyperlink r:id="rId12" w:history="1">
        <w:r w:rsidR="00E90B9A" w:rsidRPr="00797BEE">
          <w:rPr>
            <w:rStyle w:val="Hyperlink"/>
            <w:color w:val="000000" w:themeColor="text1"/>
            <w:sz w:val="22"/>
            <w:szCs w:val="22"/>
            <w:lang w:val="en-US"/>
          </w:rPr>
          <w:t>www.echr.coe.int</w:t>
        </w:r>
      </w:hyperlink>
      <w:r w:rsidR="00E90B9A" w:rsidRPr="00797BEE">
        <w:rPr>
          <w:color w:val="000000" w:themeColor="text1"/>
          <w:sz w:val="22"/>
          <w:szCs w:val="22"/>
          <w:lang w:val="en-US"/>
        </w:rPr>
        <w:t>.</w:t>
      </w:r>
    </w:p>
    <w:p w14:paraId="37CFC538" w14:textId="77777777" w:rsidR="00417F03" w:rsidRPr="00797BEE" w:rsidRDefault="00417F03" w:rsidP="0056182A">
      <w:pPr>
        <w:spacing w:line="360" w:lineRule="auto"/>
        <w:jc w:val="both"/>
        <w:rPr>
          <w:color w:val="000000" w:themeColor="text1"/>
          <w:sz w:val="22"/>
          <w:szCs w:val="22"/>
          <w:lang w:val="en-US"/>
        </w:rPr>
      </w:pPr>
    </w:p>
    <w:p w14:paraId="10BBEBC5" w14:textId="77777777" w:rsidR="000D193D" w:rsidRPr="00797BEE" w:rsidRDefault="000D193D" w:rsidP="0056182A">
      <w:pPr>
        <w:spacing w:line="360" w:lineRule="auto"/>
        <w:jc w:val="both"/>
        <w:rPr>
          <w:color w:val="000000" w:themeColor="text1"/>
          <w:sz w:val="22"/>
          <w:szCs w:val="22"/>
          <w:lang w:val="en-US"/>
        </w:rPr>
      </w:pPr>
    </w:p>
    <w:p w14:paraId="7064BAED" w14:textId="77777777" w:rsidR="00417F03" w:rsidRPr="00797BEE" w:rsidRDefault="00417F03" w:rsidP="00417F03">
      <w:pPr>
        <w:spacing w:line="360" w:lineRule="auto"/>
        <w:jc w:val="both"/>
        <w:rPr>
          <w:b/>
          <w:bCs/>
          <w:color w:val="000000" w:themeColor="text1"/>
          <w:sz w:val="22"/>
          <w:szCs w:val="22"/>
        </w:rPr>
      </w:pPr>
      <w:r w:rsidRPr="00797BEE">
        <w:rPr>
          <w:b/>
          <w:bCs/>
          <w:color w:val="000000" w:themeColor="text1"/>
          <w:sz w:val="22"/>
          <w:szCs w:val="22"/>
        </w:rPr>
        <w:lastRenderedPageBreak/>
        <w:t>Feteris 1997</w:t>
      </w:r>
    </w:p>
    <w:p w14:paraId="32744409" w14:textId="5C14F7FF" w:rsidR="00CF61AC" w:rsidRPr="00797BEE" w:rsidRDefault="00417F03" w:rsidP="00417F03">
      <w:pPr>
        <w:spacing w:line="360" w:lineRule="auto"/>
        <w:jc w:val="both"/>
        <w:rPr>
          <w:i/>
          <w:iCs/>
          <w:color w:val="000000" w:themeColor="text1"/>
          <w:sz w:val="22"/>
          <w:szCs w:val="22"/>
        </w:rPr>
      </w:pPr>
      <w:r w:rsidRPr="00797BEE">
        <w:rPr>
          <w:color w:val="000000" w:themeColor="text1"/>
          <w:sz w:val="22"/>
          <w:szCs w:val="22"/>
        </w:rPr>
        <w:t xml:space="preserve">M.W.C. Feteris, annotatie bij EHRM 17 december 1996, ECLI:CE:ECHR:1996:1217JUD001918791, </w:t>
      </w:r>
      <w:r w:rsidRPr="00797BEE">
        <w:rPr>
          <w:i/>
          <w:iCs/>
          <w:color w:val="000000" w:themeColor="text1"/>
          <w:sz w:val="22"/>
          <w:szCs w:val="22"/>
        </w:rPr>
        <w:t xml:space="preserve">BNB </w:t>
      </w:r>
      <w:r w:rsidRPr="00797BEE">
        <w:rPr>
          <w:color w:val="000000" w:themeColor="text1"/>
          <w:sz w:val="22"/>
          <w:szCs w:val="22"/>
        </w:rPr>
        <w:t>1997/254</w:t>
      </w:r>
      <w:r w:rsidRPr="00797BEE">
        <w:rPr>
          <w:i/>
          <w:iCs/>
          <w:color w:val="000000" w:themeColor="text1"/>
          <w:sz w:val="22"/>
          <w:szCs w:val="22"/>
        </w:rPr>
        <w:t>.</w:t>
      </w:r>
    </w:p>
    <w:p w14:paraId="776D4252" w14:textId="77777777" w:rsidR="00924DA7" w:rsidRPr="00797BEE" w:rsidRDefault="00924DA7" w:rsidP="00417F03">
      <w:pPr>
        <w:spacing w:line="360" w:lineRule="auto"/>
        <w:jc w:val="both"/>
        <w:rPr>
          <w:b/>
          <w:bCs/>
          <w:color w:val="000000" w:themeColor="text1"/>
          <w:sz w:val="22"/>
          <w:szCs w:val="22"/>
        </w:rPr>
      </w:pPr>
    </w:p>
    <w:p w14:paraId="1779D54E" w14:textId="6A0A9147" w:rsidR="00417F03" w:rsidRPr="00797BEE" w:rsidRDefault="00417F03" w:rsidP="00417F03">
      <w:pPr>
        <w:spacing w:line="360" w:lineRule="auto"/>
        <w:jc w:val="both"/>
        <w:rPr>
          <w:b/>
          <w:bCs/>
          <w:color w:val="000000" w:themeColor="text1"/>
          <w:sz w:val="22"/>
          <w:szCs w:val="22"/>
        </w:rPr>
      </w:pPr>
      <w:r w:rsidRPr="00797BEE">
        <w:rPr>
          <w:b/>
          <w:bCs/>
          <w:color w:val="000000" w:themeColor="text1"/>
          <w:sz w:val="22"/>
          <w:szCs w:val="22"/>
        </w:rPr>
        <w:t>Gerards 2011</w:t>
      </w:r>
    </w:p>
    <w:p w14:paraId="37F8D67F" w14:textId="77777777" w:rsidR="00417F03" w:rsidRPr="00797BEE" w:rsidRDefault="00417F03" w:rsidP="00417F03">
      <w:pPr>
        <w:spacing w:line="360" w:lineRule="auto"/>
        <w:jc w:val="both"/>
        <w:rPr>
          <w:color w:val="000000" w:themeColor="text1"/>
          <w:sz w:val="22"/>
          <w:szCs w:val="22"/>
        </w:rPr>
      </w:pPr>
      <w:r w:rsidRPr="00797BEE">
        <w:rPr>
          <w:color w:val="000000" w:themeColor="text1"/>
          <w:sz w:val="22"/>
          <w:szCs w:val="22"/>
        </w:rPr>
        <w:t>J. Gerards,</w:t>
      </w:r>
      <w:r w:rsidRPr="00797BEE">
        <w:rPr>
          <w:b/>
          <w:bCs/>
          <w:color w:val="000000" w:themeColor="text1"/>
          <w:sz w:val="22"/>
          <w:szCs w:val="22"/>
        </w:rPr>
        <w:t xml:space="preserve"> </w:t>
      </w:r>
      <w:r w:rsidRPr="00797BEE">
        <w:rPr>
          <w:i/>
          <w:iCs/>
          <w:color w:val="000000" w:themeColor="text1"/>
          <w:sz w:val="22"/>
          <w:szCs w:val="22"/>
        </w:rPr>
        <w:t xml:space="preserve">EVRM – algemene leerstukken, </w:t>
      </w:r>
      <w:r w:rsidRPr="00797BEE">
        <w:rPr>
          <w:color w:val="000000" w:themeColor="text1"/>
          <w:sz w:val="22"/>
          <w:szCs w:val="22"/>
        </w:rPr>
        <w:t xml:space="preserve">Den Haag: Sdu Uitgevers 2011. </w:t>
      </w:r>
    </w:p>
    <w:p w14:paraId="369FD901" w14:textId="77777777" w:rsidR="00CF61AC" w:rsidRPr="00797BEE" w:rsidRDefault="00CF61AC" w:rsidP="0056182A">
      <w:pPr>
        <w:spacing w:line="360" w:lineRule="auto"/>
        <w:jc w:val="both"/>
        <w:rPr>
          <w:b/>
          <w:bCs/>
          <w:color w:val="000000" w:themeColor="text1"/>
          <w:sz w:val="22"/>
          <w:szCs w:val="22"/>
        </w:rPr>
      </w:pPr>
    </w:p>
    <w:p w14:paraId="5327D59D" w14:textId="3162CEAF" w:rsidR="00130A74" w:rsidRPr="00797BEE" w:rsidRDefault="00130A74" w:rsidP="0056182A">
      <w:pPr>
        <w:spacing w:line="360" w:lineRule="auto"/>
        <w:jc w:val="both"/>
        <w:rPr>
          <w:b/>
          <w:bCs/>
          <w:color w:val="000000" w:themeColor="text1"/>
          <w:sz w:val="22"/>
          <w:szCs w:val="22"/>
        </w:rPr>
      </w:pPr>
      <w:r w:rsidRPr="00797BEE">
        <w:rPr>
          <w:b/>
          <w:bCs/>
          <w:color w:val="000000" w:themeColor="text1"/>
          <w:sz w:val="22"/>
          <w:szCs w:val="22"/>
        </w:rPr>
        <w:t xml:space="preserve">Gritter 2003 </w:t>
      </w:r>
    </w:p>
    <w:p w14:paraId="53071B0B" w14:textId="44A508CA" w:rsidR="00130A74" w:rsidRPr="00797BEE" w:rsidRDefault="00130A74" w:rsidP="0056182A">
      <w:pPr>
        <w:spacing w:line="360" w:lineRule="auto"/>
        <w:jc w:val="both"/>
        <w:rPr>
          <w:color w:val="000000" w:themeColor="text1"/>
          <w:sz w:val="22"/>
          <w:szCs w:val="22"/>
        </w:rPr>
      </w:pPr>
      <w:r w:rsidRPr="00797BEE">
        <w:rPr>
          <w:color w:val="000000" w:themeColor="text1"/>
          <w:sz w:val="22"/>
          <w:szCs w:val="22"/>
        </w:rPr>
        <w:t>E. Gritter, </w:t>
      </w:r>
      <w:r w:rsidRPr="00797BEE">
        <w:rPr>
          <w:i/>
          <w:iCs/>
          <w:color w:val="000000" w:themeColor="text1"/>
          <w:sz w:val="22"/>
          <w:szCs w:val="22"/>
        </w:rPr>
        <w:t>Effectiviteit en aansprakelijkheid in het economisch ordeningsrecht</w:t>
      </w:r>
      <w:r w:rsidRPr="00797BEE">
        <w:rPr>
          <w:color w:val="000000" w:themeColor="text1"/>
          <w:sz w:val="22"/>
          <w:szCs w:val="22"/>
        </w:rPr>
        <w:t xml:space="preserve"> (diss. Groningen), Den Haag: Boom Juridische uitgevers 2003. </w:t>
      </w:r>
    </w:p>
    <w:p w14:paraId="252595B6" w14:textId="77777777" w:rsidR="00C4335C" w:rsidRPr="00797BEE" w:rsidRDefault="00C4335C" w:rsidP="0056182A">
      <w:pPr>
        <w:spacing w:line="360" w:lineRule="auto"/>
        <w:jc w:val="both"/>
        <w:rPr>
          <w:color w:val="000000" w:themeColor="text1"/>
          <w:sz w:val="22"/>
          <w:szCs w:val="22"/>
        </w:rPr>
      </w:pPr>
    </w:p>
    <w:p w14:paraId="00BF75BE" w14:textId="6A40DCA3" w:rsidR="00C4335C" w:rsidRPr="00797BEE" w:rsidRDefault="00C4335C" w:rsidP="0056182A">
      <w:pPr>
        <w:spacing w:line="360" w:lineRule="auto"/>
        <w:jc w:val="both"/>
        <w:rPr>
          <w:b/>
          <w:bCs/>
          <w:color w:val="000000" w:themeColor="text1"/>
          <w:sz w:val="22"/>
          <w:szCs w:val="22"/>
        </w:rPr>
      </w:pPr>
      <w:r w:rsidRPr="00797BEE">
        <w:rPr>
          <w:b/>
          <w:bCs/>
          <w:color w:val="000000" w:themeColor="text1"/>
          <w:sz w:val="22"/>
          <w:szCs w:val="22"/>
        </w:rPr>
        <w:t>Van de Gronden e.a. 2021</w:t>
      </w:r>
    </w:p>
    <w:p w14:paraId="05A9562F" w14:textId="3236FDD7" w:rsidR="00C4335C" w:rsidRPr="00797BEE" w:rsidRDefault="00C4335C" w:rsidP="0056182A">
      <w:pPr>
        <w:spacing w:line="360" w:lineRule="auto"/>
        <w:jc w:val="both"/>
        <w:rPr>
          <w:color w:val="000000" w:themeColor="text1"/>
          <w:sz w:val="22"/>
          <w:szCs w:val="22"/>
        </w:rPr>
      </w:pPr>
      <w:r w:rsidRPr="00797BEE">
        <w:rPr>
          <w:color w:val="000000" w:themeColor="text1"/>
          <w:sz w:val="22"/>
          <w:szCs w:val="22"/>
        </w:rPr>
        <w:t xml:space="preserve">J. van de Gronden e.a., </w:t>
      </w:r>
      <w:r w:rsidRPr="00797BEE">
        <w:rPr>
          <w:i/>
          <w:iCs/>
          <w:color w:val="000000" w:themeColor="text1"/>
          <w:sz w:val="22"/>
          <w:szCs w:val="22"/>
        </w:rPr>
        <w:t>Kern van het Europees recht</w:t>
      </w:r>
      <w:r w:rsidRPr="00797BEE">
        <w:rPr>
          <w:color w:val="000000" w:themeColor="text1"/>
          <w:sz w:val="22"/>
          <w:szCs w:val="22"/>
        </w:rPr>
        <w:t xml:space="preserve">, Den Haag: Boom Juridische uitgevers 2021. </w:t>
      </w:r>
    </w:p>
    <w:p w14:paraId="7035972E" w14:textId="77777777" w:rsidR="003B0E63" w:rsidRPr="00797BEE" w:rsidRDefault="003B0E63" w:rsidP="0056182A">
      <w:pPr>
        <w:spacing w:line="360" w:lineRule="auto"/>
        <w:jc w:val="both"/>
        <w:rPr>
          <w:i/>
          <w:iCs/>
          <w:color w:val="000000" w:themeColor="text1"/>
          <w:sz w:val="22"/>
          <w:szCs w:val="22"/>
        </w:rPr>
      </w:pPr>
    </w:p>
    <w:p w14:paraId="38EDE981" w14:textId="77777777" w:rsidR="003B0E63" w:rsidRPr="00797BEE" w:rsidRDefault="003B0E63" w:rsidP="003B0E63">
      <w:pPr>
        <w:spacing w:line="360" w:lineRule="auto"/>
        <w:jc w:val="both"/>
        <w:rPr>
          <w:b/>
          <w:bCs/>
          <w:color w:val="000000" w:themeColor="text1"/>
          <w:sz w:val="22"/>
          <w:szCs w:val="22"/>
        </w:rPr>
      </w:pPr>
      <w:r w:rsidRPr="00797BEE">
        <w:rPr>
          <w:b/>
          <w:bCs/>
          <w:color w:val="000000" w:themeColor="text1"/>
          <w:sz w:val="22"/>
          <w:szCs w:val="22"/>
        </w:rPr>
        <w:t>De Haas &amp; Vissers 2014</w:t>
      </w:r>
    </w:p>
    <w:p w14:paraId="1A23CBEA" w14:textId="77777777" w:rsidR="003B0E63" w:rsidRPr="00797BEE" w:rsidRDefault="003B0E63" w:rsidP="003B0E63">
      <w:pPr>
        <w:spacing w:line="360" w:lineRule="auto"/>
        <w:jc w:val="both"/>
        <w:rPr>
          <w:color w:val="000000" w:themeColor="text1"/>
          <w:sz w:val="22"/>
          <w:szCs w:val="22"/>
        </w:rPr>
      </w:pPr>
      <w:r w:rsidRPr="00797BEE">
        <w:rPr>
          <w:color w:val="000000" w:themeColor="text1"/>
          <w:sz w:val="22"/>
          <w:szCs w:val="22"/>
        </w:rPr>
        <w:t xml:space="preserve">P. de Haas &amp; A.B. Vissers, ‘Nemo-teneturbeginsel; verklaar je nader!’, </w:t>
      </w:r>
      <w:r w:rsidRPr="00797BEE">
        <w:rPr>
          <w:i/>
          <w:iCs/>
          <w:color w:val="000000" w:themeColor="text1"/>
          <w:sz w:val="22"/>
          <w:szCs w:val="22"/>
        </w:rPr>
        <w:t>Tijdschrift Formeel belastingrecht</w:t>
      </w:r>
      <w:r w:rsidRPr="00797BEE">
        <w:rPr>
          <w:color w:val="000000" w:themeColor="text1"/>
          <w:sz w:val="22"/>
          <w:szCs w:val="22"/>
        </w:rPr>
        <w:t xml:space="preserve"> 2014, afl. 1, p. 77-113. </w:t>
      </w:r>
    </w:p>
    <w:p w14:paraId="1E5B0EFE" w14:textId="77777777" w:rsidR="00F728BC" w:rsidRPr="00797BEE" w:rsidRDefault="00F728BC" w:rsidP="0056182A">
      <w:pPr>
        <w:spacing w:line="360" w:lineRule="auto"/>
        <w:jc w:val="both"/>
        <w:rPr>
          <w:b/>
          <w:bCs/>
          <w:color w:val="000000" w:themeColor="text1"/>
          <w:sz w:val="22"/>
          <w:szCs w:val="22"/>
        </w:rPr>
      </w:pPr>
    </w:p>
    <w:p w14:paraId="2C2BA0C6" w14:textId="77777777" w:rsidR="00261FF1" w:rsidRPr="00797BEE" w:rsidRDefault="00261FF1" w:rsidP="00261FF1">
      <w:pPr>
        <w:spacing w:line="360" w:lineRule="auto"/>
        <w:jc w:val="both"/>
        <w:rPr>
          <w:b/>
          <w:bCs/>
          <w:color w:val="000000" w:themeColor="text1"/>
          <w:sz w:val="22"/>
          <w:szCs w:val="22"/>
        </w:rPr>
      </w:pPr>
      <w:r w:rsidRPr="00797BEE">
        <w:rPr>
          <w:b/>
          <w:bCs/>
          <w:color w:val="000000" w:themeColor="text1"/>
          <w:sz w:val="22"/>
          <w:szCs w:val="22"/>
        </w:rPr>
        <w:t>'t Hart &amp; De Vries-Leemans 1986</w:t>
      </w:r>
    </w:p>
    <w:p w14:paraId="28D0091A" w14:textId="2CB17097" w:rsidR="00261FF1" w:rsidRPr="00797BEE" w:rsidRDefault="00261FF1" w:rsidP="0056182A">
      <w:pPr>
        <w:spacing w:line="360" w:lineRule="auto"/>
        <w:jc w:val="both"/>
        <w:rPr>
          <w:color w:val="000000" w:themeColor="text1"/>
          <w:sz w:val="22"/>
          <w:szCs w:val="22"/>
        </w:rPr>
      </w:pPr>
      <w:r w:rsidRPr="00797BEE">
        <w:rPr>
          <w:color w:val="000000" w:themeColor="text1"/>
          <w:sz w:val="22"/>
          <w:szCs w:val="22"/>
        </w:rPr>
        <w:t xml:space="preserve">A.C. 't Hart &amp; M.J.H.J. de Vries-Leemans, ‘Enige opmerkingen betreffende het feitelijk leiding geven’, in: J.P. Balkema e.a. (red.), </w:t>
      </w:r>
      <w:r w:rsidRPr="00797BEE">
        <w:rPr>
          <w:i/>
          <w:iCs/>
          <w:color w:val="000000" w:themeColor="text1"/>
          <w:sz w:val="22"/>
          <w:szCs w:val="22"/>
        </w:rPr>
        <w:t>Gedenkboek Honderd jaar Wetboek van Strafrecht</w:t>
      </w:r>
      <w:r w:rsidRPr="00797BEE">
        <w:rPr>
          <w:color w:val="000000" w:themeColor="text1"/>
          <w:sz w:val="22"/>
          <w:szCs w:val="22"/>
        </w:rPr>
        <w:t>, Arnhem: Gouda Quint 1986, p. 289–301.</w:t>
      </w:r>
    </w:p>
    <w:p w14:paraId="254600C8" w14:textId="77777777" w:rsidR="00261FF1" w:rsidRPr="00797BEE" w:rsidRDefault="00261FF1" w:rsidP="0056182A">
      <w:pPr>
        <w:spacing w:line="360" w:lineRule="auto"/>
        <w:jc w:val="both"/>
        <w:rPr>
          <w:color w:val="000000" w:themeColor="text1"/>
          <w:sz w:val="22"/>
          <w:szCs w:val="22"/>
        </w:rPr>
      </w:pPr>
    </w:p>
    <w:p w14:paraId="0E25EF52" w14:textId="64DC0BFA" w:rsidR="00B03D1E" w:rsidRPr="00797BEE" w:rsidRDefault="00B03D1E" w:rsidP="0056182A">
      <w:pPr>
        <w:spacing w:line="360" w:lineRule="auto"/>
        <w:jc w:val="both"/>
        <w:rPr>
          <w:b/>
          <w:bCs/>
          <w:color w:val="000000" w:themeColor="text1"/>
          <w:sz w:val="22"/>
          <w:szCs w:val="22"/>
        </w:rPr>
      </w:pPr>
      <w:r w:rsidRPr="00797BEE">
        <w:rPr>
          <w:b/>
          <w:bCs/>
          <w:color w:val="000000" w:themeColor="text1"/>
          <w:sz w:val="22"/>
          <w:szCs w:val="22"/>
        </w:rPr>
        <w:t xml:space="preserve">Hartmann &amp; </w:t>
      </w:r>
      <w:r w:rsidR="008F0943" w:rsidRPr="00797BEE">
        <w:rPr>
          <w:b/>
          <w:bCs/>
          <w:color w:val="000000" w:themeColor="text1"/>
          <w:sz w:val="22"/>
          <w:szCs w:val="22"/>
        </w:rPr>
        <w:t>D</w:t>
      </w:r>
      <w:r w:rsidRPr="00797BEE">
        <w:rPr>
          <w:b/>
          <w:bCs/>
          <w:color w:val="000000" w:themeColor="text1"/>
          <w:sz w:val="22"/>
          <w:szCs w:val="22"/>
        </w:rPr>
        <w:t>e Meijer</w:t>
      </w:r>
      <w:r w:rsidR="002848D8" w:rsidRPr="00797BEE">
        <w:rPr>
          <w:b/>
          <w:bCs/>
          <w:color w:val="000000" w:themeColor="text1"/>
          <w:sz w:val="22"/>
          <w:szCs w:val="22"/>
        </w:rPr>
        <w:t xml:space="preserve"> 1996</w:t>
      </w:r>
    </w:p>
    <w:p w14:paraId="605AE000" w14:textId="21DE19F5" w:rsidR="00B03D1E" w:rsidRPr="00797BEE" w:rsidRDefault="00B03D1E" w:rsidP="0056182A">
      <w:pPr>
        <w:spacing w:line="360" w:lineRule="auto"/>
        <w:jc w:val="both"/>
        <w:rPr>
          <w:color w:val="000000" w:themeColor="text1"/>
          <w:sz w:val="22"/>
          <w:szCs w:val="22"/>
        </w:rPr>
      </w:pPr>
      <w:r w:rsidRPr="00797BEE">
        <w:rPr>
          <w:color w:val="000000" w:themeColor="text1"/>
          <w:sz w:val="22"/>
          <w:szCs w:val="22"/>
        </w:rPr>
        <w:t xml:space="preserve">A.R. Hartmann </w:t>
      </w:r>
      <w:r w:rsidR="00256131" w:rsidRPr="00797BEE">
        <w:rPr>
          <w:color w:val="000000" w:themeColor="text1"/>
          <w:sz w:val="22"/>
          <w:szCs w:val="22"/>
        </w:rPr>
        <w:t>&amp;</w:t>
      </w:r>
      <w:r w:rsidRPr="00797BEE">
        <w:rPr>
          <w:color w:val="000000" w:themeColor="text1"/>
          <w:sz w:val="22"/>
          <w:szCs w:val="22"/>
        </w:rPr>
        <w:t xml:space="preserve"> M.E. de Meijer, ‘</w:t>
      </w:r>
      <w:r w:rsidR="001A037B" w:rsidRPr="00797BEE">
        <w:rPr>
          <w:color w:val="000000" w:themeColor="text1"/>
          <w:sz w:val="22"/>
          <w:szCs w:val="22"/>
        </w:rPr>
        <w:t>D</w:t>
      </w:r>
      <w:r w:rsidRPr="00797BEE">
        <w:rPr>
          <w:color w:val="000000" w:themeColor="text1"/>
          <w:sz w:val="22"/>
          <w:szCs w:val="22"/>
        </w:rPr>
        <w:t xml:space="preserve">e personele werkingssfeer van het zwijgrecht en de </w:t>
      </w:r>
      <w:r w:rsidR="00621C4C" w:rsidRPr="00797BEE">
        <w:rPr>
          <w:color w:val="000000" w:themeColor="text1"/>
          <w:sz w:val="22"/>
          <w:szCs w:val="22"/>
        </w:rPr>
        <w:t>cautieverplichting</w:t>
      </w:r>
      <w:r w:rsidRPr="00797BEE">
        <w:rPr>
          <w:color w:val="000000" w:themeColor="text1"/>
          <w:sz w:val="22"/>
          <w:szCs w:val="22"/>
        </w:rPr>
        <w:t xml:space="preserve"> bij de verdachte rechtspersoon</w:t>
      </w:r>
      <w:r w:rsidR="00256131" w:rsidRPr="00797BEE">
        <w:rPr>
          <w:color w:val="000000" w:themeColor="text1"/>
          <w:sz w:val="22"/>
          <w:szCs w:val="22"/>
        </w:rPr>
        <w:t>’</w:t>
      </w:r>
      <w:r w:rsidRPr="00797BEE">
        <w:rPr>
          <w:color w:val="000000" w:themeColor="text1"/>
          <w:sz w:val="22"/>
          <w:szCs w:val="22"/>
        </w:rPr>
        <w:t xml:space="preserve">, </w:t>
      </w:r>
      <w:r w:rsidRPr="00797BEE">
        <w:rPr>
          <w:i/>
          <w:iCs/>
          <w:color w:val="000000" w:themeColor="text1"/>
          <w:sz w:val="22"/>
          <w:szCs w:val="22"/>
        </w:rPr>
        <w:t xml:space="preserve">NJB </w:t>
      </w:r>
      <w:r w:rsidRPr="00797BEE">
        <w:rPr>
          <w:color w:val="000000" w:themeColor="text1"/>
          <w:sz w:val="22"/>
          <w:szCs w:val="22"/>
        </w:rPr>
        <w:t>1996, afl. 42, p. 1768-1773.</w:t>
      </w:r>
    </w:p>
    <w:p w14:paraId="0226749D" w14:textId="77777777" w:rsidR="00C450C8" w:rsidRPr="00797BEE" w:rsidRDefault="00C450C8" w:rsidP="0056182A">
      <w:pPr>
        <w:spacing w:line="360" w:lineRule="auto"/>
        <w:jc w:val="both"/>
        <w:rPr>
          <w:b/>
          <w:bCs/>
          <w:color w:val="000000" w:themeColor="text1"/>
          <w:sz w:val="22"/>
          <w:szCs w:val="22"/>
        </w:rPr>
      </w:pPr>
    </w:p>
    <w:p w14:paraId="28C7540A" w14:textId="13C85192" w:rsidR="00B51B52" w:rsidRPr="00797BEE" w:rsidRDefault="00B51B52" w:rsidP="0056182A">
      <w:pPr>
        <w:spacing w:line="360" w:lineRule="auto"/>
        <w:jc w:val="both"/>
        <w:rPr>
          <w:b/>
          <w:bCs/>
          <w:color w:val="000000" w:themeColor="text1"/>
          <w:sz w:val="22"/>
          <w:szCs w:val="22"/>
        </w:rPr>
      </w:pPr>
      <w:r w:rsidRPr="00797BEE">
        <w:rPr>
          <w:b/>
          <w:bCs/>
          <w:color w:val="000000" w:themeColor="text1"/>
          <w:sz w:val="22"/>
          <w:szCs w:val="22"/>
        </w:rPr>
        <w:t xml:space="preserve">De Hullu &amp; </w:t>
      </w:r>
      <w:r w:rsidR="008F0943" w:rsidRPr="00797BEE">
        <w:rPr>
          <w:b/>
          <w:bCs/>
          <w:color w:val="000000" w:themeColor="text1"/>
          <w:sz w:val="22"/>
          <w:szCs w:val="22"/>
        </w:rPr>
        <w:t>V</w:t>
      </w:r>
      <w:r w:rsidRPr="00797BEE">
        <w:rPr>
          <w:b/>
          <w:bCs/>
          <w:color w:val="000000" w:themeColor="text1"/>
          <w:sz w:val="22"/>
          <w:szCs w:val="22"/>
        </w:rPr>
        <w:t>an Kempen 2024</w:t>
      </w:r>
    </w:p>
    <w:p w14:paraId="108EAB80" w14:textId="1D8D4D84" w:rsidR="00B51B52" w:rsidRPr="00797BEE" w:rsidRDefault="00B51B52" w:rsidP="0056182A">
      <w:pPr>
        <w:spacing w:line="360" w:lineRule="auto"/>
        <w:jc w:val="both"/>
        <w:rPr>
          <w:color w:val="000000" w:themeColor="text1"/>
          <w:sz w:val="22"/>
          <w:szCs w:val="22"/>
        </w:rPr>
      </w:pPr>
      <w:r w:rsidRPr="00797BEE">
        <w:rPr>
          <w:color w:val="000000" w:themeColor="text1"/>
          <w:sz w:val="22"/>
          <w:szCs w:val="22"/>
        </w:rPr>
        <w:t xml:space="preserve">J. de Hullu &amp; P.H.P.H.M.C van Kempen, </w:t>
      </w:r>
      <w:r w:rsidRPr="00797BEE">
        <w:rPr>
          <w:i/>
          <w:iCs/>
          <w:color w:val="000000" w:themeColor="text1"/>
          <w:sz w:val="22"/>
          <w:szCs w:val="22"/>
        </w:rPr>
        <w:t xml:space="preserve">Materieel strafrecht – over algemene leerstukken van strafrechtelijke aansprakelijkheid naar Nederlands recht, </w:t>
      </w:r>
      <w:r w:rsidRPr="00797BEE">
        <w:rPr>
          <w:color w:val="000000" w:themeColor="text1"/>
          <w:sz w:val="22"/>
          <w:szCs w:val="22"/>
        </w:rPr>
        <w:t xml:space="preserve">Deventer: </w:t>
      </w:r>
      <w:r w:rsidR="00417F03" w:rsidRPr="00797BEE">
        <w:rPr>
          <w:color w:val="000000" w:themeColor="text1"/>
          <w:sz w:val="22"/>
          <w:szCs w:val="22"/>
        </w:rPr>
        <w:t xml:space="preserve">Wolters </w:t>
      </w:r>
      <w:r w:rsidRPr="00797BEE">
        <w:rPr>
          <w:color w:val="000000" w:themeColor="text1"/>
          <w:sz w:val="22"/>
          <w:szCs w:val="22"/>
        </w:rPr>
        <w:t xml:space="preserve">Kluwer 2024. </w:t>
      </w:r>
    </w:p>
    <w:p w14:paraId="26A6A7F2" w14:textId="77777777" w:rsidR="00735308" w:rsidRPr="00797BEE" w:rsidRDefault="00735308" w:rsidP="0056182A">
      <w:pPr>
        <w:spacing w:line="360" w:lineRule="auto"/>
        <w:jc w:val="both"/>
        <w:rPr>
          <w:color w:val="000000" w:themeColor="text1"/>
          <w:sz w:val="22"/>
          <w:szCs w:val="22"/>
        </w:rPr>
      </w:pPr>
    </w:p>
    <w:p w14:paraId="3FF7F6DB" w14:textId="275A3273" w:rsidR="00735308" w:rsidRPr="00797BEE" w:rsidRDefault="00735308" w:rsidP="0056182A">
      <w:pPr>
        <w:spacing w:line="360" w:lineRule="auto"/>
        <w:jc w:val="both"/>
        <w:rPr>
          <w:b/>
          <w:bCs/>
          <w:color w:val="000000" w:themeColor="text1"/>
          <w:sz w:val="22"/>
          <w:szCs w:val="22"/>
        </w:rPr>
      </w:pPr>
      <w:r w:rsidRPr="00797BEE">
        <w:rPr>
          <w:b/>
          <w:bCs/>
          <w:color w:val="000000" w:themeColor="text1"/>
          <w:sz w:val="22"/>
          <w:szCs w:val="22"/>
        </w:rPr>
        <w:t>Jörg 1990</w:t>
      </w:r>
    </w:p>
    <w:p w14:paraId="5BF7F42A" w14:textId="71648831" w:rsidR="00C4335C" w:rsidRPr="00797BEE" w:rsidRDefault="00735308" w:rsidP="00417F03">
      <w:pPr>
        <w:spacing w:line="360" w:lineRule="auto"/>
        <w:jc w:val="both"/>
        <w:rPr>
          <w:color w:val="000000" w:themeColor="text1"/>
          <w:sz w:val="22"/>
          <w:szCs w:val="22"/>
        </w:rPr>
      </w:pPr>
      <w:r w:rsidRPr="00797BEE">
        <w:rPr>
          <w:color w:val="000000" w:themeColor="text1"/>
          <w:sz w:val="22"/>
          <w:szCs w:val="22"/>
        </w:rPr>
        <w:t xml:space="preserve">N. Jörg, </w:t>
      </w:r>
      <w:r w:rsidRPr="00797BEE">
        <w:rPr>
          <w:i/>
          <w:iCs/>
          <w:color w:val="000000" w:themeColor="text1"/>
          <w:sz w:val="22"/>
          <w:szCs w:val="22"/>
        </w:rPr>
        <w:t>Strafbare rechtspersonen in Amerika: corporaties en hun functionarissen in het Amerikaanse strafrecht in rechtsvergelijkend perspectief</w:t>
      </w:r>
      <w:r w:rsidRPr="00797BEE">
        <w:rPr>
          <w:color w:val="000000" w:themeColor="text1"/>
          <w:sz w:val="22"/>
          <w:szCs w:val="22"/>
        </w:rPr>
        <w:t>, Arnhem: Gouda Quint 1990</w:t>
      </w:r>
      <w:r w:rsidR="00BF0B63">
        <w:rPr>
          <w:color w:val="000000" w:themeColor="text1"/>
          <w:sz w:val="22"/>
          <w:szCs w:val="22"/>
        </w:rPr>
        <w:t>.</w:t>
      </w:r>
    </w:p>
    <w:p w14:paraId="7A8B10E5" w14:textId="77777777" w:rsidR="001B5030" w:rsidRDefault="001B5030" w:rsidP="00417F03">
      <w:pPr>
        <w:spacing w:line="360" w:lineRule="auto"/>
        <w:jc w:val="both"/>
        <w:rPr>
          <w:b/>
          <w:bCs/>
          <w:color w:val="000000" w:themeColor="text1"/>
          <w:sz w:val="22"/>
          <w:szCs w:val="22"/>
        </w:rPr>
      </w:pPr>
    </w:p>
    <w:p w14:paraId="2F984F5F" w14:textId="77777777" w:rsidR="00BF0B63" w:rsidRDefault="00BF0B63" w:rsidP="00417F03">
      <w:pPr>
        <w:spacing w:line="360" w:lineRule="auto"/>
        <w:jc w:val="both"/>
        <w:rPr>
          <w:b/>
          <w:bCs/>
          <w:color w:val="000000" w:themeColor="text1"/>
          <w:sz w:val="22"/>
          <w:szCs w:val="22"/>
        </w:rPr>
      </w:pPr>
    </w:p>
    <w:p w14:paraId="39EAC135" w14:textId="77777777" w:rsidR="00BF0B63" w:rsidRPr="00797BEE" w:rsidRDefault="00BF0B63" w:rsidP="00417F03">
      <w:pPr>
        <w:spacing w:line="360" w:lineRule="auto"/>
        <w:jc w:val="both"/>
        <w:rPr>
          <w:b/>
          <w:bCs/>
          <w:color w:val="000000" w:themeColor="text1"/>
          <w:sz w:val="22"/>
          <w:szCs w:val="22"/>
        </w:rPr>
      </w:pPr>
    </w:p>
    <w:p w14:paraId="3BF03139" w14:textId="51490D2B" w:rsidR="00417F03" w:rsidRPr="00797BEE" w:rsidRDefault="00417F03" w:rsidP="00417F03">
      <w:pPr>
        <w:spacing w:line="360" w:lineRule="auto"/>
        <w:jc w:val="both"/>
        <w:rPr>
          <w:b/>
          <w:bCs/>
          <w:i/>
          <w:iCs/>
          <w:color w:val="000000" w:themeColor="text1"/>
          <w:sz w:val="22"/>
          <w:szCs w:val="22"/>
        </w:rPr>
      </w:pPr>
      <w:r w:rsidRPr="00797BEE">
        <w:rPr>
          <w:b/>
          <w:bCs/>
          <w:color w:val="000000" w:themeColor="text1"/>
          <w:sz w:val="22"/>
          <w:szCs w:val="22"/>
        </w:rPr>
        <w:lastRenderedPageBreak/>
        <w:t xml:space="preserve">Jörg, in: </w:t>
      </w:r>
      <w:r w:rsidRPr="00797BEE">
        <w:rPr>
          <w:b/>
          <w:bCs/>
          <w:i/>
          <w:iCs/>
          <w:color w:val="000000" w:themeColor="text1"/>
          <w:sz w:val="22"/>
          <w:szCs w:val="22"/>
        </w:rPr>
        <w:t>WvSv, A.L. Melai/M.S. Groenhuijsen e.a</w:t>
      </w:r>
    </w:p>
    <w:p w14:paraId="0303A171" w14:textId="0514B651" w:rsidR="00924DA7" w:rsidRPr="00797BEE" w:rsidRDefault="00417F03" w:rsidP="00417F03">
      <w:pPr>
        <w:spacing w:line="360" w:lineRule="auto"/>
        <w:jc w:val="both"/>
        <w:rPr>
          <w:color w:val="000000" w:themeColor="text1"/>
          <w:sz w:val="22"/>
          <w:szCs w:val="22"/>
        </w:rPr>
      </w:pPr>
      <w:r w:rsidRPr="00797BEE">
        <w:rPr>
          <w:color w:val="000000" w:themeColor="text1"/>
          <w:sz w:val="22"/>
          <w:szCs w:val="22"/>
        </w:rPr>
        <w:t xml:space="preserve">N. Jörg, ‘commentaar op art. 29 Sv’, in: A.L. Melai &amp; M.S. Groenhuijsen, </w:t>
      </w:r>
      <w:r w:rsidRPr="00797BEE">
        <w:rPr>
          <w:i/>
          <w:iCs/>
          <w:color w:val="000000" w:themeColor="text1"/>
          <w:sz w:val="22"/>
          <w:szCs w:val="22"/>
        </w:rPr>
        <w:t xml:space="preserve">Wetboek van Strafvordering (Melai/Groenhuijsen c.s.), </w:t>
      </w:r>
      <w:r w:rsidRPr="00797BEE">
        <w:rPr>
          <w:color w:val="000000" w:themeColor="text1"/>
          <w:sz w:val="22"/>
          <w:szCs w:val="22"/>
        </w:rPr>
        <w:t>Deventer: Wolters Kluwer (online).</w:t>
      </w:r>
    </w:p>
    <w:p w14:paraId="52F8D55F" w14:textId="77777777" w:rsidR="001B5030" w:rsidRPr="00797BEE" w:rsidRDefault="001B5030" w:rsidP="00417F03">
      <w:pPr>
        <w:spacing w:line="360" w:lineRule="auto"/>
        <w:jc w:val="both"/>
        <w:rPr>
          <w:b/>
          <w:bCs/>
          <w:color w:val="000000" w:themeColor="text1"/>
          <w:sz w:val="22"/>
          <w:szCs w:val="22"/>
        </w:rPr>
      </w:pPr>
    </w:p>
    <w:p w14:paraId="5714001C" w14:textId="44141F12" w:rsidR="00A001D2" w:rsidRPr="00797BEE" w:rsidRDefault="00A001D2" w:rsidP="00417F03">
      <w:pPr>
        <w:spacing w:line="360" w:lineRule="auto"/>
        <w:jc w:val="both"/>
        <w:rPr>
          <w:b/>
          <w:bCs/>
          <w:color w:val="000000" w:themeColor="text1"/>
          <w:sz w:val="22"/>
          <w:szCs w:val="22"/>
        </w:rPr>
      </w:pPr>
      <w:r w:rsidRPr="00797BEE">
        <w:rPr>
          <w:b/>
          <w:bCs/>
          <w:color w:val="000000" w:themeColor="text1"/>
          <w:sz w:val="22"/>
          <w:szCs w:val="22"/>
        </w:rPr>
        <w:t>Van Kempen 2007</w:t>
      </w:r>
    </w:p>
    <w:p w14:paraId="3E785914" w14:textId="7A7B6A30" w:rsidR="00A001D2" w:rsidRPr="00797BEE" w:rsidRDefault="00A001D2" w:rsidP="00417F03">
      <w:pPr>
        <w:spacing w:line="360" w:lineRule="auto"/>
        <w:jc w:val="both"/>
        <w:rPr>
          <w:color w:val="000000" w:themeColor="text1"/>
          <w:sz w:val="22"/>
          <w:szCs w:val="22"/>
        </w:rPr>
      </w:pPr>
      <w:r w:rsidRPr="00797BEE">
        <w:rPr>
          <w:color w:val="000000" w:themeColor="text1"/>
          <w:sz w:val="22"/>
          <w:szCs w:val="22"/>
        </w:rPr>
        <w:t>P.H.P.H.M.C van Kempen, annotatie bij EHRM 11 juni 2006,</w:t>
      </w:r>
      <w:r w:rsidR="00980D7A" w:rsidRPr="00797BEE">
        <w:rPr>
          <w:color w:val="000000" w:themeColor="text1"/>
          <w:sz w:val="22"/>
          <w:szCs w:val="22"/>
        </w:rPr>
        <w:t xml:space="preserve"> ECLI:CE:ECHR:2006:0711JUD005481000,</w:t>
      </w:r>
      <w:r w:rsidRPr="00797BEE">
        <w:rPr>
          <w:color w:val="000000" w:themeColor="text1"/>
          <w:sz w:val="22"/>
          <w:szCs w:val="22"/>
        </w:rPr>
        <w:t xml:space="preserve"> </w:t>
      </w:r>
      <w:r w:rsidRPr="00797BEE">
        <w:rPr>
          <w:i/>
          <w:iCs/>
          <w:color w:val="000000" w:themeColor="text1"/>
          <w:sz w:val="22"/>
          <w:szCs w:val="22"/>
        </w:rPr>
        <w:t>NJCM-Bulletin</w:t>
      </w:r>
      <w:r w:rsidRPr="00797BEE">
        <w:rPr>
          <w:color w:val="000000" w:themeColor="text1"/>
          <w:sz w:val="22"/>
          <w:szCs w:val="22"/>
        </w:rPr>
        <w:t xml:space="preserve"> 2007/3</w:t>
      </w:r>
      <w:r w:rsidR="00980D7A" w:rsidRPr="00797BEE">
        <w:rPr>
          <w:color w:val="000000" w:themeColor="text1"/>
          <w:sz w:val="22"/>
          <w:szCs w:val="22"/>
        </w:rPr>
        <w:t xml:space="preserve"> (</w:t>
      </w:r>
      <w:r w:rsidR="00980D7A" w:rsidRPr="00797BEE">
        <w:rPr>
          <w:i/>
          <w:iCs/>
          <w:color w:val="000000" w:themeColor="text1"/>
          <w:sz w:val="22"/>
          <w:szCs w:val="22"/>
        </w:rPr>
        <w:t>Jalloh t. Duitsland</w:t>
      </w:r>
      <w:r w:rsidR="00980D7A" w:rsidRPr="00797BEE">
        <w:rPr>
          <w:color w:val="000000" w:themeColor="text1"/>
          <w:sz w:val="22"/>
          <w:szCs w:val="22"/>
        </w:rPr>
        <w:t xml:space="preserve">). </w:t>
      </w:r>
    </w:p>
    <w:p w14:paraId="07F8C19B" w14:textId="77777777" w:rsidR="00CF61AC" w:rsidRPr="00797BEE" w:rsidRDefault="00CF61AC" w:rsidP="00417F03">
      <w:pPr>
        <w:spacing w:line="360" w:lineRule="auto"/>
        <w:jc w:val="both"/>
        <w:rPr>
          <w:b/>
          <w:bCs/>
          <w:color w:val="000000" w:themeColor="text1"/>
          <w:sz w:val="22"/>
          <w:szCs w:val="22"/>
        </w:rPr>
      </w:pPr>
    </w:p>
    <w:p w14:paraId="37888543" w14:textId="39B8F76C" w:rsidR="00DE6021" w:rsidRPr="00797BEE" w:rsidRDefault="00DE6021" w:rsidP="00417F03">
      <w:pPr>
        <w:spacing w:line="360" w:lineRule="auto"/>
        <w:jc w:val="both"/>
        <w:rPr>
          <w:b/>
          <w:bCs/>
          <w:color w:val="000000" w:themeColor="text1"/>
          <w:sz w:val="22"/>
          <w:szCs w:val="22"/>
          <w:lang w:val="en-US"/>
        </w:rPr>
      </w:pPr>
      <w:r w:rsidRPr="00797BEE">
        <w:rPr>
          <w:b/>
          <w:bCs/>
          <w:color w:val="000000" w:themeColor="text1"/>
          <w:sz w:val="22"/>
          <w:szCs w:val="22"/>
          <w:lang w:val="en-US"/>
        </w:rPr>
        <w:t>Van Kempen 2011</w:t>
      </w:r>
    </w:p>
    <w:p w14:paraId="0B6D23F3" w14:textId="458B1FEB" w:rsidR="00DE6021" w:rsidRPr="00797BEE" w:rsidRDefault="00DE6021" w:rsidP="00417F03">
      <w:pPr>
        <w:spacing w:line="360" w:lineRule="auto"/>
        <w:jc w:val="both"/>
        <w:rPr>
          <w:color w:val="000000" w:themeColor="text1"/>
          <w:sz w:val="22"/>
          <w:szCs w:val="22"/>
          <w:lang w:val="en-US"/>
        </w:rPr>
      </w:pPr>
      <w:r w:rsidRPr="00797BEE">
        <w:rPr>
          <w:color w:val="000000" w:themeColor="text1"/>
          <w:sz w:val="22"/>
          <w:szCs w:val="22"/>
          <w:lang w:val="en-US"/>
        </w:rPr>
        <w:t>P.H.P.H.M.C van Kempen, ‘The recognition of Legal Persons in International Human Rights Instruments: Protection Against and Through Criminal Justice?’, in; M. Pieth &amp; R. Ivory (</w:t>
      </w:r>
      <w:r w:rsidR="00417F03" w:rsidRPr="00797BEE">
        <w:rPr>
          <w:color w:val="000000" w:themeColor="text1"/>
          <w:sz w:val="22"/>
          <w:szCs w:val="22"/>
          <w:lang w:val="en-US"/>
        </w:rPr>
        <w:t>red.</w:t>
      </w:r>
      <w:r w:rsidRPr="00797BEE">
        <w:rPr>
          <w:color w:val="000000" w:themeColor="text1"/>
          <w:sz w:val="22"/>
          <w:szCs w:val="22"/>
          <w:lang w:val="en-US"/>
        </w:rPr>
        <w:t xml:space="preserve">), </w:t>
      </w:r>
      <w:r w:rsidRPr="00797BEE">
        <w:rPr>
          <w:i/>
          <w:iCs/>
          <w:color w:val="000000" w:themeColor="text1"/>
          <w:sz w:val="22"/>
          <w:szCs w:val="22"/>
          <w:lang w:val="en-US"/>
        </w:rPr>
        <w:t>Corporate Criminal Liability. Emergence, Convergence, and Risk</w:t>
      </w:r>
      <w:r w:rsidR="00417F03" w:rsidRPr="00797BEE">
        <w:rPr>
          <w:i/>
          <w:iCs/>
          <w:color w:val="000000" w:themeColor="text1"/>
          <w:sz w:val="22"/>
          <w:szCs w:val="22"/>
          <w:lang w:val="en-US"/>
        </w:rPr>
        <w:t xml:space="preserve"> </w:t>
      </w:r>
      <w:r w:rsidR="00417F03" w:rsidRPr="00797BEE">
        <w:rPr>
          <w:color w:val="000000" w:themeColor="text1"/>
          <w:sz w:val="22"/>
          <w:szCs w:val="22"/>
          <w:lang w:val="en-US"/>
        </w:rPr>
        <w:t>(</w:t>
      </w:r>
      <w:r w:rsidRPr="00797BEE">
        <w:rPr>
          <w:color w:val="000000" w:themeColor="text1"/>
          <w:sz w:val="22"/>
          <w:szCs w:val="22"/>
          <w:lang w:val="en-US"/>
        </w:rPr>
        <w:t>Ius Gentium: Comparative Perspectives on Law and Justice 9</w:t>
      </w:r>
      <w:r w:rsidR="00417F03" w:rsidRPr="00797BEE">
        <w:rPr>
          <w:color w:val="000000" w:themeColor="text1"/>
          <w:sz w:val="22"/>
          <w:szCs w:val="22"/>
          <w:lang w:val="en-US"/>
        </w:rPr>
        <w:t>)</w:t>
      </w:r>
      <w:r w:rsidRPr="00797BEE">
        <w:rPr>
          <w:color w:val="000000" w:themeColor="text1"/>
          <w:sz w:val="22"/>
          <w:szCs w:val="22"/>
          <w:lang w:val="en-US"/>
        </w:rPr>
        <w:t>, New York/Dordrecht/Heidelberg/London: Springer 2011, p. 355-389.</w:t>
      </w:r>
    </w:p>
    <w:p w14:paraId="431DCF7A" w14:textId="77777777" w:rsidR="00ED68C1" w:rsidRPr="00797BEE" w:rsidRDefault="00ED68C1" w:rsidP="0056182A">
      <w:pPr>
        <w:spacing w:line="360" w:lineRule="auto"/>
        <w:jc w:val="both"/>
        <w:rPr>
          <w:b/>
          <w:bCs/>
          <w:color w:val="000000" w:themeColor="text1"/>
          <w:sz w:val="22"/>
          <w:szCs w:val="22"/>
          <w:lang w:val="en-US"/>
        </w:rPr>
      </w:pPr>
    </w:p>
    <w:p w14:paraId="3563234E" w14:textId="0D57E485" w:rsidR="00B03D1E" w:rsidRPr="00797BEE" w:rsidRDefault="00B03D1E" w:rsidP="0056182A">
      <w:pPr>
        <w:spacing w:line="360" w:lineRule="auto"/>
        <w:jc w:val="both"/>
        <w:rPr>
          <w:b/>
          <w:bCs/>
          <w:color w:val="000000" w:themeColor="text1"/>
          <w:sz w:val="22"/>
          <w:szCs w:val="22"/>
        </w:rPr>
      </w:pPr>
      <w:r w:rsidRPr="00797BEE">
        <w:rPr>
          <w:b/>
          <w:bCs/>
          <w:color w:val="000000" w:themeColor="text1"/>
          <w:sz w:val="22"/>
          <w:szCs w:val="22"/>
        </w:rPr>
        <w:t xml:space="preserve">Kesteloo 2013 </w:t>
      </w:r>
    </w:p>
    <w:p w14:paraId="4A35E276" w14:textId="632143B1" w:rsidR="001A037B" w:rsidRPr="00797BEE" w:rsidRDefault="00B03D1E" w:rsidP="0056182A">
      <w:pPr>
        <w:spacing w:line="360" w:lineRule="auto"/>
        <w:jc w:val="both"/>
        <w:rPr>
          <w:color w:val="000000" w:themeColor="text1"/>
          <w:sz w:val="22"/>
          <w:szCs w:val="22"/>
        </w:rPr>
      </w:pPr>
      <w:r w:rsidRPr="00797BEE">
        <w:rPr>
          <w:color w:val="000000" w:themeColor="text1"/>
          <w:sz w:val="22"/>
          <w:szCs w:val="22"/>
        </w:rPr>
        <w:t xml:space="preserve">A.N. Kesteloo, </w:t>
      </w:r>
      <w:r w:rsidR="001A037B" w:rsidRPr="00797BEE">
        <w:rPr>
          <w:i/>
          <w:iCs/>
          <w:color w:val="000000" w:themeColor="text1"/>
          <w:sz w:val="22"/>
          <w:szCs w:val="22"/>
        </w:rPr>
        <w:t>De</w:t>
      </w:r>
      <w:r w:rsidRPr="00797BEE">
        <w:rPr>
          <w:i/>
          <w:iCs/>
          <w:color w:val="000000" w:themeColor="text1"/>
          <w:sz w:val="22"/>
          <w:szCs w:val="22"/>
        </w:rPr>
        <w:t xml:space="preserve"> rechtspersoon in het strafrecht, </w:t>
      </w:r>
      <w:r w:rsidRPr="00797BEE">
        <w:rPr>
          <w:color w:val="000000" w:themeColor="text1"/>
          <w:sz w:val="22"/>
          <w:szCs w:val="22"/>
        </w:rPr>
        <w:t xml:space="preserve">Deventer: </w:t>
      </w:r>
      <w:r w:rsidR="00417F03" w:rsidRPr="00797BEE">
        <w:rPr>
          <w:color w:val="000000" w:themeColor="text1"/>
          <w:sz w:val="22"/>
          <w:szCs w:val="22"/>
        </w:rPr>
        <w:t xml:space="preserve">Wolters </w:t>
      </w:r>
      <w:r w:rsidRPr="00797BEE">
        <w:rPr>
          <w:color w:val="000000" w:themeColor="text1"/>
          <w:sz w:val="22"/>
          <w:szCs w:val="22"/>
        </w:rPr>
        <w:t>Kluwer 2013.</w:t>
      </w:r>
    </w:p>
    <w:p w14:paraId="336EB84B" w14:textId="77777777" w:rsidR="00417F03" w:rsidRPr="00797BEE" w:rsidRDefault="00417F03" w:rsidP="0056182A">
      <w:pPr>
        <w:spacing w:line="360" w:lineRule="auto"/>
        <w:jc w:val="both"/>
        <w:rPr>
          <w:color w:val="000000" w:themeColor="text1"/>
          <w:sz w:val="22"/>
          <w:szCs w:val="22"/>
        </w:rPr>
      </w:pPr>
    </w:p>
    <w:p w14:paraId="5A96B089" w14:textId="77777777" w:rsidR="00417F03" w:rsidRPr="00797BEE" w:rsidRDefault="00417F03" w:rsidP="00417F03">
      <w:pPr>
        <w:spacing w:line="360" w:lineRule="auto"/>
        <w:jc w:val="both"/>
        <w:rPr>
          <w:b/>
          <w:bCs/>
          <w:color w:val="000000" w:themeColor="text1"/>
          <w:sz w:val="22"/>
          <w:szCs w:val="22"/>
        </w:rPr>
      </w:pPr>
      <w:r w:rsidRPr="00797BEE">
        <w:rPr>
          <w:b/>
          <w:bCs/>
          <w:color w:val="000000" w:themeColor="text1"/>
          <w:sz w:val="22"/>
          <w:szCs w:val="22"/>
        </w:rPr>
        <w:t>Keulen 2013</w:t>
      </w:r>
    </w:p>
    <w:p w14:paraId="6DA7D4AC" w14:textId="1D2F4539" w:rsidR="00417F03" w:rsidRPr="00797BEE" w:rsidRDefault="00417F03" w:rsidP="00417F03">
      <w:pPr>
        <w:pStyle w:val="Voetnoottekst"/>
        <w:spacing w:line="360" w:lineRule="auto"/>
        <w:jc w:val="both"/>
        <w:rPr>
          <w:color w:val="000000" w:themeColor="text1"/>
          <w:sz w:val="22"/>
          <w:szCs w:val="22"/>
          <w:lang w:val="nl-NL"/>
        </w:rPr>
      </w:pPr>
      <w:r w:rsidRPr="00797BEE">
        <w:rPr>
          <w:color w:val="000000" w:themeColor="text1"/>
          <w:sz w:val="22"/>
          <w:szCs w:val="22"/>
          <w:lang w:val="nl-NL"/>
        </w:rPr>
        <w:t xml:space="preserve">B.F Keulen, annotatie bij HR 16 april 2013, ECLI:NL:HR:2013:BY5706, </w:t>
      </w:r>
      <w:r w:rsidRPr="00797BEE">
        <w:rPr>
          <w:i/>
          <w:iCs/>
          <w:color w:val="000000" w:themeColor="text1"/>
          <w:sz w:val="22"/>
          <w:szCs w:val="22"/>
          <w:lang w:val="nl-NL"/>
        </w:rPr>
        <w:t xml:space="preserve">NJ </w:t>
      </w:r>
      <w:r w:rsidRPr="00797BEE">
        <w:rPr>
          <w:color w:val="000000" w:themeColor="text1"/>
          <w:sz w:val="22"/>
          <w:szCs w:val="22"/>
          <w:lang w:val="nl-NL"/>
        </w:rPr>
        <w:t xml:space="preserve">2013/310. </w:t>
      </w:r>
    </w:p>
    <w:p w14:paraId="5287318D" w14:textId="77777777" w:rsidR="008A4FA8" w:rsidRPr="00797BEE" w:rsidRDefault="008A4FA8" w:rsidP="0056182A">
      <w:pPr>
        <w:spacing w:line="360" w:lineRule="auto"/>
        <w:jc w:val="both"/>
        <w:rPr>
          <w:color w:val="000000" w:themeColor="text1"/>
          <w:sz w:val="22"/>
          <w:szCs w:val="22"/>
        </w:rPr>
      </w:pPr>
    </w:p>
    <w:p w14:paraId="2B77A56F" w14:textId="786801D0" w:rsidR="008A4FA8" w:rsidRPr="00797BEE" w:rsidRDefault="008A4FA8" w:rsidP="0056182A">
      <w:pPr>
        <w:spacing w:line="360" w:lineRule="auto"/>
        <w:jc w:val="both"/>
        <w:rPr>
          <w:b/>
          <w:bCs/>
          <w:color w:val="000000" w:themeColor="text1"/>
          <w:sz w:val="22"/>
          <w:szCs w:val="22"/>
        </w:rPr>
      </w:pPr>
      <w:proofErr w:type="spellStart"/>
      <w:r w:rsidRPr="00797BEE">
        <w:rPr>
          <w:b/>
          <w:bCs/>
          <w:color w:val="000000" w:themeColor="text1"/>
          <w:sz w:val="22"/>
          <w:szCs w:val="22"/>
        </w:rPr>
        <w:t>Knigge</w:t>
      </w:r>
      <w:proofErr w:type="spellEnd"/>
      <w:r w:rsidRPr="00797BEE">
        <w:rPr>
          <w:b/>
          <w:bCs/>
          <w:color w:val="000000" w:themeColor="text1"/>
          <w:sz w:val="22"/>
          <w:szCs w:val="22"/>
        </w:rPr>
        <w:t xml:space="preserve"> 1996</w:t>
      </w:r>
    </w:p>
    <w:p w14:paraId="1E4F274F" w14:textId="55AFAD5D" w:rsidR="008A4FA8" w:rsidRPr="00797BEE" w:rsidRDefault="008A4FA8" w:rsidP="0056182A">
      <w:pPr>
        <w:spacing w:line="360" w:lineRule="auto"/>
        <w:jc w:val="both"/>
        <w:rPr>
          <w:color w:val="000000" w:themeColor="text1"/>
          <w:sz w:val="22"/>
          <w:szCs w:val="22"/>
        </w:rPr>
      </w:pPr>
      <w:r w:rsidRPr="00797BEE">
        <w:rPr>
          <w:color w:val="000000" w:themeColor="text1"/>
          <w:sz w:val="22"/>
          <w:szCs w:val="22"/>
        </w:rPr>
        <w:t xml:space="preserve">G. Knigge, annotatie bij EHRM 8 februari 1996, ECLI:CE:ECHR:1996:0208JUD001873191, </w:t>
      </w:r>
      <w:r w:rsidRPr="00797BEE">
        <w:rPr>
          <w:i/>
          <w:iCs/>
          <w:color w:val="000000" w:themeColor="text1"/>
          <w:sz w:val="22"/>
          <w:szCs w:val="22"/>
        </w:rPr>
        <w:t>NJ</w:t>
      </w:r>
      <w:r w:rsidRPr="00797BEE">
        <w:rPr>
          <w:color w:val="000000" w:themeColor="text1"/>
          <w:sz w:val="22"/>
          <w:szCs w:val="22"/>
        </w:rPr>
        <w:t xml:space="preserve"> 1996/725 (</w:t>
      </w:r>
      <w:r w:rsidRPr="00797BEE">
        <w:rPr>
          <w:i/>
          <w:iCs/>
          <w:color w:val="000000" w:themeColor="text1"/>
          <w:sz w:val="22"/>
          <w:szCs w:val="22"/>
        </w:rPr>
        <w:t>Murray t. Verenigd Koninkrijk</w:t>
      </w:r>
      <w:r w:rsidRPr="00797BEE">
        <w:rPr>
          <w:color w:val="000000" w:themeColor="text1"/>
          <w:sz w:val="22"/>
          <w:szCs w:val="22"/>
        </w:rPr>
        <w:t xml:space="preserve">). </w:t>
      </w:r>
    </w:p>
    <w:p w14:paraId="32EF7067" w14:textId="77777777" w:rsidR="00E40428" w:rsidRPr="00797BEE" w:rsidRDefault="00E40428" w:rsidP="0056182A">
      <w:pPr>
        <w:spacing w:line="360" w:lineRule="auto"/>
        <w:jc w:val="both"/>
        <w:rPr>
          <w:color w:val="000000" w:themeColor="text1"/>
          <w:sz w:val="22"/>
          <w:szCs w:val="22"/>
        </w:rPr>
      </w:pPr>
    </w:p>
    <w:p w14:paraId="77F6CC45" w14:textId="30D75A80" w:rsidR="00E40428" w:rsidRPr="00797BEE" w:rsidRDefault="00E40428" w:rsidP="0056182A">
      <w:pPr>
        <w:spacing w:line="360" w:lineRule="auto"/>
        <w:jc w:val="both"/>
        <w:rPr>
          <w:b/>
          <w:bCs/>
          <w:color w:val="000000" w:themeColor="text1"/>
          <w:sz w:val="22"/>
          <w:szCs w:val="22"/>
        </w:rPr>
      </w:pPr>
      <w:r w:rsidRPr="00797BEE">
        <w:rPr>
          <w:b/>
          <w:bCs/>
          <w:color w:val="000000" w:themeColor="text1"/>
          <w:sz w:val="22"/>
          <w:szCs w:val="22"/>
        </w:rPr>
        <w:t>Knigge 1997</w:t>
      </w:r>
    </w:p>
    <w:p w14:paraId="6718C36F" w14:textId="3CABEB83" w:rsidR="00E40428" w:rsidRPr="00797BEE" w:rsidRDefault="00E40428" w:rsidP="0056182A">
      <w:pPr>
        <w:spacing w:line="360" w:lineRule="auto"/>
        <w:jc w:val="both"/>
        <w:rPr>
          <w:i/>
          <w:iCs/>
          <w:color w:val="000000" w:themeColor="text1"/>
          <w:sz w:val="22"/>
          <w:szCs w:val="22"/>
        </w:rPr>
      </w:pPr>
      <w:r w:rsidRPr="00797BEE">
        <w:rPr>
          <w:color w:val="000000" w:themeColor="text1"/>
          <w:sz w:val="22"/>
          <w:szCs w:val="22"/>
        </w:rPr>
        <w:t xml:space="preserve">G. Knigge, annotatie bij EHRM 17 december 1996, ECLI:CE:ECHR:1996:1217JUD001918791, </w:t>
      </w:r>
      <w:r w:rsidRPr="00797BEE">
        <w:rPr>
          <w:i/>
          <w:iCs/>
          <w:color w:val="000000" w:themeColor="text1"/>
          <w:sz w:val="22"/>
          <w:szCs w:val="22"/>
        </w:rPr>
        <w:t>NJ</w:t>
      </w:r>
      <w:r w:rsidRPr="00797BEE">
        <w:rPr>
          <w:color w:val="000000" w:themeColor="text1"/>
          <w:sz w:val="22"/>
          <w:szCs w:val="22"/>
        </w:rPr>
        <w:t xml:space="preserve"> 1997/699</w:t>
      </w:r>
      <w:r w:rsidR="00426FF4" w:rsidRPr="00797BEE">
        <w:rPr>
          <w:color w:val="000000" w:themeColor="text1"/>
          <w:sz w:val="22"/>
          <w:szCs w:val="22"/>
        </w:rPr>
        <w:t xml:space="preserve"> (</w:t>
      </w:r>
      <w:r w:rsidR="00426FF4" w:rsidRPr="00797BEE">
        <w:rPr>
          <w:i/>
          <w:iCs/>
          <w:color w:val="000000" w:themeColor="text1"/>
          <w:sz w:val="22"/>
          <w:szCs w:val="22"/>
        </w:rPr>
        <w:t>Saunders t. Verenigd Koninkrijk)</w:t>
      </w:r>
      <w:r w:rsidR="00D515AA" w:rsidRPr="00797BEE">
        <w:rPr>
          <w:i/>
          <w:iCs/>
          <w:color w:val="000000" w:themeColor="text1"/>
          <w:sz w:val="22"/>
          <w:szCs w:val="22"/>
        </w:rPr>
        <w:t>.</w:t>
      </w:r>
    </w:p>
    <w:p w14:paraId="5756F950" w14:textId="77777777" w:rsidR="00E40428" w:rsidRPr="00797BEE" w:rsidRDefault="00E40428" w:rsidP="0056182A">
      <w:pPr>
        <w:spacing w:line="360" w:lineRule="auto"/>
        <w:jc w:val="both"/>
        <w:rPr>
          <w:color w:val="000000" w:themeColor="text1"/>
          <w:sz w:val="22"/>
          <w:szCs w:val="22"/>
        </w:rPr>
      </w:pPr>
    </w:p>
    <w:p w14:paraId="3001E9AD" w14:textId="77777777" w:rsidR="00DE6021" w:rsidRPr="00797BEE" w:rsidRDefault="00DE6021" w:rsidP="0056182A">
      <w:pPr>
        <w:spacing w:line="360" w:lineRule="auto"/>
        <w:jc w:val="both"/>
        <w:rPr>
          <w:b/>
          <w:bCs/>
          <w:color w:val="000000" w:themeColor="text1"/>
          <w:sz w:val="22"/>
          <w:szCs w:val="22"/>
        </w:rPr>
      </w:pPr>
      <w:r w:rsidRPr="00797BEE">
        <w:rPr>
          <w:b/>
          <w:bCs/>
          <w:color w:val="000000" w:themeColor="text1"/>
          <w:sz w:val="22"/>
          <w:szCs w:val="22"/>
        </w:rPr>
        <w:t>Koops 2000</w:t>
      </w:r>
    </w:p>
    <w:p w14:paraId="4B579243" w14:textId="54715C5D" w:rsidR="004F52F4" w:rsidRPr="00797BEE" w:rsidRDefault="004F52F4" w:rsidP="0056182A">
      <w:pPr>
        <w:spacing w:line="360" w:lineRule="auto"/>
        <w:jc w:val="both"/>
        <w:rPr>
          <w:color w:val="000000" w:themeColor="text1"/>
          <w:sz w:val="22"/>
          <w:szCs w:val="22"/>
        </w:rPr>
      </w:pPr>
      <w:r w:rsidRPr="00797BEE">
        <w:rPr>
          <w:color w:val="000000" w:themeColor="text1"/>
          <w:sz w:val="22"/>
          <w:szCs w:val="22"/>
        </w:rPr>
        <w:t>B</w:t>
      </w:r>
      <w:r w:rsidR="00DE6021" w:rsidRPr="00797BEE">
        <w:rPr>
          <w:color w:val="000000" w:themeColor="text1"/>
          <w:sz w:val="22"/>
          <w:szCs w:val="22"/>
        </w:rPr>
        <w:t xml:space="preserve">.J. Koops, </w:t>
      </w:r>
      <w:r w:rsidR="00DE6021" w:rsidRPr="00797BEE">
        <w:rPr>
          <w:i/>
          <w:iCs/>
          <w:color w:val="000000" w:themeColor="text1"/>
          <w:sz w:val="22"/>
          <w:szCs w:val="22"/>
        </w:rPr>
        <w:t>Verdachte en ontsleutelplicht: hoe ver reikt nemo tenetur?</w:t>
      </w:r>
      <w:r w:rsidR="00DE6021" w:rsidRPr="00797BEE">
        <w:rPr>
          <w:color w:val="000000" w:themeColor="text1"/>
          <w:sz w:val="22"/>
          <w:szCs w:val="22"/>
        </w:rPr>
        <w:t xml:space="preserve">, Deventer: Kluwer 2000. </w:t>
      </w:r>
    </w:p>
    <w:p w14:paraId="2BD288DA" w14:textId="77777777" w:rsidR="00DE6021" w:rsidRPr="00797BEE" w:rsidRDefault="00DE6021" w:rsidP="0056182A">
      <w:pPr>
        <w:spacing w:line="360" w:lineRule="auto"/>
        <w:jc w:val="both"/>
        <w:rPr>
          <w:b/>
          <w:bCs/>
          <w:color w:val="000000" w:themeColor="text1"/>
          <w:sz w:val="22"/>
          <w:szCs w:val="22"/>
        </w:rPr>
      </w:pPr>
    </w:p>
    <w:p w14:paraId="46D8DB80" w14:textId="5A3285AA" w:rsidR="00DE6021" w:rsidRPr="00797BEE" w:rsidRDefault="00DE6021" w:rsidP="0056182A">
      <w:pPr>
        <w:spacing w:line="360" w:lineRule="auto"/>
        <w:jc w:val="both"/>
        <w:rPr>
          <w:b/>
          <w:bCs/>
          <w:color w:val="000000" w:themeColor="text1"/>
          <w:sz w:val="22"/>
          <w:szCs w:val="22"/>
        </w:rPr>
      </w:pPr>
      <w:r w:rsidRPr="00797BEE">
        <w:rPr>
          <w:b/>
          <w:bCs/>
          <w:color w:val="000000" w:themeColor="text1"/>
          <w:sz w:val="22"/>
          <w:szCs w:val="22"/>
        </w:rPr>
        <w:t xml:space="preserve">Koops &amp; Stevens 2003 </w:t>
      </w:r>
    </w:p>
    <w:p w14:paraId="4E67601B" w14:textId="71CDE39F" w:rsidR="00DE6021" w:rsidRPr="00797BEE" w:rsidRDefault="004F52F4" w:rsidP="0056182A">
      <w:pPr>
        <w:spacing w:line="360" w:lineRule="auto"/>
        <w:jc w:val="both"/>
        <w:rPr>
          <w:color w:val="000000" w:themeColor="text1"/>
          <w:sz w:val="22"/>
          <w:szCs w:val="22"/>
        </w:rPr>
      </w:pPr>
      <w:r w:rsidRPr="00797BEE">
        <w:rPr>
          <w:color w:val="000000" w:themeColor="text1"/>
          <w:sz w:val="22"/>
          <w:szCs w:val="22"/>
        </w:rPr>
        <w:t>B</w:t>
      </w:r>
      <w:r w:rsidR="00DE6021" w:rsidRPr="00797BEE">
        <w:rPr>
          <w:color w:val="000000" w:themeColor="text1"/>
          <w:sz w:val="22"/>
          <w:szCs w:val="22"/>
        </w:rPr>
        <w:t xml:space="preserve">.J Koops &amp; L. Stevens, ‘J.B. versus Saunders. De groeiende duisternis rond nemo tenetur’, </w:t>
      </w:r>
      <w:r w:rsidR="00DE6021" w:rsidRPr="00797BEE">
        <w:rPr>
          <w:i/>
          <w:iCs/>
          <w:color w:val="000000" w:themeColor="text1"/>
          <w:sz w:val="22"/>
          <w:szCs w:val="22"/>
        </w:rPr>
        <w:t xml:space="preserve">DD </w:t>
      </w:r>
      <w:r w:rsidR="00DE6021" w:rsidRPr="00797BEE">
        <w:rPr>
          <w:color w:val="000000" w:themeColor="text1"/>
          <w:sz w:val="22"/>
          <w:szCs w:val="22"/>
        </w:rPr>
        <w:t xml:space="preserve">2003, afl. 3, p. 281-294. </w:t>
      </w:r>
    </w:p>
    <w:p w14:paraId="7230CA89" w14:textId="77777777" w:rsidR="004F52F4" w:rsidRPr="00797BEE" w:rsidRDefault="004F52F4" w:rsidP="0056182A">
      <w:pPr>
        <w:spacing w:line="360" w:lineRule="auto"/>
        <w:jc w:val="both"/>
        <w:rPr>
          <w:color w:val="000000" w:themeColor="text1"/>
          <w:sz w:val="22"/>
          <w:szCs w:val="22"/>
        </w:rPr>
      </w:pPr>
    </w:p>
    <w:p w14:paraId="40AA144A" w14:textId="77777777" w:rsidR="001B5030" w:rsidRPr="00797BEE" w:rsidRDefault="001B5030" w:rsidP="0056182A">
      <w:pPr>
        <w:spacing w:line="360" w:lineRule="auto"/>
        <w:jc w:val="both"/>
        <w:rPr>
          <w:b/>
          <w:bCs/>
          <w:color w:val="000000" w:themeColor="text1"/>
          <w:sz w:val="22"/>
          <w:szCs w:val="22"/>
        </w:rPr>
      </w:pPr>
    </w:p>
    <w:p w14:paraId="50E9A916" w14:textId="2F1E8391" w:rsidR="004F52F4" w:rsidRPr="00797BEE" w:rsidRDefault="004F52F4" w:rsidP="0056182A">
      <w:pPr>
        <w:spacing w:line="360" w:lineRule="auto"/>
        <w:jc w:val="both"/>
        <w:rPr>
          <w:b/>
          <w:bCs/>
          <w:color w:val="000000" w:themeColor="text1"/>
          <w:sz w:val="22"/>
          <w:szCs w:val="22"/>
        </w:rPr>
      </w:pPr>
      <w:r w:rsidRPr="00797BEE">
        <w:rPr>
          <w:b/>
          <w:bCs/>
          <w:color w:val="000000" w:themeColor="text1"/>
          <w:sz w:val="22"/>
          <w:szCs w:val="22"/>
        </w:rPr>
        <w:lastRenderedPageBreak/>
        <w:t>Koops 2012</w:t>
      </w:r>
    </w:p>
    <w:p w14:paraId="197684BE" w14:textId="2B7ADD3C" w:rsidR="00924DA7" w:rsidRPr="00797BEE" w:rsidRDefault="004F52F4" w:rsidP="0056182A">
      <w:pPr>
        <w:spacing w:line="360" w:lineRule="auto"/>
        <w:jc w:val="both"/>
        <w:rPr>
          <w:color w:val="000000" w:themeColor="text1"/>
          <w:sz w:val="22"/>
          <w:szCs w:val="22"/>
        </w:rPr>
      </w:pPr>
      <w:r w:rsidRPr="00797BEE">
        <w:rPr>
          <w:color w:val="000000" w:themeColor="text1"/>
          <w:sz w:val="22"/>
          <w:szCs w:val="22"/>
        </w:rPr>
        <w:t xml:space="preserve">B.J. Koops, </w:t>
      </w:r>
      <w:r w:rsidRPr="00797BEE">
        <w:rPr>
          <w:i/>
          <w:iCs/>
          <w:color w:val="000000" w:themeColor="text1"/>
          <w:sz w:val="22"/>
          <w:szCs w:val="22"/>
        </w:rPr>
        <w:t xml:space="preserve">Het decryptiebevel en het nemo-teneturbeginsel – Nopen ontwikkelingen sinds 2000 tot invoering van een ontsleutelplicht voor </w:t>
      </w:r>
      <w:r w:rsidR="00C450C8" w:rsidRPr="00797BEE">
        <w:rPr>
          <w:i/>
          <w:iCs/>
          <w:color w:val="000000" w:themeColor="text1"/>
          <w:sz w:val="22"/>
          <w:szCs w:val="22"/>
        </w:rPr>
        <w:t>verdachten?</w:t>
      </w:r>
      <w:r w:rsidR="00C450C8" w:rsidRPr="00797BEE">
        <w:rPr>
          <w:color w:val="000000" w:themeColor="text1"/>
          <w:sz w:val="22"/>
          <w:szCs w:val="22"/>
        </w:rPr>
        <w:t xml:space="preserve">, </w:t>
      </w:r>
      <w:r w:rsidRPr="00797BEE">
        <w:rPr>
          <w:color w:val="000000" w:themeColor="text1"/>
          <w:sz w:val="22"/>
          <w:szCs w:val="22"/>
        </w:rPr>
        <w:t xml:space="preserve">Meppel: Boom Lemma Uitgevers </w:t>
      </w:r>
      <w:r w:rsidR="00417F03" w:rsidRPr="00797BEE">
        <w:rPr>
          <w:color w:val="000000" w:themeColor="text1"/>
          <w:sz w:val="22"/>
          <w:szCs w:val="22"/>
        </w:rPr>
        <w:t>2012</w:t>
      </w:r>
      <w:r w:rsidRPr="00797BEE">
        <w:rPr>
          <w:color w:val="000000" w:themeColor="text1"/>
          <w:sz w:val="22"/>
          <w:szCs w:val="22"/>
        </w:rPr>
        <w:t xml:space="preserve">. </w:t>
      </w:r>
    </w:p>
    <w:p w14:paraId="4699E5C0" w14:textId="77777777" w:rsidR="000D193D" w:rsidRPr="00797BEE" w:rsidRDefault="000D193D" w:rsidP="0056182A">
      <w:pPr>
        <w:spacing w:line="360" w:lineRule="auto"/>
        <w:jc w:val="both"/>
        <w:rPr>
          <w:color w:val="000000" w:themeColor="text1"/>
          <w:sz w:val="22"/>
          <w:szCs w:val="22"/>
        </w:rPr>
      </w:pPr>
    </w:p>
    <w:p w14:paraId="08A23ABD" w14:textId="5A699044" w:rsidR="009C47FB" w:rsidRPr="00797BEE" w:rsidRDefault="009C47FB" w:rsidP="0056182A">
      <w:pPr>
        <w:spacing w:line="360" w:lineRule="auto"/>
        <w:jc w:val="both"/>
        <w:rPr>
          <w:b/>
          <w:bCs/>
          <w:color w:val="000000" w:themeColor="text1"/>
          <w:sz w:val="22"/>
          <w:szCs w:val="22"/>
        </w:rPr>
      </w:pPr>
      <w:proofErr w:type="spellStart"/>
      <w:r w:rsidRPr="00797BEE">
        <w:rPr>
          <w:b/>
          <w:bCs/>
          <w:color w:val="000000" w:themeColor="text1"/>
          <w:sz w:val="22"/>
          <w:szCs w:val="22"/>
        </w:rPr>
        <w:t>Lamb</w:t>
      </w:r>
      <w:r w:rsidR="00417F03" w:rsidRPr="00797BEE">
        <w:rPr>
          <w:b/>
          <w:bCs/>
          <w:color w:val="000000" w:themeColor="text1"/>
          <w:sz w:val="22"/>
          <w:szCs w:val="22"/>
        </w:rPr>
        <w:t>e</w:t>
      </w:r>
      <w:r w:rsidRPr="00797BEE">
        <w:rPr>
          <w:b/>
          <w:bCs/>
          <w:color w:val="000000" w:themeColor="text1"/>
          <w:sz w:val="22"/>
          <w:szCs w:val="22"/>
        </w:rPr>
        <w:t>rigts</w:t>
      </w:r>
      <w:proofErr w:type="spellEnd"/>
      <w:r w:rsidRPr="00797BEE">
        <w:rPr>
          <w:b/>
          <w:bCs/>
          <w:color w:val="000000" w:themeColor="text1"/>
          <w:sz w:val="22"/>
          <w:szCs w:val="22"/>
        </w:rPr>
        <w:t xml:space="preserve"> 2019</w:t>
      </w:r>
    </w:p>
    <w:p w14:paraId="26299603" w14:textId="26AD1AF2" w:rsidR="009C47FB" w:rsidRPr="00797BEE" w:rsidRDefault="009C47FB" w:rsidP="0056182A">
      <w:pPr>
        <w:spacing w:line="360" w:lineRule="auto"/>
        <w:jc w:val="both"/>
        <w:rPr>
          <w:color w:val="000000" w:themeColor="text1"/>
          <w:sz w:val="22"/>
          <w:szCs w:val="22"/>
        </w:rPr>
      </w:pPr>
      <w:r w:rsidRPr="00797BEE">
        <w:rPr>
          <w:color w:val="000000" w:themeColor="text1"/>
          <w:sz w:val="22"/>
          <w:szCs w:val="22"/>
        </w:rPr>
        <w:t>S. Lamb</w:t>
      </w:r>
      <w:r w:rsidR="00417F03" w:rsidRPr="00797BEE">
        <w:rPr>
          <w:color w:val="000000" w:themeColor="text1"/>
          <w:sz w:val="22"/>
          <w:szCs w:val="22"/>
        </w:rPr>
        <w:t>e</w:t>
      </w:r>
      <w:r w:rsidRPr="00797BEE">
        <w:rPr>
          <w:color w:val="000000" w:themeColor="text1"/>
          <w:sz w:val="22"/>
          <w:szCs w:val="22"/>
        </w:rPr>
        <w:t xml:space="preserve">rigts, ‘Rechtspersonen en hun zwijgrecht: geen onoverkomelijk obstakel voor vervolging’, </w:t>
      </w:r>
      <w:r w:rsidRPr="00797BEE">
        <w:rPr>
          <w:i/>
          <w:iCs/>
          <w:color w:val="000000" w:themeColor="text1"/>
          <w:sz w:val="22"/>
          <w:szCs w:val="22"/>
        </w:rPr>
        <w:t xml:space="preserve">De Juristenkrant </w:t>
      </w:r>
      <w:r w:rsidRPr="00797BEE">
        <w:rPr>
          <w:color w:val="000000" w:themeColor="text1"/>
          <w:sz w:val="22"/>
          <w:szCs w:val="22"/>
        </w:rPr>
        <w:t xml:space="preserve">2019, afl. 389, p. 12. </w:t>
      </w:r>
    </w:p>
    <w:p w14:paraId="1A32183F" w14:textId="77777777" w:rsidR="00CF61AC" w:rsidRPr="00797BEE" w:rsidRDefault="00CF61AC" w:rsidP="0056182A">
      <w:pPr>
        <w:spacing w:line="360" w:lineRule="auto"/>
        <w:jc w:val="both"/>
        <w:rPr>
          <w:color w:val="000000" w:themeColor="text1"/>
          <w:sz w:val="22"/>
          <w:szCs w:val="22"/>
        </w:rPr>
      </w:pPr>
    </w:p>
    <w:p w14:paraId="61C0B8F6" w14:textId="485015B3" w:rsidR="001E08C0" w:rsidRPr="00797BEE" w:rsidRDefault="001E08C0" w:rsidP="0056182A">
      <w:pPr>
        <w:spacing w:line="360" w:lineRule="auto"/>
        <w:jc w:val="both"/>
        <w:rPr>
          <w:b/>
          <w:bCs/>
          <w:color w:val="000000" w:themeColor="text1"/>
          <w:sz w:val="22"/>
          <w:szCs w:val="22"/>
        </w:rPr>
      </w:pPr>
      <w:r w:rsidRPr="00797BEE">
        <w:rPr>
          <w:b/>
          <w:bCs/>
          <w:color w:val="000000" w:themeColor="text1"/>
          <w:sz w:val="22"/>
          <w:szCs w:val="22"/>
        </w:rPr>
        <w:t xml:space="preserve">Lensing 1988 </w:t>
      </w:r>
    </w:p>
    <w:p w14:paraId="1F7C0115" w14:textId="6F0F9558" w:rsidR="00B60F8C" w:rsidRPr="00797BEE" w:rsidRDefault="001E08C0" w:rsidP="0056182A">
      <w:pPr>
        <w:spacing w:line="360" w:lineRule="auto"/>
        <w:jc w:val="both"/>
        <w:rPr>
          <w:color w:val="000000" w:themeColor="text1"/>
          <w:sz w:val="22"/>
          <w:szCs w:val="22"/>
        </w:rPr>
      </w:pPr>
      <w:r w:rsidRPr="00797BEE">
        <w:rPr>
          <w:color w:val="000000" w:themeColor="text1"/>
          <w:sz w:val="22"/>
          <w:szCs w:val="22"/>
        </w:rPr>
        <w:t xml:space="preserve">J.A.W. Lensing, </w:t>
      </w:r>
      <w:r w:rsidRPr="00797BEE">
        <w:rPr>
          <w:i/>
          <w:iCs/>
          <w:color w:val="000000" w:themeColor="text1"/>
          <w:sz w:val="22"/>
          <w:szCs w:val="22"/>
        </w:rPr>
        <w:t xml:space="preserve">Het verhoor van de verdachte in strafzaken: een rechtsvergelijkende studie, </w:t>
      </w:r>
      <w:r w:rsidRPr="00797BEE">
        <w:rPr>
          <w:color w:val="000000" w:themeColor="text1"/>
          <w:sz w:val="22"/>
          <w:szCs w:val="22"/>
        </w:rPr>
        <w:t>Arnhem: Gouda Quint 1988.</w:t>
      </w:r>
    </w:p>
    <w:p w14:paraId="111315B8" w14:textId="77777777" w:rsidR="003B0E63" w:rsidRPr="00797BEE" w:rsidRDefault="003B0E63" w:rsidP="0056182A">
      <w:pPr>
        <w:spacing w:line="360" w:lineRule="auto"/>
        <w:jc w:val="both"/>
        <w:rPr>
          <w:color w:val="000000" w:themeColor="text1"/>
          <w:sz w:val="22"/>
          <w:szCs w:val="22"/>
        </w:rPr>
      </w:pPr>
    </w:p>
    <w:p w14:paraId="1DC2BD2B" w14:textId="68AD1326" w:rsidR="003B0E63" w:rsidRPr="00797BEE" w:rsidRDefault="003B0E63" w:rsidP="0056182A">
      <w:pPr>
        <w:spacing w:line="360" w:lineRule="auto"/>
        <w:jc w:val="both"/>
        <w:rPr>
          <w:b/>
          <w:bCs/>
          <w:color w:val="000000" w:themeColor="text1"/>
          <w:sz w:val="22"/>
          <w:szCs w:val="22"/>
        </w:rPr>
      </w:pPr>
      <w:r w:rsidRPr="00797BEE">
        <w:rPr>
          <w:b/>
          <w:bCs/>
          <w:color w:val="000000" w:themeColor="text1"/>
          <w:sz w:val="22"/>
          <w:szCs w:val="22"/>
        </w:rPr>
        <w:t xml:space="preserve">Ligthart 2021 </w:t>
      </w:r>
    </w:p>
    <w:p w14:paraId="58E744A7" w14:textId="1C40089F" w:rsidR="003B0E63" w:rsidRPr="00797BEE" w:rsidRDefault="003B0E63" w:rsidP="0056182A">
      <w:pPr>
        <w:spacing w:line="360" w:lineRule="auto"/>
        <w:jc w:val="both"/>
        <w:rPr>
          <w:color w:val="000000" w:themeColor="text1"/>
          <w:sz w:val="22"/>
          <w:szCs w:val="22"/>
        </w:rPr>
      </w:pPr>
      <w:r w:rsidRPr="00797BEE">
        <w:rPr>
          <w:color w:val="000000" w:themeColor="text1"/>
          <w:sz w:val="22"/>
          <w:szCs w:val="22"/>
        </w:rPr>
        <w:t xml:space="preserve">S. Ligthart, ‘Autonomie en privacy als rechtsgronden van het zwijgrecht en het nemo tenetur-beginsel?’, </w:t>
      </w:r>
      <w:r w:rsidRPr="00797BEE">
        <w:rPr>
          <w:i/>
          <w:iCs/>
          <w:color w:val="000000" w:themeColor="text1"/>
          <w:sz w:val="22"/>
          <w:szCs w:val="22"/>
        </w:rPr>
        <w:t xml:space="preserve">NJB </w:t>
      </w:r>
      <w:r w:rsidRPr="00797BEE">
        <w:rPr>
          <w:color w:val="000000" w:themeColor="text1"/>
          <w:sz w:val="22"/>
          <w:szCs w:val="22"/>
        </w:rPr>
        <w:t xml:space="preserve">2021, afl. 32, p. 2660-2666. </w:t>
      </w:r>
    </w:p>
    <w:p w14:paraId="527327B9" w14:textId="77777777" w:rsidR="003B0E63" w:rsidRPr="00797BEE" w:rsidRDefault="003B0E63" w:rsidP="0056182A">
      <w:pPr>
        <w:spacing w:line="360" w:lineRule="auto"/>
        <w:jc w:val="both"/>
        <w:rPr>
          <w:color w:val="000000" w:themeColor="text1"/>
          <w:sz w:val="22"/>
          <w:szCs w:val="22"/>
        </w:rPr>
      </w:pPr>
    </w:p>
    <w:p w14:paraId="5AA143B3" w14:textId="34D60585" w:rsidR="003B0E63" w:rsidRPr="00797BEE" w:rsidRDefault="003B0E63" w:rsidP="0056182A">
      <w:pPr>
        <w:spacing w:line="360" w:lineRule="auto"/>
        <w:jc w:val="both"/>
        <w:rPr>
          <w:b/>
          <w:bCs/>
          <w:color w:val="000000" w:themeColor="text1"/>
          <w:sz w:val="22"/>
          <w:szCs w:val="22"/>
        </w:rPr>
      </w:pPr>
      <w:r w:rsidRPr="00797BEE">
        <w:rPr>
          <w:b/>
          <w:bCs/>
          <w:color w:val="000000" w:themeColor="text1"/>
          <w:sz w:val="22"/>
          <w:szCs w:val="22"/>
        </w:rPr>
        <w:t>Ligthart 2023</w:t>
      </w:r>
    </w:p>
    <w:p w14:paraId="0B1D2786" w14:textId="559DCF29" w:rsidR="003B0E63" w:rsidRPr="00797BEE" w:rsidRDefault="003B0E63" w:rsidP="0056182A">
      <w:pPr>
        <w:spacing w:line="360" w:lineRule="auto"/>
        <w:jc w:val="both"/>
        <w:rPr>
          <w:color w:val="000000" w:themeColor="text1"/>
          <w:sz w:val="22"/>
          <w:szCs w:val="22"/>
        </w:rPr>
      </w:pPr>
      <w:r w:rsidRPr="00797BEE">
        <w:rPr>
          <w:color w:val="000000" w:themeColor="text1"/>
          <w:sz w:val="22"/>
          <w:szCs w:val="22"/>
        </w:rPr>
        <w:t xml:space="preserve">S. Ligthart, ‘Nemo tenetur: Naar de ontwikkeling van een nationaal theoretisch beginsel? Een eerste verkenning’, </w:t>
      </w:r>
      <w:r w:rsidRPr="00797BEE">
        <w:rPr>
          <w:i/>
          <w:iCs/>
          <w:color w:val="000000" w:themeColor="text1"/>
          <w:sz w:val="22"/>
          <w:szCs w:val="22"/>
        </w:rPr>
        <w:t xml:space="preserve">Rechtsgeleerd Magazijn Themis </w:t>
      </w:r>
      <w:r w:rsidRPr="00797BEE">
        <w:rPr>
          <w:color w:val="000000" w:themeColor="text1"/>
          <w:sz w:val="22"/>
          <w:szCs w:val="22"/>
        </w:rPr>
        <w:t>2023, afl. 2, 109-122.</w:t>
      </w:r>
    </w:p>
    <w:p w14:paraId="29D4253F" w14:textId="77777777" w:rsidR="008F731F" w:rsidRPr="00797BEE" w:rsidRDefault="008F731F" w:rsidP="0056182A">
      <w:pPr>
        <w:spacing w:line="360" w:lineRule="auto"/>
        <w:jc w:val="both"/>
        <w:rPr>
          <w:color w:val="000000" w:themeColor="text1"/>
          <w:sz w:val="22"/>
          <w:szCs w:val="22"/>
        </w:rPr>
      </w:pPr>
    </w:p>
    <w:p w14:paraId="2680AD8E" w14:textId="3E475164" w:rsidR="008F731F" w:rsidRPr="00797BEE" w:rsidRDefault="008F731F" w:rsidP="0056182A">
      <w:pPr>
        <w:spacing w:line="360" w:lineRule="auto"/>
        <w:jc w:val="both"/>
        <w:rPr>
          <w:b/>
          <w:bCs/>
          <w:color w:val="000000" w:themeColor="text1"/>
          <w:sz w:val="22"/>
          <w:szCs w:val="22"/>
        </w:rPr>
      </w:pPr>
      <w:r w:rsidRPr="00797BEE">
        <w:rPr>
          <w:b/>
          <w:bCs/>
          <w:color w:val="000000" w:themeColor="text1"/>
          <w:sz w:val="22"/>
          <w:szCs w:val="22"/>
        </w:rPr>
        <w:t>Mevis 2011</w:t>
      </w:r>
    </w:p>
    <w:p w14:paraId="50765EE4" w14:textId="24FE4D2F" w:rsidR="008F731F" w:rsidRPr="00797BEE" w:rsidRDefault="008F731F" w:rsidP="0056182A">
      <w:pPr>
        <w:spacing w:line="360" w:lineRule="auto"/>
        <w:jc w:val="both"/>
        <w:rPr>
          <w:color w:val="000000" w:themeColor="text1"/>
          <w:sz w:val="22"/>
          <w:szCs w:val="22"/>
        </w:rPr>
      </w:pPr>
      <w:r w:rsidRPr="00797BEE">
        <w:rPr>
          <w:color w:val="000000" w:themeColor="text1"/>
          <w:sz w:val="22"/>
          <w:szCs w:val="22"/>
        </w:rPr>
        <w:t xml:space="preserve">P. Mevis, annotatie bij HR 8 februari 2011, ECLI:NL:PHR:2011:BM8028, </w:t>
      </w:r>
      <w:r w:rsidRPr="00797BEE">
        <w:rPr>
          <w:i/>
          <w:iCs/>
          <w:color w:val="000000" w:themeColor="text1"/>
          <w:sz w:val="22"/>
          <w:szCs w:val="22"/>
        </w:rPr>
        <w:t>NJ</w:t>
      </w:r>
      <w:r w:rsidRPr="00797BEE">
        <w:rPr>
          <w:color w:val="000000" w:themeColor="text1"/>
          <w:sz w:val="22"/>
          <w:szCs w:val="22"/>
        </w:rPr>
        <w:t xml:space="preserve"> 2011/314.</w:t>
      </w:r>
    </w:p>
    <w:p w14:paraId="54DC65F1" w14:textId="77777777" w:rsidR="007E54BC" w:rsidRPr="00797BEE" w:rsidRDefault="007E54BC" w:rsidP="0056182A">
      <w:pPr>
        <w:spacing w:line="360" w:lineRule="auto"/>
        <w:jc w:val="both"/>
        <w:rPr>
          <w:color w:val="000000" w:themeColor="text1"/>
          <w:sz w:val="22"/>
          <w:szCs w:val="22"/>
        </w:rPr>
      </w:pPr>
    </w:p>
    <w:p w14:paraId="46BC809B" w14:textId="7BDD996C" w:rsidR="00B03D1E" w:rsidRPr="00797BEE" w:rsidRDefault="00B03D1E" w:rsidP="0056182A">
      <w:pPr>
        <w:spacing w:line="360" w:lineRule="auto"/>
        <w:jc w:val="both"/>
        <w:rPr>
          <w:b/>
          <w:bCs/>
          <w:color w:val="000000" w:themeColor="text1"/>
          <w:sz w:val="22"/>
          <w:szCs w:val="22"/>
        </w:rPr>
      </w:pPr>
      <w:r w:rsidRPr="00797BEE">
        <w:rPr>
          <w:b/>
          <w:bCs/>
          <w:color w:val="000000" w:themeColor="text1"/>
          <w:sz w:val="22"/>
          <w:szCs w:val="22"/>
        </w:rPr>
        <w:t>Myjer 1997</w:t>
      </w:r>
    </w:p>
    <w:p w14:paraId="489E8B9B" w14:textId="10EBEA60" w:rsidR="00B03D1E" w:rsidRPr="00797BEE" w:rsidRDefault="00B03D1E" w:rsidP="0056182A">
      <w:pPr>
        <w:spacing w:line="360" w:lineRule="auto"/>
        <w:jc w:val="both"/>
        <w:rPr>
          <w:color w:val="000000" w:themeColor="text1"/>
          <w:sz w:val="22"/>
          <w:szCs w:val="22"/>
        </w:rPr>
      </w:pPr>
      <w:r w:rsidRPr="00797BEE">
        <w:rPr>
          <w:color w:val="000000" w:themeColor="text1"/>
          <w:sz w:val="22"/>
          <w:szCs w:val="22"/>
        </w:rPr>
        <w:t>E. Myjer, ‘Rechtspersoonlijk recht op een behoorlijke strafprocedure’, in: M. van Kraaij en A. van Veen (red</w:t>
      </w:r>
      <w:r w:rsidR="00417F03" w:rsidRPr="00797BEE">
        <w:rPr>
          <w:color w:val="000000" w:themeColor="text1"/>
          <w:sz w:val="22"/>
          <w:szCs w:val="22"/>
        </w:rPr>
        <w:t>.</w:t>
      </w:r>
      <w:r w:rsidRPr="00797BEE">
        <w:rPr>
          <w:color w:val="000000" w:themeColor="text1"/>
          <w:sz w:val="22"/>
          <w:szCs w:val="22"/>
        </w:rPr>
        <w:t xml:space="preserve">), </w:t>
      </w:r>
      <w:r w:rsidRPr="00797BEE">
        <w:rPr>
          <w:i/>
          <w:iCs/>
          <w:color w:val="000000" w:themeColor="text1"/>
          <w:sz w:val="22"/>
          <w:szCs w:val="22"/>
        </w:rPr>
        <w:t xml:space="preserve">Onderneming en Strafrecht, </w:t>
      </w:r>
      <w:r w:rsidRPr="00797BEE">
        <w:rPr>
          <w:color w:val="000000" w:themeColor="text1"/>
          <w:sz w:val="22"/>
          <w:szCs w:val="22"/>
        </w:rPr>
        <w:t xml:space="preserve">Nijmegen 1997, p. 21-32. </w:t>
      </w:r>
    </w:p>
    <w:p w14:paraId="54DCF1D0" w14:textId="77777777" w:rsidR="00C450C8" w:rsidRPr="00797BEE" w:rsidRDefault="00C450C8" w:rsidP="0056182A">
      <w:pPr>
        <w:spacing w:line="360" w:lineRule="auto"/>
        <w:jc w:val="both"/>
        <w:rPr>
          <w:color w:val="000000" w:themeColor="text1"/>
          <w:sz w:val="22"/>
          <w:szCs w:val="22"/>
        </w:rPr>
      </w:pPr>
    </w:p>
    <w:p w14:paraId="0FEDFA39" w14:textId="096C8559" w:rsidR="00C450C8" w:rsidRPr="00797BEE" w:rsidRDefault="00C450C8" w:rsidP="0056182A">
      <w:pPr>
        <w:spacing w:line="360" w:lineRule="auto"/>
        <w:jc w:val="both"/>
        <w:rPr>
          <w:b/>
          <w:bCs/>
          <w:color w:val="000000" w:themeColor="text1"/>
          <w:sz w:val="22"/>
          <w:szCs w:val="22"/>
        </w:rPr>
      </w:pPr>
      <w:r w:rsidRPr="00797BEE">
        <w:rPr>
          <w:b/>
          <w:bCs/>
          <w:color w:val="000000" w:themeColor="text1"/>
          <w:sz w:val="22"/>
          <w:szCs w:val="22"/>
        </w:rPr>
        <w:t>Nan 2016</w:t>
      </w:r>
    </w:p>
    <w:p w14:paraId="4B318EB5" w14:textId="4175081C" w:rsidR="00852953" w:rsidRPr="00797BEE" w:rsidRDefault="00852953" w:rsidP="0056182A">
      <w:pPr>
        <w:spacing w:line="360" w:lineRule="auto"/>
        <w:jc w:val="both"/>
        <w:rPr>
          <w:color w:val="000000" w:themeColor="text1"/>
          <w:sz w:val="22"/>
          <w:szCs w:val="22"/>
        </w:rPr>
      </w:pPr>
      <w:r w:rsidRPr="00797BEE">
        <w:rPr>
          <w:color w:val="000000" w:themeColor="text1"/>
          <w:sz w:val="22"/>
          <w:szCs w:val="22"/>
        </w:rPr>
        <w:t>J.S. Nan, ‘Richtlijn 2016/343, betreffende de versterking van bepaalde aspecten van het vermoeden van onschuld; iets nieuws onder de zon?’, </w:t>
      </w:r>
      <w:r w:rsidRPr="00797BEE">
        <w:rPr>
          <w:i/>
          <w:iCs/>
          <w:color w:val="000000" w:themeColor="text1"/>
          <w:sz w:val="22"/>
          <w:szCs w:val="22"/>
        </w:rPr>
        <w:t>DD</w:t>
      </w:r>
      <w:r w:rsidRPr="00797BEE">
        <w:rPr>
          <w:color w:val="000000" w:themeColor="text1"/>
          <w:sz w:val="22"/>
          <w:szCs w:val="22"/>
        </w:rPr>
        <w:t> 2016/64, p. 706-723.</w:t>
      </w:r>
    </w:p>
    <w:p w14:paraId="0907241F" w14:textId="77777777" w:rsidR="006E0976" w:rsidRPr="00797BEE" w:rsidRDefault="006E0976" w:rsidP="0056182A">
      <w:pPr>
        <w:spacing w:line="360" w:lineRule="auto"/>
        <w:jc w:val="both"/>
        <w:rPr>
          <w:color w:val="000000" w:themeColor="text1"/>
          <w:sz w:val="22"/>
          <w:szCs w:val="22"/>
        </w:rPr>
      </w:pPr>
    </w:p>
    <w:p w14:paraId="3C537938" w14:textId="3D9F0B2C" w:rsidR="006E0976" w:rsidRPr="00797BEE" w:rsidRDefault="006E0976" w:rsidP="0056182A">
      <w:pPr>
        <w:spacing w:line="360" w:lineRule="auto"/>
        <w:jc w:val="both"/>
        <w:rPr>
          <w:b/>
          <w:bCs/>
          <w:color w:val="000000" w:themeColor="text1"/>
          <w:sz w:val="22"/>
          <w:szCs w:val="22"/>
        </w:rPr>
      </w:pPr>
      <w:proofErr w:type="spellStart"/>
      <w:r w:rsidRPr="00797BEE">
        <w:rPr>
          <w:b/>
          <w:bCs/>
          <w:color w:val="000000" w:themeColor="text1"/>
          <w:sz w:val="22"/>
          <w:szCs w:val="22"/>
        </w:rPr>
        <w:t>Nan</w:t>
      </w:r>
      <w:proofErr w:type="spellEnd"/>
      <w:r w:rsidRPr="00797BEE">
        <w:rPr>
          <w:b/>
          <w:bCs/>
          <w:color w:val="000000" w:themeColor="text1"/>
          <w:sz w:val="22"/>
          <w:szCs w:val="22"/>
        </w:rPr>
        <w:t xml:space="preserve"> 2021 </w:t>
      </w:r>
    </w:p>
    <w:p w14:paraId="055E9639" w14:textId="7457E89F" w:rsidR="00B03D1E" w:rsidRPr="00797BEE" w:rsidRDefault="006E0976" w:rsidP="0056182A">
      <w:pPr>
        <w:spacing w:line="360" w:lineRule="auto"/>
        <w:jc w:val="both"/>
        <w:rPr>
          <w:color w:val="000000" w:themeColor="text1"/>
          <w:sz w:val="22"/>
          <w:szCs w:val="22"/>
        </w:rPr>
      </w:pPr>
      <w:r w:rsidRPr="00797BEE">
        <w:rPr>
          <w:color w:val="000000" w:themeColor="text1"/>
          <w:sz w:val="22"/>
          <w:szCs w:val="22"/>
        </w:rPr>
        <w:t xml:space="preserve">J.S. Nan, ‘Een probleem rondom het nemo tenetur-beginsel?’, </w:t>
      </w:r>
      <w:r w:rsidRPr="00797BEE">
        <w:rPr>
          <w:i/>
          <w:iCs/>
          <w:color w:val="000000" w:themeColor="text1"/>
          <w:sz w:val="22"/>
          <w:szCs w:val="22"/>
        </w:rPr>
        <w:t xml:space="preserve">Boom Strafblad </w:t>
      </w:r>
      <w:r w:rsidRPr="00797BEE">
        <w:rPr>
          <w:color w:val="000000" w:themeColor="text1"/>
          <w:sz w:val="22"/>
          <w:szCs w:val="22"/>
        </w:rPr>
        <w:t xml:space="preserve">2021, afl. 4, p. 116-128. </w:t>
      </w:r>
    </w:p>
    <w:p w14:paraId="58BB3ED4" w14:textId="77777777" w:rsidR="008C3B9E" w:rsidRPr="00797BEE" w:rsidRDefault="008C3B9E" w:rsidP="0056182A">
      <w:pPr>
        <w:spacing w:line="360" w:lineRule="auto"/>
        <w:jc w:val="both"/>
        <w:rPr>
          <w:color w:val="000000" w:themeColor="text1"/>
          <w:sz w:val="22"/>
          <w:szCs w:val="22"/>
        </w:rPr>
      </w:pPr>
    </w:p>
    <w:p w14:paraId="6A671B36" w14:textId="54B85CF4" w:rsidR="008C3B9E" w:rsidRPr="00797BEE" w:rsidRDefault="008C3B9E" w:rsidP="0056182A">
      <w:pPr>
        <w:spacing w:line="360" w:lineRule="auto"/>
        <w:jc w:val="both"/>
        <w:rPr>
          <w:b/>
          <w:bCs/>
          <w:color w:val="000000" w:themeColor="text1"/>
          <w:sz w:val="22"/>
          <w:szCs w:val="22"/>
        </w:rPr>
      </w:pPr>
      <w:r w:rsidRPr="00797BEE">
        <w:rPr>
          <w:b/>
          <w:bCs/>
          <w:color w:val="000000" w:themeColor="text1"/>
          <w:sz w:val="22"/>
          <w:szCs w:val="22"/>
        </w:rPr>
        <w:t>Van Nijnatten 2022</w:t>
      </w:r>
    </w:p>
    <w:p w14:paraId="48078489" w14:textId="3AF44952" w:rsidR="008C3B9E" w:rsidRPr="00797BEE" w:rsidRDefault="008C3B9E" w:rsidP="0056182A">
      <w:pPr>
        <w:spacing w:line="360" w:lineRule="auto"/>
        <w:jc w:val="both"/>
        <w:rPr>
          <w:color w:val="000000" w:themeColor="text1"/>
          <w:sz w:val="22"/>
          <w:szCs w:val="22"/>
        </w:rPr>
      </w:pPr>
      <w:r w:rsidRPr="00797BEE">
        <w:rPr>
          <w:color w:val="000000" w:themeColor="text1"/>
          <w:sz w:val="22"/>
          <w:szCs w:val="22"/>
        </w:rPr>
        <w:t xml:space="preserve">J.F.C van Nijnatten, annotatie bij EHRM 4 oktober 2022, ECLI:CE:ECHR:2022:1004JUD005834215, </w:t>
      </w:r>
      <w:r w:rsidRPr="00797BEE">
        <w:rPr>
          <w:i/>
          <w:iCs/>
          <w:color w:val="000000" w:themeColor="text1"/>
          <w:sz w:val="22"/>
          <w:szCs w:val="22"/>
        </w:rPr>
        <w:t>FED</w:t>
      </w:r>
      <w:r w:rsidRPr="00797BEE">
        <w:rPr>
          <w:color w:val="000000" w:themeColor="text1"/>
          <w:sz w:val="22"/>
          <w:szCs w:val="22"/>
        </w:rPr>
        <w:t xml:space="preserve"> 2022/123.</w:t>
      </w:r>
    </w:p>
    <w:p w14:paraId="18B5C52D" w14:textId="6B841E82" w:rsidR="00B03D1E" w:rsidRPr="00797BEE" w:rsidRDefault="00B03D1E" w:rsidP="0056182A">
      <w:pPr>
        <w:spacing w:line="360" w:lineRule="auto"/>
        <w:jc w:val="both"/>
        <w:rPr>
          <w:b/>
          <w:bCs/>
          <w:color w:val="000000" w:themeColor="text1"/>
          <w:sz w:val="22"/>
          <w:szCs w:val="22"/>
        </w:rPr>
      </w:pPr>
      <w:r w:rsidRPr="00797BEE">
        <w:rPr>
          <w:b/>
          <w:bCs/>
          <w:color w:val="000000" w:themeColor="text1"/>
          <w:sz w:val="22"/>
          <w:szCs w:val="22"/>
        </w:rPr>
        <w:lastRenderedPageBreak/>
        <w:t>Peek &amp; Tonino 2010</w:t>
      </w:r>
    </w:p>
    <w:p w14:paraId="02EAD4CC" w14:textId="77777777" w:rsidR="00924DA7" w:rsidRPr="00797BEE" w:rsidRDefault="00B03D1E" w:rsidP="0056182A">
      <w:pPr>
        <w:spacing w:line="360" w:lineRule="auto"/>
        <w:jc w:val="both"/>
        <w:rPr>
          <w:color w:val="000000" w:themeColor="text1"/>
          <w:sz w:val="22"/>
          <w:szCs w:val="22"/>
        </w:rPr>
      </w:pPr>
      <w:r w:rsidRPr="00797BEE">
        <w:rPr>
          <w:color w:val="000000" w:themeColor="text1"/>
          <w:sz w:val="22"/>
          <w:szCs w:val="22"/>
        </w:rPr>
        <w:t xml:space="preserve">S.M. Peek </w:t>
      </w:r>
      <w:r w:rsidR="00CC4780" w:rsidRPr="00797BEE">
        <w:rPr>
          <w:color w:val="000000" w:themeColor="text1"/>
          <w:sz w:val="22"/>
          <w:szCs w:val="22"/>
        </w:rPr>
        <w:t>&amp;</w:t>
      </w:r>
      <w:r w:rsidRPr="00797BEE">
        <w:rPr>
          <w:color w:val="000000" w:themeColor="text1"/>
          <w:sz w:val="22"/>
          <w:szCs w:val="22"/>
        </w:rPr>
        <w:t xml:space="preserve"> J.H. Tonino, ‘</w:t>
      </w:r>
      <w:r w:rsidR="00DD7B61" w:rsidRPr="00797BEE">
        <w:rPr>
          <w:color w:val="000000" w:themeColor="text1"/>
          <w:sz w:val="22"/>
          <w:szCs w:val="22"/>
        </w:rPr>
        <w:t>H</w:t>
      </w:r>
      <w:r w:rsidRPr="00797BEE">
        <w:rPr>
          <w:color w:val="000000" w:themeColor="text1"/>
          <w:sz w:val="22"/>
          <w:szCs w:val="22"/>
        </w:rPr>
        <w:t xml:space="preserve">et zwijgrecht bij ondervraging van de onderneming’, </w:t>
      </w:r>
      <w:r w:rsidRPr="00797BEE">
        <w:rPr>
          <w:i/>
          <w:iCs/>
          <w:color w:val="000000" w:themeColor="text1"/>
          <w:sz w:val="22"/>
          <w:szCs w:val="22"/>
        </w:rPr>
        <w:t xml:space="preserve">V&amp;O </w:t>
      </w:r>
      <w:r w:rsidRPr="00797BEE">
        <w:rPr>
          <w:color w:val="000000" w:themeColor="text1"/>
          <w:sz w:val="22"/>
          <w:szCs w:val="22"/>
        </w:rPr>
        <w:t xml:space="preserve">2010, afl. 7/8, p. 149-152. </w:t>
      </w:r>
    </w:p>
    <w:p w14:paraId="3FC8F169" w14:textId="77777777" w:rsidR="001B5030" w:rsidRPr="00797BEE" w:rsidRDefault="001B5030" w:rsidP="0056182A">
      <w:pPr>
        <w:spacing w:line="360" w:lineRule="auto"/>
        <w:jc w:val="both"/>
        <w:rPr>
          <w:color w:val="000000" w:themeColor="text1"/>
          <w:sz w:val="22"/>
          <w:szCs w:val="22"/>
        </w:rPr>
      </w:pPr>
    </w:p>
    <w:p w14:paraId="274138DA" w14:textId="127739A3" w:rsidR="00B03D1E" w:rsidRPr="00797BEE" w:rsidRDefault="00B03D1E" w:rsidP="0056182A">
      <w:pPr>
        <w:spacing w:line="360" w:lineRule="auto"/>
        <w:jc w:val="both"/>
        <w:rPr>
          <w:color w:val="000000" w:themeColor="text1"/>
          <w:sz w:val="22"/>
          <w:szCs w:val="22"/>
        </w:rPr>
      </w:pPr>
      <w:r w:rsidRPr="00797BEE">
        <w:rPr>
          <w:b/>
          <w:bCs/>
          <w:color w:val="000000" w:themeColor="text1"/>
          <w:sz w:val="22"/>
          <w:szCs w:val="22"/>
        </w:rPr>
        <w:t xml:space="preserve">Pivaty e.a. </w:t>
      </w:r>
      <w:r w:rsidR="00417F03" w:rsidRPr="00797BEE">
        <w:rPr>
          <w:b/>
          <w:bCs/>
          <w:color w:val="000000" w:themeColor="text1"/>
          <w:sz w:val="22"/>
          <w:szCs w:val="22"/>
        </w:rPr>
        <w:t>2022</w:t>
      </w:r>
    </w:p>
    <w:p w14:paraId="0C2ECE5A" w14:textId="25620011" w:rsidR="00B03D1E" w:rsidRPr="00797BEE" w:rsidRDefault="00C4335C" w:rsidP="00C4335C">
      <w:pPr>
        <w:spacing w:line="360" w:lineRule="auto"/>
        <w:jc w:val="both"/>
        <w:rPr>
          <w:color w:val="000000" w:themeColor="text1"/>
          <w:sz w:val="22"/>
          <w:szCs w:val="22"/>
        </w:rPr>
      </w:pPr>
      <w:r w:rsidRPr="00797BEE">
        <w:rPr>
          <w:color w:val="000000" w:themeColor="text1"/>
          <w:sz w:val="22"/>
          <w:szCs w:val="22"/>
        </w:rPr>
        <w:t xml:space="preserve">A. </w:t>
      </w:r>
      <w:r w:rsidR="00B03D1E" w:rsidRPr="00797BEE">
        <w:rPr>
          <w:color w:val="000000" w:themeColor="text1"/>
          <w:sz w:val="22"/>
          <w:szCs w:val="22"/>
        </w:rPr>
        <w:t xml:space="preserve">Pivaty e.a., </w:t>
      </w:r>
      <w:r w:rsidR="00B03D1E" w:rsidRPr="00797BEE">
        <w:rPr>
          <w:i/>
          <w:iCs/>
          <w:color w:val="000000" w:themeColor="text1"/>
          <w:sz w:val="22"/>
          <w:szCs w:val="22"/>
        </w:rPr>
        <w:t>U bent niet tot antwoorden verplicht, maar...': Inzichten en opvattingen over het zwijgrecht vanuit de rechtspraktijk</w:t>
      </w:r>
      <w:r w:rsidR="00B03D1E" w:rsidRPr="00797BEE">
        <w:rPr>
          <w:color w:val="000000" w:themeColor="text1"/>
          <w:sz w:val="22"/>
          <w:szCs w:val="22"/>
        </w:rPr>
        <w:t xml:space="preserve">, </w:t>
      </w:r>
      <w:r w:rsidR="00CC4780" w:rsidRPr="00797BEE">
        <w:rPr>
          <w:color w:val="000000" w:themeColor="text1"/>
          <w:sz w:val="22"/>
          <w:szCs w:val="22"/>
        </w:rPr>
        <w:t xml:space="preserve">Den Haag: Boom Juridisch 2022. </w:t>
      </w:r>
    </w:p>
    <w:p w14:paraId="3EF1B84F" w14:textId="77777777" w:rsidR="003B0E63" w:rsidRPr="00797BEE" w:rsidRDefault="003B0E63" w:rsidP="00C4335C">
      <w:pPr>
        <w:spacing w:line="360" w:lineRule="auto"/>
        <w:jc w:val="both"/>
        <w:rPr>
          <w:color w:val="000000" w:themeColor="text1"/>
          <w:sz w:val="22"/>
          <w:szCs w:val="22"/>
        </w:rPr>
      </w:pPr>
    </w:p>
    <w:p w14:paraId="46EEDB64" w14:textId="4839383C" w:rsidR="003B0E63" w:rsidRPr="00797BEE" w:rsidRDefault="003B0E63" w:rsidP="00C4335C">
      <w:pPr>
        <w:spacing w:line="360" w:lineRule="auto"/>
        <w:jc w:val="both"/>
        <w:rPr>
          <w:b/>
          <w:bCs/>
          <w:color w:val="000000" w:themeColor="text1"/>
          <w:sz w:val="22"/>
          <w:szCs w:val="22"/>
        </w:rPr>
      </w:pPr>
      <w:r w:rsidRPr="00797BEE">
        <w:rPr>
          <w:b/>
          <w:bCs/>
          <w:color w:val="000000" w:themeColor="text1"/>
          <w:sz w:val="22"/>
          <w:szCs w:val="22"/>
        </w:rPr>
        <w:t>Ros 2023</w:t>
      </w:r>
    </w:p>
    <w:p w14:paraId="3B805BF2" w14:textId="772FB765" w:rsidR="003B0E63" w:rsidRPr="00797BEE" w:rsidRDefault="003B0E63" w:rsidP="003B0E63">
      <w:pPr>
        <w:spacing w:line="360" w:lineRule="auto"/>
        <w:jc w:val="both"/>
        <w:rPr>
          <w:color w:val="000000" w:themeColor="text1"/>
          <w:sz w:val="22"/>
          <w:szCs w:val="22"/>
        </w:rPr>
      </w:pPr>
      <w:r w:rsidRPr="00797BEE">
        <w:rPr>
          <w:color w:val="000000" w:themeColor="text1"/>
          <w:sz w:val="22"/>
          <w:szCs w:val="22"/>
        </w:rPr>
        <w:t xml:space="preserve">E. Ros, ‘Nemo-teneturbeginsel en zwijgrecht: een beginnende dialoog tussen Luxemburg en Straatsburg?’, </w:t>
      </w:r>
      <w:r w:rsidRPr="00797BEE">
        <w:rPr>
          <w:i/>
          <w:iCs/>
          <w:color w:val="000000" w:themeColor="text1"/>
          <w:sz w:val="22"/>
          <w:szCs w:val="22"/>
        </w:rPr>
        <w:t xml:space="preserve">MBB </w:t>
      </w:r>
      <w:r w:rsidRPr="00797BEE">
        <w:rPr>
          <w:color w:val="000000" w:themeColor="text1"/>
          <w:sz w:val="22"/>
          <w:szCs w:val="22"/>
        </w:rPr>
        <w:t xml:space="preserve">2023, afl. 11, p. 22-35. </w:t>
      </w:r>
    </w:p>
    <w:p w14:paraId="74E0C010" w14:textId="77777777" w:rsidR="003B0E63" w:rsidRPr="00797BEE" w:rsidRDefault="003B0E63" w:rsidP="0056182A">
      <w:pPr>
        <w:spacing w:line="360" w:lineRule="auto"/>
        <w:jc w:val="both"/>
        <w:rPr>
          <w:color w:val="000000" w:themeColor="text1"/>
          <w:sz w:val="22"/>
          <w:szCs w:val="22"/>
        </w:rPr>
      </w:pPr>
    </w:p>
    <w:p w14:paraId="289DAB5F" w14:textId="77777777" w:rsidR="00B03D1E" w:rsidRPr="00797BEE" w:rsidRDefault="00B03D1E" w:rsidP="0056182A">
      <w:pPr>
        <w:spacing w:line="360" w:lineRule="auto"/>
        <w:jc w:val="both"/>
        <w:rPr>
          <w:b/>
          <w:bCs/>
          <w:color w:val="000000" w:themeColor="text1"/>
          <w:sz w:val="22"/>
          <w:szCs w:val="22"/>
        </w:rPr>
      </w:pPr>
      <w:r w:rsidRPr="00797BEE">
        <w:rPr>
          <w:b/>
          <w:bCs/>
          <w:color w:val="000000" w:themeColor="text1"/>
          <w:sz w:val="22"/>
          <w:szCs w:val="22"/>
        </w:rPr>
        <w:t>De Ruyter 2008</w:t>
      </w:r>
    </w:p>
    <w:p w14:paraId="43C42D1C" w14:textId="77777777" w:rsidR="00B03D1E" w:rsidRPr="00797BEE" w:rsidRDefault="00B03D1E" w:rsidP="0056182A">
      <w:pPr>
        <w:spacing w:line="360" w:lineRule="auto"/>
        <w:jc w:val="both"/>
        <w:rPr>
          <w:color w:val="000000" w:themeColor="text1"/>
          <w:sz w:val="22"/>
          <w:szCs w:val="22"/>
        </w:rPr>
      </w:pPr>
      <w:r w:rsidRPr="00797BEE">
        <w:rPr>
          <w:color w:val="000000" w:themeColor="text1"/>
          <w:sz w:val="22"/>
          <w:szCs w:val="22"/>
        </w:rPr>
        <w:t xml:space="preserve">B.G.H. de Ruyter, ‘Wiens brood men eet, diens woord met spreekt … of zwijgt? Het dilemma van de werknemer’, </w:t>
      </w:r>
      <w:r w:rsidRPr="00797BEE">
        <w:rPr>
          <w:i/>
          <w:iCs/>
          <w:color w:val="000000" w:themeColor="text1"/>
          <w:sz w:val="22"/>
          <w:szCs w:val="22"/>
        </w:rPr>
        <w:t xml:space="preserve">NJB </w:t>
      </w:r>
      <w:r w:rsidRPr="00797BEE">
        <w:rPr>
          <w:color w:val="000000" w:themeColor="text1"/>
          <w:sz w:val="22"/>
          <w:szCs w:val="22"/>
        </w:rPr>
        <w:t>2008, afl.11, p. 622-630.</w:t>
      </w:r>
    </w:p>
    <w:p w14:paraId="59B0BF05" w14:textId="77777777" w:rsidR="00980D7A" w:rsidRPr="00797BEE" w:rsidRDefault="00980D7A" w:rsidP="0056182A">
      <w:pPr>
        <w:spacing w:line="360" w:lineRule="auto"/>
        <w:jc w:val="both"/>
        <w:rPr>
          <w:color w:val="000000" w:themeColor="text1"/>
          <w:sz w:val="22"/>
          <w:szCs w:val="22"/>
        </w:rPr>
      </w:pPr>
    </w:p>
    <w:p w14:paraId="5E75C09D" w14:textId="07FAA9DF" w:rsidR="00980D7A" w:rsidRPr="00797BEE" w:rsidRDefault="00980D7A" w:rsidP="0056182A">
      <w:pPr>
        <w:spacing w:line="360" w:lineRule="auto"/>
        <w:jc w:val="both"/>
        <w:rPr>
          <w:b/>
          <w:bCs/>
          <w:color w:val="000000" w:themeColor="text1"/>
          <w:sz w:val="22"/>
          <w:szCs w:val="22"/>
        </w:rPr>
      </w:pPr>
      <w:r w:rsidRPr="00797BEE">
        <w:rPr>
          <w:b/>
          <w:bCs/>
          <w:color w:val="000000" w:themeColor="text1"/>
          <w:sz w:val="22"/>
          <w:szCs w:val="22"/>
        </w:rPr>
        <w:t>Schalken 2007</w:t>
      </w:r>
    </w:p>
    <w:p w14:paraId="71739660" w14:textId="59FB2BF2" w:rsidR="00980D7A" w:rsidRPr="00797BEE" w:rsidRDefault="00980D7A" w:rsidP="0056182A">
      <w:pPr>
        <w:spacing w:line="360" w:lineRule="auto"/>
        <w:jc w:val="both"/>
        <w:rPr>
          <w:color w:val="000000" w:themeColor="text1"/>
          <w:sz w:val="22"/>
          <w:szCs w:val="22"/>
        </w:rPr>
      </w:pPr>
      <w:r w:rsidRPr="00797BEE">
        <w:rPr>
          <w:color w:val="000000" w:themeColor="text1"/>
          <w:sz w:val="22"/>
          <w:szCs w:val="22"/>
        </w:rPr>
        <w:t xml:space="preserve">T.M Schalken, annotatie bij EHRM 11 juli 2006, ECLI:CE:ECHR:2006:0711JUD005481000, </w:t>
      </w:r>
      <w:r w:rsidRPr="00797BEE">
        <w:rPr>
          <w:i/>
          <w:iCs/>
          <w:color w:val="000000" w:themeColor="text1"/>
          <w:sz w:val="22"/>
          <w:szCs w:val="22"/>
        </w:rPr>
        <w:t>NJ</w:t>
      </w:r>
      <w:r w:rsidRPr="00797BEE">
        <w:rPr>
          <w:color w:val="000000" w:themeColor="text1"/>
          <w:sz w:val="22"/>
          <w:szCs w:val="22"/>
        </w:rPr>
        <w:t xml:space="preserve"> 2007/226 (</w:t>
      </w:r>
      <w:r w:rsidRPr="00797BEE">
        <w:rPr>
          <w:i/>
          <w:iCs/>
          <w:color w:val="000000" w:themeColor="text1"/>
          <w:sz w:val="22"/>
          <w:szCs w:val="22"/>
        </w:rPr>
        <w:t>Jalloh t. Duitsland</w:t>
      </w:r>
      <w:r w:rsidRPr="00797BEE">
        <w:rPr>
          <w:color w:val="000000" w:themeColor="text1"/>
          <w:sz w:val="22"/>
          <w:szCs w:val="22"/>
        </w:rPr>
        <w:t xml:space="preserve">). </w:t>
      </w:r>
    </w:p>
    <w:p w14:paraId="58035D98" w14:textId="77777777" w:rsidR="00B03D1E" w:rsidRPr="00797BEE" w:rsidRDefault="00B03D1E" w:rsidP="0056182A">
      <w:pPr>
        <w:spacing w:line="360" w:lineRule="auto"/>
        <w:jc w:val="both"/>
        <w:rPr>
          <w:color w:val="000000" w:themeColor="text1"/>
          <w:sz w:val="22"/>
          <w:szCs w:val="22"/>
        </w:rPr>
      </w:pPr>
    </w:p>
    <w:p w14:paraId="142A6291" w14:textId="77777777" w:rsidR="00B03D1E" w:rsidRPr="00797BEE" w:rsidRDefault="00B03D1E" w:rsidP="0056182A">
      <w:pPr>
        <w:spacing w:line="360" w:lineRule="auto"/>
        <w:jc w:val="both"/>
        <w:rPr>
          <w:b/>
          <w:bCs/>
          <w:color w:val="000000" w:themeColor="text1"/>
          <w:sz w:val="22"/>
          <w:szCs w:val="22"/>
        </w:rPr>
      </w:pPr>
      <w:r w:rsidRPr="00797BEE">
        <w:rPr>
          <w:b/>
          <w:bCs/>
          <w:color w:val="000000" w:themeColor="text1"/>
          <w:sz w:val="22"/>
          <w:szCs w:val="22"/>
        </w:rPr>
        <w:t>Stevens 2005</w:t>
      </w:r>
    </w:p>
    <w:p w14:paraId="3914200E" w14:textId="39A6ABBB" w:rsidR="00B03D1E" w:rsidRPr="00797BEE" w:rsidRDefault="00B03D1E" w:rsidP="0056182A">
      <w:pPr>
        <w:spacing w:line="360" w:lineRule="auto"/>
        <w:jc w:val="both"/>
        <w:rPr>
          <w:color w:val="000000" w:themeColor="text1"/>
          <w:sz w:val="22"/>
          <w:szCs w:val="22"/>
        </w:rPr>
      </w:pPr>
      <w:r w:rsidRPr="00797BEE">
        <w:rPr>
          <w:color w:val="000000" w:themeColor="text1"/>
          <w:sz w:val="22"/>
          <w:szCs w:val="22"/>
        </w:rPr>
        <w:t xml:space="preserve">L. Stevens, </w:t>
      </w:r>
      <w:r w:rsidR="00DD7B61" w:rsidRPr="00797BEE">
        <w:rPr>
          <w:i/>
          <w:iCs/>
          <w:color w:val="000000" w:themeColor="text1"/>
          <w:sz w:val="22"/>
          <w:szCs w:val="22"/>
        </w:rPr>
        <w:t>H</w:t>
      </w:r>
      <w:r w:rsidRPr="00797BEE">
        <w:rPr>
          <w:i/>
          <w:iCs/>
          <w:color w:val="000000" w:themeColor="text1"/>
          <w:sz w:val="22"/>
          <w:szCs w:val="22"/>
        </w:rPr>
        <w:t xml:space="preserve">et nemo-teneturbeginsel in strafzaken: van zwijgrecht naar containerbegrip </w:t>
      </w:r>
      <w:r w:rsidRPr="00797BEE">
        <w:rPr>
          <w:color w:val="000000" w:themeColor="text1"/>
          <w:sz w:val="22"/>
          <w:szCs w:val="22"/>
        </w:rPr>
        <w:t xml:space="preserve">(diss. Tilburg), Nijmegen: Wolf Legal Publishers 2005. </w:t>
      </w:r>
    </w:p>
    <w:p w14:paraId="23F8D72B" w14:textId="77777777" w:rsidR="00F728BC" w:rsidRPr="00797BEE" w:rsidRDefault="00F728BC" w:rsidP="0056182A">
      <w:pPr>
        <w:spacing w:line="360" w:lineRule="auto"/>
        <w:jc w:val="both"/>
        <w:rPr>
          <w:color w:val="000000" w:themeColor="text1"/>
          <w:sz w:val="22"/>
          <w:szCs w:val="22"/>
        </w:rPr>
      </w:pPr>
    </w:p>
    <w:p w14:paraId="28A9F938" w14:textId="365F8AED" w:rsidR="00F728BC" w:rsidRPr="00797BEE" w:rsidRDefault="00F728BC" w:rsidP="0056182A">
      <w:pPr>
        <w:spacing w:line="360" w:lineRule="auto"/>
        <w:jc w:val="both"/>
        <w:rPr>
          <w:b/>
          <w:bCs/>
          <w:color w:val="000000" w:themeColor="text1"/>
          <w:sz w:val="22"/>
          <w:szCs w:val="22"/>
        </w:rPr>
      </w:pPr>
      <w:r w:rsidRPr="00797BEE">
        <w:rPr>
          <w:b/>
          <w:bCs/>
          <w:color w:val="000000" w:themeColor="text1"/>
          <w:sz w:val="22"/>
          <w:szCs w:val="22"/>
        </w:rPr>
        <w:t>Stevens 2007</w:t>
      </w:r>
    </w:p>
    <w:p w14:paraId="541E8895" w14:textId="3D2B28AD" w:rsidR="00B03D1E" w:rsidRPr="00797BEE" w:rsidRDefault="00F728BC" w:rsidP="0056182A">
      <w:pPr>
        <w:spacing w:line="360" w:lineRule="auto"/>
        <w:jc w:val="both"/>
        <w:rPr>
          <w:color w:val="000000" w:themeColor="text1"/>
          <w:sz w:val="22"/>
          <w:szCs w:val="22"/>
        </w:rPr>
      </w:pPr>
      <w:r w:rsidRPr="00797BEE">
        <w:rPr>
          <w:color w:val="000000" w:themeColor="text1"/>
          <w:sz w:val="22"/>
          <w:szCs w:val="22"/>
        </w:rPr>
        <w:t xml:space="preserve">L. Stevens, ‘De reikwijdte van het nemo-teneturbeginsel buiten de verklaringsvrijheid. Noot bij Hoge Raad 19-09-2006’, </w:t>
      </w:r>
      <w:r w:rsidRPr="00797BEE">
        <w:rPr>
          <w:i/>
          <w:iCs/>
          <w:color w:val="000000" w:themeColor="text1"/>
          <w:sz w:val="22"/>
          <w:szCs w:val="22"/>
        </w:rPr>
        <w:t>NJCM-bulletin</w:t>
      </w:r>
      <w:r w:rsidRPr="00797BEE">
        <w:rPr>
          <w:color w:val="000000" w:themeColor="text1"/>
          <w:sz w:val="22"/>
          <w:szCs w:val="22"/>
        </w:rPr>
        <w:t xml:space="preserve"> 2007, afl. 5, p. 625-634.</w:t>
      </w:r>
    </w:p>
    <w:p w14:paraId="76E01287" w14:textId="77777777" w:rsidR="00F728BC" w:rsidRPr="00797BEE" w:rsidRDefault="00F728BC" w:rsidP="0056182A">
      <w:pPr>
        <w:spacing w:line="360" w:lineRule="auto"/>
        <w:jc w:val="both"/>
        <w:rPr>
          <w:color w:val="000000" w:themeColor="text1"/>
          <w:sz w:val="22"/>
          <w:szCs w:val="22"/>
        </w:rPr>
      </w:pPr>
    </w:p>
    <w:p w14:paraId="13235617" w14:textId="0F63F9E7" w:rsidR="00F728BC" w:rsidRPr="00797BEE" w:rsidRDefault="00F728BC" w:rsidP="0056182A">
      <w:pPr>
        <w:spacing w:line="360" w:lineRule="auto"/>
        <w:jc w:val="both"/>
        <w:rPr>
          <w:b/>
          <w:bCs/>
          <w:color w:val="000000" w:themeColor="text1"/>
          <w:sz w:val="22"/>
          <w:szCs w:val="22"/>
        </w:rPr>
      </w:pPr>
      <w:r w:rsidRPr="00797BEE">
        <w:rPr>
          <w:b/>
          <w:bCs/>
          <w:color w:val="000000" w:themeColor="text1"/>
          <w:sz w:val="22"/>
          <w:szCs w:val="22"/>
        </w:rPr>
        <w:t xml:space="preserve">Stevens 2019 </w:t>
      </w:r>
    </w:p>
    <w:p w14:paraId="2D7D78AA" w14:textId="02C3C336" w:rsidR="00F728BC" w:rsidRPr="00797BEE" w:rsidRDefault="00F728BC" w:rsidP="0056182A">
      <w:pPr>
        <w:spacing w:line="360" w:lineRule="auto"/>
        <w:jc w:val="both"/>
        <w:rPr>
          <w:color w:val="000000" w:themeColor="text1"/>
          <w:sz w:val="22"/>
          <w:szCs w:val="22"/>
        </w:rPr>
      </w:pPr>
      <w:r w:rsidRPr="00797BEE">
        <w:rPr>
          <w:rStyle w:val="apple-converted-space"/>
          <w:rFonts w:eastAsiaTheme="majorEastAsia"/>
          <w:color w:val="000000" w:themeColor="text1"/>
          <w:sz w:val="22"/>
          <w:szCs w:val="22"/>
        </w:rPr>
        <w:t> </w:t>
      </w:r>
      <w:r w:rsidRPr="00797BEE">
        <w:rPr>
          <w:color w:val="000000" w:themeColor="text1"/>
          <w:sz w:val="22"/>
          <w:szCs w:val="22"/>
        </w:rPr>
        <w:t>L. Stevens, ‘Gedwongen biometrische toegangsverschaffing is niet in strijd met nemo tenetur’,</w:t>
      </w:r>
      <w:r w:rsidRPr="00797BEE">
        <w:rPr>
          <w:rStyle w:val="apple-converted-space"/>
          <w:rFonts w:eastAsiaTheme="majorEastAsia"/>
          <w:color w:val="000000" w:themeColor="text1"/>
          <w:sz w:val="22"/>
          <w:szCs w:val="22"/>
        </w:rPr>
        <w:t> </w:t>
      </w:r>
      <w:r w:rsidRPr="00797BEE">
        <w:rPr>
          <w:rStyle w:val="Nadruk"/>
          <w:rFonts w:eastAsiaTheme="majorEastAsia"/>
          <w:color w:val="000000" w:themeColor="text1"/>
          <w:sz w:val="22"/>
          <w:szCs w:val="22"/>
        </w:rPr>
        <w:t>NJB</w:t>
      </w:r>
      <w:r w:rsidRPr="00797BEE">
        <w:rPr>
          <w:rStyle w:val="apple-converted-space"/>
          <w:rFonts w:eastAsiaTheme="majorEastAsia"/>
          <w:color w:val="000000" w:themeColor="text1"/>
          <w:sz w:val="22"/>
          <w:szCs w:val="22"/>
        </w:rPr>
        <w:t> </w:t>
      </w:r>
      <w:r w:rsidRPr="00797BEE">
        <w:rPr>
          <w:color w:val="000000" w:themeColor="text1"/>
          <w:sz w:val="22"/>
          <w:szCs w:val="22"/>
        </w:rPr>
        <w:t>2019</w:t>
      </w:r>
      <w:r w:rsidR="00417F03" w:rsidRPr="00797BEE">
        <w:rPr>
          <w:color w:val="000000" w:themeColor="text1"/>
          <w:sz w:val="22"/>
          <w:szCs w:val="22"/>
        </w:rPr>
        <w:t>/</w:t>
      </w:r>
      <w:r w:rsidRPr="00797BEE">
        <w:rPr>
          <w:color w:val="000000" w:themeColor="text1"/>
          <w:sz w:val="22"/>
          <w:szCs w:val="22"/>
        </w:rPr>
        <w:t>315, p. 403.</w:t>
      </w:r>
    </w:p>
    <w:p w14:paraId="04F46C52" w14:textId="77777777" w:rsidR="00F728BC" w:rsidRPr="00797BEE" w:rsidRDefault="00F728BC" w:rsidP="0056182A">
      <w:pPr>
        <w:spacing w:line="360" w:lineRule="auto"/>
        <w:jc w:val="both"/>
        <w:rPr>
          <w:b/>
          <w:bCs/>
          <w:color w:val="000000" w:themeColor="text1"/>
          <w:sz w:val="22"/>
          <w:szCs w:val="22"/>
        </w:rPr>
      </w:pPr>
    </w:p>
    <w:p w14:paraId="326AB19E" w14:textId="3DDA90DE" w:rsidR="00B03D1E" w:rsidRPr="00797BEE" w:rsidRDefault="00B03D1E" w:rsidP="0056182A">
      <w:pPr>
        <w:spacing w:line="360" w:lineRule="auto"/>
        <w:jc w:val="both"/>
        <w:rPr>
          <w:b/>
          <w:bCs/>
          <w:color w:val="000000" w:themeColor="text1"/>
          <w:sz w:val="22"/>
          <w:szCs w:val="22"/>
        </w:rPr>
      </w:pPr>
      <w:r w:rsidRPr="00797BEE">
        <w:rPr>
          <w:b/>
          <w:bCs/>
          <w:color w:val="000000" w:themeColor="text1"/>
          <w:sz w:val="22"/>
          <w:szCs w:val="22"/>
        </w:rPr>
        <w:t>Van Strien 1996</w:t>
      </w:r>
    </w:p>
    <w:p w14:paraId="422CCD0B" w14:textId="77777777" w:rsidR="00B03D1E" w:rsidRPr="00797BEE" w:rsidRDefault="00B03D1E" w:rsidP="0056182A">
      <w:pPr>
        <w:spacing w:line="360" w:lineRule="auto"/>
        <w:jc w:val="both"/>
        <w:rPr>
          <w:rStyle w:val="Nadruk"/>
          <w:color w:val="000000" w:themeColor="text1"/>
          <w:sz w:val="22"/>
          <w:szCs w:val="22"/>
        </w:rPr>
      </w:pPr>
      <w:r w:rsidRPr="00797BEE">
        <w:rPr>
          <w:color w:val="000000" w:themeColor="text1"/>
          <w:sz w:val="22"/>
          <w:szCs w:val="22"/>
        </w:rPr>
        <w:t xml:space="preserve">A.L.J van Strien, </w:t>
      </w:r>
      <w:r w:rsidRPr="00797BEE">
        <w:rPr>
          <w:rStyle w:val="Nadruk"/>
          <w:color w:val="000000" w:themeColor="text1"/>
          <w:sz w:val="22"/>
          <w:szCs w:val="22"/>
        </w:rPr>
        <w:t xml:space="preserve">De rechtspersoon in het strafproces. Een onderzoek naar de procesrechtelijke aspecten van de strafbaarheid van rechtspersonen, </w:t>
      </w:r>
      <w:r w:rsidRPr="00797BEE">
        <w:rPr>
          <w:rStyle w:val="Nadruk"/>
          <w:i w:val="0"/>
          <w:iCs w:val="0"/>
          <w:color w:val="000000" w:themeColor="text1"/>
          <w:sz w:val="22"/>
          <w:szCs w:val="22"/>
        </w:rPr>
        <w:t>Den Haag: Sdu Uitgeverij 1996</w:t>
      </w:r>
      <w:r w:rsidRPr="00797BEE">
        <w:rPr>
          <w:rStyle w:val="Nadruk"/>
          <w:color w:val="000000" w:themeColor="text1"/>
          <w:sz w:val="22"/>
          <w:szCs w:val="22"/>
        </w:rPr>
        <w:t>.</w:t>
      </w:r>
    </w:p>
    <w:p w14:paraId="2F87EEF2" w14:textId="77777777" w:rsidR="00B96F05" w:rsidRPr="00797BEE" w:rsidRDefault="00B96F05" w:rsidP="0056182A">
      <w:pPr>
        <w:spacing w:line="360" w:lineRule="auto"/>
        <w:jc w:val="both"/>
        <w:rPr>
          <w:rStyle w:val="Nadruk"/>
          <w:color w:val="000000" w:themeColor="text1"/>
          <w:sz w:val="22"/>
          <w:szCs w:val="22"/>
        </w:rPr>
      </w:pPr>
    </w:p>
    <w:p w14:paraId="6E7F2513" w14:textId="77777777" w:rsidR="001B5030" w:rsidRPr="00797BEE" w:rsidRDefault="001B5030" w:rsidP="0056182A">
      <w:pPr>
        <w:spacing w:line="360" w:lineRule="auto"/>
        <w:jc w:val="both"/>
        <w:rPr>
          <w:rStyle w:val="Nadruk"/>
          <w:b/>
          <w:bCs/>
          <w:i w:val="0"/>
          <w:iCs w:val="0"/>
          <w:color w:val="000000" w:themeColor="text1"/>
          <w:sz w:val="22"/>
          <w:szCs w:val="22"/>
        </w:rPr>
      </w:pPr>
    </w:p>
    <w:p w14:paraId="5A17FF6A" w14:textId="1AE21653" w:rsidR="00B62B53" w:rsidRPr="00797BEE" w:rsidRDefault="00B62B53" w:rsidP="0056182A">
      <w:pPr>
        <w:spacing w:line="360" w:lineRule="auto"/>
        <w:jc w:val="both"/>
        <w:rPr>
          <w:rStyle w:val="Nadruk"/>
          <w:b/>
          <w:bCs/>
          <w:i w:val="0"/>
          <w:iCs w:val="0"/>
          <w:color w:val="000000" w:themeColor="text1"/>
          <w:sz w:val="22"/>
          <w:szCs w:val="22"/>
        </w:rPr>
      </w:pPr>
      <w:r w:rsidRPr="00797BEE">
        <w:rPr>
          <w:rStyle w:val="Nadruk"/>
          <w:b/>
          <w:bCs/>
          <w:i w:val="0"/>
          <w:iCs w:val="0"/>
          <w:color w:val="000000" w:themeColor="text1"/>
          <w:sz w:val="22"/>
          <w:szCs w:val="22"/>
        </w:rPr>
        <w:lastRenderedPageBreak/>
        <w:t xml:space="preserve">Van Toor 2013 </w:t>
      </w:r>
    </w:p>
    <w:p w14:paraId="657B497E" w14:textId="27CF5BBD" w:rsidR="00B62B53" w:rsidRPr="00797BEE" w:rsidRDefault="00B62B53" w:rsidP="0056182A">
      <w:pPr>
        <w:spacing w:line="360" w:lineRule="auto"/>
        <w:jc w:val="both"/>
        <w:rPr>
          <w:rStyle w:val="Nadruk"/>
          <w:i w:val="0"/>
          <w:iCs w:val="0"/>
          <w:color w:val="000000" w:themeColor="text1"/>
          <w:sz w:val="22"/>
          <w:szCs w:val="22"/>
        </w:rPr>
      </w:pPr>
      <w:r w:rsidRPr="00797BEE">
        <w:rPr>
          <w:rStyle w:val="Nadruk"/>
          <w:i w:val="0"/>
          <w:iCs w:val="0"/>
          <w:color w:val="000000" w:themeColor="text1"/>
          <w:sz w:val="22"/>
          <w:szCs w:val="22"/>
        </w:rPr>
        <w:t xml:space="preserve">D.A.G. van Toor, ‘Over het nemo-teneturbeginsel en het decryptiebevel. Is een meewerkverplichting bij het ontsleutelen van bestanden gerechtvaardigd?’, </w:t>
      </w:r>
      <w:r w:rsidRPr="00797BEE">
        <w:rPr>
          <w:rStyle w:val="Nadruk"/>
          <w:color w:val="000000" w:themeColor="text1"/>
          <w:sz w:val="22"/>
          <w:szCs w:val="22"/>
        </w:rPr>
        <w:t xml:space="preserve">Strafblad. Het nieuwe tijdschrift voor strafrecht </w:t>
      </w:r>
      <w:r w:rsidRPr="00797BEE">
        <w:rPr>
          <w:rStyle w:val="Nadruk"/>
          <w:i w:val="0"/>
          <w:iCs w:val="0"/>
          <w:color w:val="000000" w:themeColor="text1"/>
          <w:sz w:val="22"/>
          <w:szCs w:val="22"/>
        </w:rPr>
        <w:t>2013</w:t>
      </w:r>
      <w:r w:rsidRPr="00797BEE">
        <w:rPr>
          <w:rStyle w:val="Nadruk"/>
          <w:color w:val="000000" w:themeColor="text1"/>
          <w:sz w:val="22"/>
          <w:szCs w:val="22"/>
        </w:rPr>
        <w:t xml:space="preserve">, </w:t>
      </w:r>
      <w:r w:rsidRPr="00797BEE">
        <w:rPr>
          <w:rStyle w:val="Nadruk"/>
          <w:i w:val="0"/>
          <w:iCs w:val="0"/>
          <w:color w:val="000000" w:themeColor="text1"/>
          <w:sz w:val="22"/>
          <w:szCs w:val="22"/>
        </w:rPr>
        <w:t xml:space="preserve">afl. 4, p. 317-323. </w:t>
      </w:r>
    </w:p>
    <w:p w14:paraId="38BC0B29" w14:textId="77777777" w:rsidR="00924DA7" w:rsidRPr="00797BEE" w:rsidRDefault="00924DA7" w:rsidP="0056182A">
      <w:pPr>
        <w:spacing w:line="360" w:lineRule="auto"/>
        <w:jc w:val="both"/>
        <w:rPr>
          <w:rStyle w:val="Nadruk"/>
          <w:i w:val="0"/>
          <w:iCs w:val="0"/>
          <w:color w:val="000000" w:themeColor="text1"/>
          <w:sz w:val="22"/>
          <w:szCs w:val="22"/>
        </w:rPr>
      </w:pPr>
    </w:p>
    <w:p w14:paraId="0E409C1F" w14:textId="05F23A87" w:rsidR="00B62B53" w:rsidRPr="00797BEE" w:rsidRDefault="00B62B53" w:rsidP="0056182A">
      <w:pPr>
        <w:spacing w:line="360" w:lineRule="auto"/>
        <w:jc w:val="both"/>
        <w:rPr>
          <w:rStyle w:val="Nadruk"/>
          <w:b/>
          <w:bCs/>
          <w:i w:val="0"/>
          <w:iCs w:val="0"/>
          <w:color w:val="000000" w:themeColor="text1"/>
          <w:sz w:val="22"/>
          <w:szCs w:val="22"/>
        </w:rPr>
      </w:pPr>
      <w:r w:rsidRPr="00797BEE">
        <w:rPr>
          <w:rStyle w:val="Nadruk"/>
          <w:b/>
          <w:bCs/>
          <w:i w:val="0"/>
          <w:iCs w:val="0"/>
          <w:color w:val="000000" w:themeColor="text1"/>
          <w:sz w:val="22"/>
          <w:szCs w:val="22"/>
        </w:rPr>
        <w:t>Van Toor 2016</w:t>
      </w:r>
    </w:p>
    <w:p w14:paraId="3A84D0FD" w14:textId="28E486DB" w:rsidR="00B62B53" w:rsidRPr="00797BEE" w:rsidRDefault="00B62B53" w:rsidP="0056182A">
      <w:pPr>
        <w:spacing w:line="360" w:lineRule="auto"/>
        <w:jc w:val="both"/>
        <w:rPr>
          <w:rStyle w:val="Nadruk"/>
          <w:i w:val="0"/>
          <w:iCs w:val="0"/>
          <w:color w:val="000000" w:themeColor="text1"/>
          <w:sz w:val="22"/>
          <w:szCs w:val="22"/>
        </w:rPr>
      </w:pPr>
      <w:r w:rsidRPr="00797BEE">
        <w:rPr>
          <w:rStyle w:val="Nadruk"/>
          <w:i w:val="0"/>
          <w:iCs w:val="0"/>
          <w:color w:val="000000" w:themeColor="text1"/>
          <w:sz w:val="22"/>
          <w:szCs w:val="22"/>
        </w:rPr>
        <w:t xml:space="preserve">D.A.G. van Toor, ‘Het nemo-teneturbeginsel’, </w:t>
      </w:r>
      <w:r w:rsidRPr="00797BEE">
        <w:rPr>
          <w:rStyle w:val="Nadruk"/>
          <w:color w:val="000000" w:themeColor="text1"/>
          <w:sz w:val="22"/>
          <w:szCs w:val="22"/>
        </w:rPr>
        <w:t xml:space="preserve">Tijdschrift voor Bijzonder Strafrecht &amp; Handhaving </w:t>
      </w:r>
      <w:r w:rsidRPr="00797BEE">
        <w:rPr>
          <w:rStyle w:val="Nadruk"/>
          <w:i w:val="0"/>
          <w:iCs w:val="0"/>
          <w:color w:val="000000" w:themeColor="text1"/>
          <w:sz w:val="22"/>
          <w:szCs w:val="22"/>
        </w:rPr>
        <w:t>2016, afl. 1, p. 28-43.</w:t>
      </w:r>
    </w:p>
    <w:p w14:paraId="6A6C2099" w14:textId="77777777" w:rsidR="00C4335C" w:rsidRPr="00797BEE" w:rsidRDefault="00C4335C" w:rsidP="0056182A">
      <w:pPr>
        <w:spacing w:line="360" w:lineRule="auto"/>
        <w:jc w:val="both"/>
        <w:rPr>
          <w:rStyle w:val="Nadruk"/>
          <w:b/>
          <w:bCs/>
          <w:i w:val="0"/>
          <w:iCs w:val="0"/>
          <w:color w:val="000000" w:themeColor="text1"/>
          <w:sz w:val="22"/>
          <w:szCs w:val="22"/>
        </w:rPr>
      </w:pPr>
    </w:p>
    <w:p w14:paraId="03355682" w14:textId="16B64B1C" w:rsidR="00B96F05" w:rsidRPr="00797BEE" w:rsidRDefault="00B96F05" w:rsidP="0056182A">
      <w:pPr>
        <w:spacing w:line="360" w:lineRule="auto"/>
        <w:jc w:val="both"/>
        <w:rPr>
          <w:rStyle w:val="Nadruk"/>
          <w:b/>
          <w:bCs/>
          <w:i w:val="0"/>
          <w:iCs w:val="0"/>
          <w:color w:val="000000" w:themeColor="text1"/>
          <w:sz w:val="22"/>
          <w:szCs w:val="22"/>
        </w:rPr>
      </w:pPr>
      <w:r w:rsidRPr="00797BEE">
        <w:rPr>
          <w:rStyle w:val="Nadruk"/>
          <w:b/>
          <w:bCs/>
          <w:i w:val="0"/>
          <w:iCs w:val="0"/>
          <w:color w:val="000000" w:themeColor="text1"/>
          <w:sz w:val="22"/>
          <w:szCs w:val="22"/>
        </w:rPr>
        <w:t xml:space="preserve">Van Toor </w:t>
      </w:r>
      <w:r w:rsidR="00B62B53" w:rsidRPr="00797BEE">
        <w:rPr>
          <w:rStyle w:val="Nadruk"/>
          <w:b/>
          <w:bCs/>
          <w:i w:val="0"/>
          <w:iCs w:val="0"/>
          <w:color w:val="000000" w:themeColor="text1"/>
          <w:sz w:val="22"/>
          <w:szCs w:val="22"/>
        </w:rPr>
        <w:t>2021</w:t>
      </w:r>
    </w:p>
    <w:p w14:paraId="1105D84E" w14:textId="29D62EFF" w:rsidR="002A2F4A" w:rsidRPr="00797BEE" w:rsidRDefault="00B96F05" w:rsidP="0056182A">
      <w:pPr>
        <w:spacing w:line="360" w:lineRule="auto"/>
        <w:jc w:val="both"/>
        <w:rPr>
          <w:rStyle w:val="Nadruk"/>
          <w:i w:val="0"/>
          <w:iCs w:val="0"/>
          <w:color w:val="000000" w:themeColor="text1"/>
          <w:sz w:val="22"/>
          <w:szCs w:val="22"/>
        </w:rPr>
      </w:pPr>
      <w:r w:rsidRPr="00797BEE">
        <w:rPr>
          <w:rStyle w:val="Nadruk"/>
          <w:i w:val="0"/>
          <w:iCs w:val="0"/>
          <w:color w:val="000000" w:themeColor="text1"/>
          <w:sz w:val="22"/>
          <w:szCs w:val="22"/>
        </w:rPr>
        <w:t xml:space="preserve">D.A.G van Toor, ‘Het nemo-teneturbeginsel bij digitale opsporingsbevoegdheden: oproep tot discussie over fundamentele bezinning van de normering van het opsporingsonderzoek in een digitale context’, </w:t>
      </w:r>
      <w:r w:rsidRPr="00797BEE">
        <w:rPr>
          <w:rStyle w:val="Nadruk"/>
          <w:color w:val="000000" w:themeColor="text1"/>
          <w:sz w:val="22"/>
          <w:szCs w:val="22"/>
        </w:rPr>
        <w:t xml:space="preserve">Tijdschrift voor Bijzonder Strafrecht &amp; Handhaving </w:t>
      </w:r>
      <w:r w:rsidRPr="00797BEE">
        <w:rPr>
          <w:rStyle w:val="Nadruk"/>
          <w:i w:val="0"/>
          <w:iCs w:val="0"/>
          <w:color w:val="000000" w:themeColor="text1"/>
          <w:sz w:val="22"/>
          <w:szCs w:val="22"/>
        </w:rPr>
        <w:t>2021, afl. 2, p. 89-100.</w:t>
      </w:r>
    </w:p>
    <w:p w14:paraId="21775130" w14:textId="5BB597D3" w:rsidR="00DE6021" w:rsidRPr="00797BEE" w:rsidRDefault="00DE6021" w:rsidP="0056182A">
      <w:pPr>
        <w:spacing w:line="360" w:lineRule="auto"/>
        <w:jc w:val="both"/>
        <w:rPr>
          <w:rStyle w:val="Nadruk"/>
          <w:b/>
          <w:bCs/>
          <w:i w:val="0"/>
          <w:iCs w:val="0"/>
          <w:color w:val="000000" w:themeColor="text1"/>
          <w:sz w:val="22"/>
          <w:szCs w:val="22"/>
        </w:rPr>
      </w:pPr>
    </w:p>
    <w:p w14:paraId="71A599C3" w14:textId="78F21781" w:rsidR="006F6527" w:rsidRPr="00797BEE" w:rsidRDefault="006F6527" w:rsidP="0056182A">
      <w:pPr>
        <w:spacing w:line="360" w:lineRule="auto"/>
        <w:jc w:val="both"/>
        <w:rPr>
          <w:rStyle w:val="Nadruk"/>
          <w:b/>
          <w:bCs/>
          <w:i w:val="0"/>
          <w:iCs w:val="0"/>
          <w:color w:val="000000" w:themeColor="text1"/>
          <w:sz w:val="22"/>
          <w:szCs w:val="22"/>
        </w:rPr>
      </w:pPr>
      <w:r w:rsidRPr="00797BEE">
        <w:rPr>
          <w:rStyle w:val="Nadruk"/>
          <w:b/>
          <w:bCs/>
          <w:i w:val="0"/>
          <w:iCs w:val="0"/>
          <w:color w:val="000000" w:themeColor="text1"/>
          <w:sz w:val="22"/>
          <w:szCs w:val="22"/>
        </w:rPr>
        <w:t>Torringa 1984</w:t>
      </w:r>
    </w:p>
    <w:p w14:paraId="1BA6977F" w14:textId="77D960C1" w:rsidR="006F6527" w:rsidRPr="00797BEE" w:rsidRDefault="006F6527" w:rsidP="0056182A">
      <w:pPr>
        <w:spacing w:line="360" w:lineRule="auto"/>
        <w:jc w:val="both"/>
        <w:rPr>
          <w:rStyle w:val="Nadruk"/>
          <w:i w:val="0"/>
          <w:iCs w:val="0"/>
          <w:color w:val="000000" w:themeColor="text1"/>
          <w:sz w:val="22"/>
          <w:szCs w:val="22"/>
        </w:rPr>
      </w:pPr>
      <w:r w:rsidRPr="00797BEE">
        <w:rPr>
          <w:rStyle w:val="Nadruk"/>
          <w:i w:val="0"/>
          <w:iCs w:val="0"/>
          <w:color w:val="000000" w:themeColor="text1"/>
          <w:sz w:val="22"/>
          <w:szCs w:val="22"/>
        </w:rPr>
        <w:t xml:space="preserve">R.A. Torringa, </w:t>
      </w:r>
      <w:r w:rsidRPr="00797BEE">
        <w:rPr>
          <w:rStyle w:val="Nadruk"/>
          <w:color w:val="000000" w:themeColor="text1"/>
          <w:sz w:val="22"/>
          <w:szCs w:val="22"/>
        </w:rPr>
        <w:t>Strafbaarheid van rechtspersonen</w:t>
      </w:r>
      <w:r w:rsidRPr="00797BEE">
        <w:rPr>
          <w:rStyle w:val="Nadruk"/>
          <w:i w:val="0"/>
          <w:iCs w:val="0"/>
          <w:color w:val="000000" w:themeColor="text1"/>
          <w:sz w:val="22"/>
          <w:szCs w:val="22"/>
        </w:rPr>
        <w:t xml:space="preserve">, Arnhem: Gouda Quint 1984. </w:t>
      </w:r>
    </w:p>
    <w:p w14:paraId="760E4E14" w14:textId="77777777" w:rsidR="003B0E63" w:rsidRPr="00797BEE" w:rsidRDefault="003B0E63" w:rsidP="0056182A">
      <w:pPr>
        <w:spacing w:line="360" w:lineRule="auto"/>
        <w:jc w:val="both"/>
        <w:rPr>
          <w:rStyle w:val="Nadruk"/>
          <w:i w:val="0"/>
          <w:iCs w:val="0"/>
          <w:color w:val="000000" w:themeColor="text1"/>
          <w:sz w:val="22"/>
          <w:szCs w:val="22"/>
        </w:rPr>
      </w:pPr>
    </w:p>
    <w:p w14:paraId="3FE7CD61" w14:textId="785E04E7" w:rsidR="003B0E63" w:rsidRPr="00797BEE" w:rsidRDefault="003B0E63" w:rsidP="0056182A">
      <w:pPr>
        <w:spacing w:line="360" w:lineRule="auto"/>
        <w:jc w:val="both"/>
        <w:rPr>
          <w:rStyle w:val="Nadruk"/>
          <w:b/>
          <w:bCs/>
          <w:i w:val="0"/>
          <w:iCs w:val="0"/>
          <w:color w:val="000000" w:themeColor="text1"/>
          <w:sz w:val="22"/>
          <w:szCs w:val="22"/>
        </w:rPr>
      </w:pPr>
      <w:r w:rsidRPr="00797BEE">
        <w:rPr>
          <w:rStyle w:val="Nadruk"/>
          <w:b/>
          <w:bCs/>
          <w:i w:val="0"/>
          <w:iCs w:val="0"/>
          <w:color w:val="000000" w:themeColor="text1"/>
          <w:sz w:val="22"/>
          <w:szCs w:val="22"/>
        </w:rPr>
        <w:t>Traousis 2021</w:t>
      </w:r>
    </w:p>
    <w:p w14:paraId="14964B44" w14:textId="4E7BFCB6" w:rsidR="003B0E63" w:rsidRPr="00797BEE" w:rsidRDefault="003B0E63" w:rsidP="003B0E63">
      <w:pPr>
        <w:spacing w:line="360" w:lineRule="auto"/>
        <w:jc w:val="both"/>
        <w:rPr>
          <w:color w:val="000000" w:themeColor="text1"/>
          <w:sz w:val="22"/>
          <w:szCs w:val="22"/>
        </w:rPr>
      </w:pPr>
      <w:r w:rsidRPr="00797BEE">
        <w:rPr>
          <w:rStyle w:val="Nadruk"/>
          <w:i w:val="0"/>
          <w:iCs w:val="0"/>
          <w:color w:val="000000" w:themeColor="text1"/>
          <w:sz w:val="22"/>
          <w:szCs w:val="22"/>
        </w:rPr>
        <w:t>M.A.A. Traousis, ‘</w:t>
      </w:r>
      <w:r w:rsidRPr="00797BEE">
        <w:rPr>
          <w:color w:val="000000" w:themeColor="text1"/>
          <w:sz w:val="22"/>
          <w:szCs w:val="22"/>
        </w:rPr>
        <w:t xml:space="preserve">Hof van Justitie sluit zich voor het zwijgrecht en het nemo tenetur-beginsel voor natuurlijke personen aan bij het EHRM’, </w:t>
      </w:r>
      <w:r w:rsidRPr="00797BEE">
        <w:rPr>
          <w:i/>
          <w:iCs/>
          <w:color w:val="000000" w:themeColor="text1"/>
          <w:sz w:val="22"/>
          <w:szCs w:val="22"/>
        </w:rPr>
        <w:t xml:space="preserve">NtEr </w:t>
      </w:r>
      <w:r w:rsidRPr="00797BEE">
        <w:rPr>
          <w:color w:val="000000" w:themeColor="text1"/>
          <w:sz w:val="22"/>
          <w:szCs w:val="22"/>
        </w:rPr>
        <w:t xml:space="preserve">2021, afl. 5/6, p. 110-117. </w:t>
      </w:r>
    </w:p>
    <w:p w14:paraId="79F2A492" w14:textId="77777777" w:rsidR="003B0E63" w:rsidRPr="00797BEE" w:rsidRDefault="003B0E63" w:rsidP="0056182A">
      <w:pPr>
        <w:spacing w:line="360" w:lineRule="auto"/>
        <w:jc w:val="both"/>
        <w:rPr>
          <w:rStyle w:val="Nadruk"/>
          <w:i w:val="0"/>
          <w:iCs w:val="0"/>
          <w:color w:val="000000" w:themeColor="text1"/>
          <w:sz w:val="22"/>
          <w:szCs w:val="22"/>
        </w:rPr>
      </w:pPr>
    </w:p>
    <w:p w14:paraId="60EA1246" w14:textId="71056ACE" w:rsidR="003B0E63" w:rsidRPr="00797BEE" w:rsidRDefault="003B0E63" w:rsidP="0056182A">
      <w:pPr>
        <w:spacing w:line="360" w:lineRule="auto"/>
        <w:jc w:val="both"/>
        <w:rPr>
          <w:rStyle w:val="Nadruk"/>
          <w:b/>
          <w:bCs/>
          <w:i w:val="0"/>
          <w:iCs w:val="0"/>
          <w:color w:val="000000" w:themeColor="text1"/>
          <w:sz w:val="22"/>
          <w:szCs w:val="22"/>
          <w:lang w:val="en-US"/>
        </w:rPr>
      </w:pPr>
      <w:r w:rsidRPr="00797BEE">
        <w:rPr>
          <w:rStyle w:val="Nadruk"/>
          <w:b/>
          <w:bCs/>
          <w:i w:val="0"/>
          <w:iCs w:val="0"/>
          <w:color w:val="000000" w:themeColor="text1"/>
          <w:sz w:val="22"/>
          <w:szCs w:val="22"/>
          <w:lang w:val="en-US"/>
        </w:rPr>
        <w:t>Veenbrink 2021</w:t>
      </w:r>
    </w:p>
    <w:p w14:paraId="4F457906" w14:textId="1C6DE4EC" w:rsidR="00DE6021" w:rsidRPr="00797BEE" w:rsidRDefault="003B0E63" w:rsidP="0056182A">
      <w:pPr>
        <w:spacing w:line="360" w:lineRule="auto"/>
        <w:jc w:val="both"/>
        <w:rPr>
          <w:rStyle w:val="Nadruk"/>
          <w:i w:val="0"/>
          <w:iCs w:val="0"/>
          <w:color w:val="000000" w:themeColor="text1"/>
          <w:sz w:val="22"/>
          <w:szCs w:val="22"/>
          <w:lang w:val="en-US"/>
        </w:rPr>
      </w:pPr>
      <w:r w:rsidRPr="00797BEE">
        <w:rPr>
          <w:rStyle w:val="Nadruk"/>
          <w:i w:val="0"/>
          <w:iCs w:val="0"/>
          <w:color w:val="000000" w:themeColor="text1"/>
          <w:sz w:val="22"/>
          <w:szCs w:val="22"/>
          <w:lang w:val="en-US"/>
        </w:rPr>
        <w:t xml:space="preserve">M. Veenbrink, ‘The Freedom from Self-Incrimination – A Strasbourg-Proof Approach? Cases C-466/19P Qualcomm and C-481/19P Db v Consob’, </w:t>
      </w:r>
      <w:r w:rsidRPr="00797BEE">
        <w:rPr>
          <w:rStyle w:val="Nadruk"/>
          <w:color w:val="000000" w:themeColor="text1"/>
          <w:sz w:val="22"/>
          <w:szCs w:val="22"/>
          <w:lang w:val="en-US"/>
        </w:rPr>
        <w:t xml:space="preserve">Journal of European Competition Law &amp; Practice </w:t>
      </w:r>
      <w:r w:rsidRPr="00797BEE">
        <w:rPr>
          <w:rStyle w:val="Nadruk"/>
          <w:i w:val="0"/>
          <w:iCs w:val="0"/>
          <w:color w:val="000000" w:themeColor="text1"/>
          <w:sz w:val="22"/>
          <w:szCs w:val="22"/>
          <w:lang w:val="en-US"/>
        </w:rPr>
        <w:t>2021, afl. 12, p. 750- 752.</w:t>
      </w:r>
    </w:p>
    <w:p w14:paraId="2EB58E64" w14:textId="77777777" w:rsidR="003B0E63" w:rsidRPr="00797BEE" w:rsidRDefault="003B0E63" w:rsidP="0056182A">
      <w:pPr>
        <w:spacing w:line="360" w:lineRule="auto"/>
        <w:jc w:val="both"/>
        <w:rPr>
          <w:rStyle w:val="Nadruk"/>
          <w:i w:val="0"/>
          <w:iCs w:val="0"/>
          <w:color w:val="000000" w:themeColor="text1"/>
          <w:sz w:val="22"/>
          <w:szCs w:val="22"/>
          <w:lang w:val="en-US"/>
        </w:rPr>
      </w:pPr>
    </w:p>
    <w:p w14:paraId="4750BF4B" w14:textId="7EB9D785" w:rsidR="00DE6021" w:rsidRPr="00797BEE" w:rsidRDefault="00DE6021" w:rsidP="0056182A">
      <w:pPr>
        <w:spacing w:line="360" w:lineRule="auto"/>
        <w:jc w:val="both"/>
        <w:rPr>
          <w:rStyle w:val="Nadruk"/>
          <w:b/>
          <w:bCs/>
          <w:i w:val="0"/>
          <w:iCs w:val="0"/>
          <w:color w:val="000000" w:themeColor="text1"/>
          <w:sz w:val="22"/>
          <w:szCs w:val="22"/>
        </w:rPr>
      </w:pPr>
      <w:r w:rsidRPr="00797BEE">
        <w:rPr>
          <w:rStyle w:val="Nadruk"/>
          <w:b/>
          <w:bCs/>
          <w:i w:val="0"/>
          <w:iCs w:val="0"/>
          <w:color w:val="000000" w:themeColor="text1"/>
          <w:sz w:val="22"/>
          <w:szCs w:val="22"/>
        </w:rPr>
        <w:t>Verbruggen e</w:t>
      </w:r>
      <w:r w:rsidR="00C4335C" w:rsidRPr="00797BEE">
        <w:rPr>
          <w:rStyle w:val="Nadruk"/>
          <w:b/>
          <w:bCs/>
          <w:i w:val="0"/>
          <w:iCs w:val="0"/>
          <w:color w:val="000000" w:themeColor="text1"/>
          <w:sz w:val="22"/>
          <w:szCs w:val="22"/>
        </w:rPr>
        <w:t>.</w:t>
      </w:r>
      <w:r w:rsidRPr="00797BEE">
        <w:rPr>
          <w:rStyle w:val="Nadruk"/>
          <w:b/>
          <w:bCs/>
          <w:i w:val="0"/>
          <w:iCs w:val="0"/>
          <w:color w:val="000000" w:themeColor="text1"/>
          <w:sz w:val="22"/>
          <w:szCs w:val="22"/>
        </w:rPr>
        <w:t>a. 2017</w:t>
      </w:r>
    </w:p>
    <w:p w14:paraId="39782737" w14:textId="59A160EE" w:rsidR="00F345AC" w:rsidRPr="00797BEE" w:rsidRDefault="00C4335C" w:rsidP="0056182A">
      <w:pPr>
        <w:spacing w:line="360" w:lineRule="auto"/>
        <w:jc w:val="both"/>
        <w:rPr>
          <w:rStyle w:val="Nadruk"/>
          <w:i w:val="0"/>
          <w:iCs w:val="0"/>
          <w:color w:val="000000" w:themeColor="text1"/>
          <w:sz w:val="22"/>
          <w:szCs w:val="22"/>
        </w:rPr>
      </w:pPr>
      <w:r w:rsidRPr="00797BEE">
        <w:rPr>
          <w:rStyle w:val="Nadruk"/>
          <w:i w:val="0"/>
          <w:iCs w:val="0"/>
          <w:color w:val="000000" w:themeColor="text1"/>
          <w:sz w:val="22"/>
          <w:szCs w:val="22"/>
        </w:rPr>
        <w:t xml:space="preserve">A. Verbruggen e.a., </w:t>
      </w:r>
      <w:r w:rsidRPr="00797BEE">
        <w:rPr>
          <w:rStyle w:val="Nadruk"/>
          <w:color w:val="000000" w:themeColor="text1"/>
          <w:sz w:val="22"/>
          <w:szCs w:val="22"/>
        </w:rPr>
        <w:t>Onderneming en strafbaar feit</w:t>
      </w:r>
      <w:r w:rsidRPr="00797BEE">
        <w:rPr>
          <w:rStyle w:val="Nadruk"/>
          <w:i w:val="0"/>
          <w:iCs w:val="0"/>
          <w:color w:val="000000" w:themeColor="text1"/>
          <w:sz w:val="22"/>
          <w:szCs w:val="22"/>
        </w:rPr>
        <w:t xml:space="preserve">, Den Haag: Sdu Uitgevers 2017. </w:t>
      </w:r>
    </w:p>
    <w:p w14:paraId="0B8A8A95" w14:textId="77777777" w:rsidR="00CA1AE8" w:rsidRPr="00797BEE" w:rsidRDefault="00CA1AE8" w:rsidP="0056182A">
      <w:pPr>
        <w:spacing w:line="360" w:lineRule="auto"/>
        <w:jc w:val="both"/>
        <w:rPr>
          <w:rStyle w:val="Nadruk"/>
          <w:i w:val="0"/>
          <w:iCs w:val="0"/>
          <w:color w:val="000000" w:themeColor="text1"/>
          <w:sz w:val="22"/>
          <w:szCs w:val="22"/>
        </w:rPr>
      </w:pPr>
    </w:p>
    <w:p w14:paraId="04803DE6" w14:textId="305D7F45" w:rsidR="00F345AC" w:rsidRPr="00797BEE" w:rsidRDefault="00F345AC" w:rsidP="0056182A">
      <w:pPr>
        <w:spacing w:line="360" w:lineRule="auto"/>
        <w:jc w:val="both"/>
        <w:rPr>
          <w:rStyle w:val="Nadruk"/>
          <w:b/>
          <w:bCs/>
          <w:i w:val="0"/>
          <w:iCs w:val="0"/>
          <w:color w:val="000000" w:themeColor="text1"/>
          <w:sz w:val="22"/>
          <w:szCs w:val="22"/>
        </w:rPr>
      </w:pPr>
      <w:r w:rsidRPr="00797BEE">
        <w:rPr>
          <w:rStyle w:val="Nadruk"/>
          <w:b/>
          <w:bCs/>
          <w:i w:val="0"/>
          <w:iCs w:val="0"/>
          <w:color w:val="000000" w:themeColor="text1"/>
          <w:sz w:val="22"/>
          <w:szCs w:val="22"/>
        </w:rPr>
        <w:t>Wijsman 2017</w:t>
      </w:r>
    </w:p>
    <w:p w14:paraId="19FE388C" w14:textId="2877FEF4" w:rsidR="006D52D5" w:rsidRPr="00797BEE" w:rsidRDefault="00F345AC" w:rsidP="0056182A">
      <w:pPr>
        <w:spacing w:line="360" w:lineRule="auto"/>
        <w:jc w:val="both"/>
        <w:rPr>
          <w:rStyle w:val="Nadruk"/>
          <w:i w:val="0"/>
          <w:iCs w:val="0"/>
          <w:color w:val="000000" w:themeColor="text1"/>
          <w:sz w:val="22"/>
          <w:szCs w:val="22"/>
        </w:rPr>
      </w:pPr>
      <w:r w:rsidRPr="00797BEE">
        <w:rPr>
          <w:rStyle w:val="Nadruk"/>
          <w:i w:val="0"/>
          <w:iCs w:val="0"/>
          <w:color w:val="000000" w:themeColor="text1"/>
          <w:sz w:val="22"/>
          <w:szCs w:val="22"/>
        </w:rPr>
        <w:t xml:space="preserve">L.C.A. Wijsman, </w:t>
      </w:r>
      <w:r w:rsidRPr="00797BEE">
        <w:rPr>
          <w:rStyle w:val="Nadruk"/>
          <w:color w:val="000000" w:themeColor="text1"/>
          <w:sz w:val="22"/>
          <w:szCs w:val="22"/>
        </w:rPr>
        <w:t xml:space="preserve">Nemo tenetur in belastingzaken </w:t>
      </w:r>
      <w:r w:rsidRPr="00797BEE">
        <w:rPr>
          <w:rStyle w:val="Nadruk"/>
          <w:i w:val="0"/>
          <w:iCs w:val="0"/>
          <w:color w:val="000000" w:themeColor="text1"/>
          <w:sz w:val="22"/>
          <w:szCs w:val="22"/>
        </w:rPr>
        <w:t>(Fiscale Monografieën nr. 150)</w:t>
      </w:r>
      <w:r w:rsidRPr="00797BEE">
        <w:rPr>
          <w:rStyle w:val="Nadruk"/>
          <w:color w:val="000000" w:themeColor="text1"/>
          <w:sz w:val="22"/>
          <w:szCs w:val="22"/>
        </w:rPr>
        <w:t xml:space="preserve">, </w:t>
      </w:r>
      <w:r w:rsidRPr="00797BEE">
        <w:rPr>
          <w:rStyle w:val="Nadruk"/>
          <w:i w:val="0"/>
          <w:iCs w:val="0"/>
          <w:color w:val="000000" w:themeColor="text1"/>
          <w:sz w:val="22"/>
          <w:szCs w:val="22"/>
        </w:rPr>
        <w:t xml:space="preserve">Deventer: </w:t>
      </w:r>
      <w:r w:rsidR="00417F03" w:rsidRPr="00797BEE">
        <w:rPr>
          <w:rStyle w:val="Nadruk"/>
          <w:i w:val="0"/>
          <w:iCs w:val="0"/>
          <w:color w:val="000000" w:themeColor="text1"/>
          <w:sz w:val="22"/>
          <w:szCs w:val="22"/>
        </w:rPr>
        <w:t xml:space="preserve">Wolters </w:t>
      </w:r>
      <w:r w:rsidRPr="00797BEE">
        <w:rPr>
          <w:rStyle w:val="Nadruk"/>
          <w:i w:val="0"/>
          <w:iCs w:val="0"/>
          <w:color w:val="000000" w:themeColor="text1"/>
          <w:sz w:val="22"/>
          <w:szCs w:val="22"/>
        </w:rPr>
        <w:t>Kluwer 2017.</w:t>
      </w:r>
    </w:p>
    <w:p w14:paraId="2C8BDE66" w14:textId="77777777" w:rsidR="00797BEE" w:rsidRDefault="00797BEE" w:rsidP="0056182A">
      <w:pPr>
        <w:spacing w:line="360" w:lineRule="auto"/>
        <w:jc w:val="both"/>
        <w:rPr>
          <w:rStyle w:val="Nadruk"/>
          <w:b/>
          <w:bCs/>
          <w:i w:val="0"/>
          <w:iCs w:val="0"/>
          <w:color w:val="000000" w:themeColor="text1"/>
          <w:sz w:val="22"/>
          <w:szCs w:val="22"/>
        </w:rPr>
      </w:pPr>
    </w:p>
    <w:p w14:paraId="13D38445" w14:textId="1E7C95CF" w:rsidR="00B03D1E" w:rsidRPr="00797BEE" w:rsidRDefault="00B03D1E" w:rsidP="0056182A">
      <w:pPr>
        <w:spacing w:line="360" w:lineRule="auto"/>
        <w:jc w:val="both"/>
        <w:rPr>
          <w:rStyle w:val="Nadruk"/>
          <w:b/>
          <w:bCs/>
          <w:i w:val="0"/>
          <w:iCs w:val="0"/>
          <w:color w:val="000000" w:themeColor="text1"/>
          <w:sz w:val="22"/>
          <w:szCs w:val="22"/>
        </w:rPr>
      </w:pPr>
      <w:r w:rsidRPr="00797BEE">
        <w:rPr>
          <w:rStyle w:val="Nadruk"/>
          <w:b/>
          <w:bCs/>
          <w:i w:val="0"/>
          <w:iCs w:val="0"/>
          <w:color w:val="000000" w:themeColor="text1"/>
          <w:sz w:val="22"/>
          <w:szCs w:val="22"/>
        </w:rPr>
        <w:t>De Witte 2019</w:t>
      </w:r>
    </w:p>
    <w:p w14:paraId="66094F6E" w14:textId="0E3918FD" w:rsidR="00F345AC" w:rsidRPr="00797BEE" w:rsidRDefault="00B03D1E" w:rsidP="0056182A">
      <w:pPr>
        <w:spacing w:line="360" w:lineRule="auto"/>
        <w:jc w:val="both"/>
        <w:rPr>
          <w:color w:val="000000" w:themeColor="text1"/>
          <w:sz w:val="22"/>
          <w:szCs w:val="22"/>
        </w:rPr>
      </w:pPr>
      <w:r w:rsidRPr="00797BEE">
        <w:rPr>
          <w:color w:val="000000" w:themeColor="text1"/>
          <w:sz w:val="22"/>
          <w:szCs w:val="22"/>
        </w:rPr>
        <w:t>E. de Witte,</w:t>
      </w:r>
      <w:r w:rsidR="00CC4780" w:rsidRPr="00797BEE">
        <w:rPr>
          <w:color w:val="000000" w:themeColor="text1"/>
          <w:sz w:val="22"/>
          <w:szCs w:val="22"/>
        </w:rPr>
        <w:t xml:space="preserve"> </w:t>
      </w:r>
      <w:r w:rsidRPr="00797BEE">
        <w:rPr>
          <w:color w:val="000000" w:themeColor="text1"/>
          <w:sz w:val="22"/>
          <w:szCs w:val="22"/>
        </w:rPr>
        <w:t xml:space="preserve">'Het zwijgrecht van de rechtspersoon: effectief in te zetten?', </w:t>
      </w:r>
      <w:r w:rsidRPr="00797BEE">
        <w:rPr>
          <w:i/>
          <w:iCs/>
          <w:color w:val="000000" w:themeColor="text1"/>
          <w:sz w:val="22"/>
          <w:szCs w:val="22"/>
        </w:rPr>
        <w:t>Tijdschrift voor Bijzonder Strafrecht &amp; Handhaving</w:t>
      </w:r>
      <w:r w:rsidRPr="00797BEE">
        <w:rPr>
          <w:color w:val="000000" w:themeColor="text1"/>
          <w:sz w:val="22"/>
          <w:szCs w:val="22"/>
        </w:rPr>
        <w:t xml:space="preserve"> 2019, afl. 4, p. 248-254.</w:t>
      </w:r>
    </w:p>
    <w:p w14:paraId="26B6DB81" w14:textId="77777777" w:rsidR="00D802F5" w:rsidRPr="00797BEE" w:rsidRDefault="00D802F5" w:rsidP="0056182A">
      <w:pPr>
        <w:spacing w:line="360" w:lineRule="auto"/>
        <w:jc w:val="both"/>
        <w:rPr>
          <w:color w:val="000000" w:themeColor="text1"/>
          <w:sz w:val="22"/>
          <w:szCs w:val="22"/>
        </w:rPr>
      </w:pPr>
    </w:p>
    <w:p w14:paraId="5D2D543E" w14:textId="063828A5" w:rsidR="00D802F5" w:rsidRPr="00797BEE" w:rsidRDefault="00D802F5" w:rsidP="0056182A">
      <w:pPr>
        <w:spacing w:line="360" w:lineRule="auto"/>
        <w:jc w:val="both"/>
        <w:rPr>
          <w:b/>
          <w:bCs/>
          <w:color w:val="000000" w:themeColor="text1"/>
          <w:sz w:val="22"/>
          <w:szCs w:val="22"/>
        </w:rPr>
      </w:pPr>
      <w:r w:rsidRPr="00797BEE">
        <w:rPr>
          <w:b/>
          <w:bCs/>
          <w:color w:val="000000" w:themeColor="text1"/>
          <w:sz w:val="22"/>
          <w:szCs w:val="22"/>
        </w:rPr>
        <w:lastRenderedPageBreak/>
        <w:t>Wortel 1987</w:t>
      </w:r>
    </w:p>
    <w:p w14:paraId="14A5287A" w14:textId="4428236E" w:rsidR="004A6E34" w:rsidRPr="00797BEE" w:rsidRDefault="00D802F5" w:rsidP="0056182A">
      <w:pPr>
        <w:spacing w:line="360" w:lineRule="auto"/>
        <w:jc w:val="both"/>
        <w:rPr>
          <w:color w:val="000000" w:themeColor="text1"/>
          <w:sz w:val="22"/>
          <w:szCs w:val="22"/>
        </w:rPr>
      </w:pPr>
      <w:r w:rsidRPr="00797BEE">
        <w:rPr>
          <w:color w:val="000000" w:themeColor="text1"/>
          <w:sz w:val="22"/>
          <w:szCs w:val="22"/>
        </w:rPr>
        <w:t xml:space="preserve">J. Wortel, </w:t>
      </w:r>
      <w:r w:rsidRPr="00797BEE">
        <w:rPr>
          <w:i/>
          <w:iCs/>
          <w:color w:val="000000" w:themeColor="text1"/>
          <w:sz w:val="22"/>
          <w:szCs w:val="22"/>
        </w:rPr>
        <w:t xml:space="preserve">De onderneming in het strafrecht, </w:t>
      </w:r>
      <w:r w:rsidRPr="00797BEE">
        <w:rPr>
          <w:color w:val="000000" w:themeColor="text1"/>
          <w:sz w:val="22"/>
          <w:szCs w:val="22"/>
        </w:rPr>
        <w:t xml:space="preserve">Lelystad: Koninklijke Vermande 1987. </w:t>
      </w:r>
      <w:bookmarkStart w:id="41" w:name="_Toc165460705"/>
    </w:p>
    <w:p w14:paraId="24D62676" w14:textId="772ED9A2" w:rsidR="00B03D1E" w:rsidRPr="00797BEE" w:rsidRDefault="00B03D1E" w:rsidP="0056182A">
      <w:pPr>
        <w:pStyle w:val="Kop1"/>
        <w:spacing w:line="360" w:lineRule="auto"/>
        <w:jc w:val="both"/>
        <w:rPr>
          <w:rFonts w:ascii="Times New Roman" w:hAnsi="Times New Roman" w:cs="Times New Roman"/>
          <w:b/>
          <w:bCs/>
          <w:color w:val="000000" w:themeColor="text1"/>
        </w:rPr>
      </w:pPr>
      <w:bookmarkStart w:id="42" w:name="_Toc187745548"/>
      <w:r w:rsidRPr="00797BEE">
        <w:rPr>
          <w:rFonts w:ascii="Times New Roman" w:hAnsi="Times New Roman" w:cs="Times New Roman"/>
          <w:b/>
          <w:bCs/>
          <w:color w:val="000000" w:themeColor="text1"/>
        </w:rPr>
        <w:t>Jurisprudentie</w:t>
      </w:r>
      <w:bookmarkEnd w:id="41"/>
      <w:r w:rsidR="004A6E34" w:rsidRPr="00797BEE">
        <w:rPr>
          <w:rFonts w:ascii="Times New Roman" w:hAnsi="Times New Roman" w:cs="Times New Roman"/>
          <w:b/>
          <w:bCs/>
          <w:color w:val="000000" w:themeColor="text1"/>
        </w:rPr>
        <w:t>lijst</w:t>
      </w:r>
      <w:bookmarkEnd w:id="42"/>
    </w:p>
    <w:p w14:paraId="34560505" w14:textId="0525EE02" w:rsidR="00EE422D" w:rsidRPr="00797BEE" w:rsidRDefault="000935F0" w:rsidP="0088584C">
      <w:pPr>
        <w:spacing w:line="360" w:lineRule="auto"/>
        <w:jc w:val="both"/>
        <w:rPr>
          <w:color w:val="000000" w:themeColor="text1"/>
          <w:sz w:val="22"/>
          <w:szCs w:val="22"/>
        </w:rPr>
      </w:pPr>
      <w:r w:rsidRPr="00797BEE">
        <w:rPr>
          <w:color w:val="000000" w:themeColor="text1"/>
          <w:sz w:val="22"/>
          <w:szCs w:val="22"/>
        </w:rPr>
        <w:t xml:space="preserve">EHRM 17 januari 1970, </w:t>
      </w:r>
      <w:r w:rsidR="00F72E00" w:rsidRPr="00797BEE">
        <w:rPr>
          <w:color w:val="000000" w:themeColor="text1"/>
          <w:sz w:val="22"/>
          <w:szCs w:val="22"/>
        </w:rPr>
        <w:t xml:space="preserve">ECLI:CE:ECHR:1970:0117JUD000268965 </w:t>
      </w:r>
      <w:r w:rsidRPr="00797BEE">
        <w:rPr>
          <w:color w:val="000000" w:themeColor="text1"/>
          <w:sz w:val="22"/>
          <w:szCs w:val="22"/>
        </w:rPr>
        <w:t>(</w:t>
      </w:r>
      <w:r w:rsidRPr="00797BEE">
        <w:rPr>
          <w:i/>
          <w:iCs/>
          <w:color w:val="000000" w:themeColor="text1"/>
          <w:sz w:val="22"/>
          <w:szCs w:val="22"/>
        </w:rPr>
        <w:t xml:space="preserve">Delcourt </w:t>
      </w:r>
      <w:r w:rsidR="005268F1" w:rsidRPr="00797BEE">
        <w:rPr>
          <w:i/>
          <w:iCs/>
          <w:color w:val="000000" w:themeColor="text1"/>
          <w:sz w:val="22"/>
          <w:szCs w:val="22"/>
        </w:rPr>
        <w:t>t.</w:t>
      </w:r>
      <w:r w:rsidRPr="00797BEE">
        <w:rPr>
          <w:i/>
          <w:iCs/>
          <w:color w:val="000000" w:themeColor="text1"/>
          <w:sz w:val="22"/>
          <w:szCs w:val="22"/>
        </w:rPr>
        <w:t xml:space="preserve"> </w:t>
      </w:r>
      <w:r w:rsidR="005268F1" w:rsidRPr="00797BEE">
        <w:rPr>
          <w:i/>
          <w:iCs/>
          <w:color w:val="000000" w:themeColor="text1"/>
          <w:sz w:val="22"/>
          <w:szCs w:val="22"/>
        </w:rPr>
        <w:t>België</w:t>
      </w:r>
      <w:r w:rsidRPr="00797BEE">
        <w:rPr>
          <w:color w:val="000000" w:themeColor="text1"/>
          <w:sz w:val="22"/>
          <w:szCs w:val="22"/>
        </w:rPr>
        <w:t>).</w:t>
      </w:r>
    </w:p>
    <w:p w14:paraId="5AA0BACA" w14:textId="68F494D5" w:rsidR="00C012AC" w:rsidRPr="00797BEE" w:rsidRDefault="00C012AC" w:rsidP="0088584C">
      <w:pPr>
        <w:spacing w:line="360" w:lineRule="auto"/>
        <w:jc w:val="both"/>
        <w:rPr>
          <w:color w:val="000000" w:themeColor="text1"/>
          <w:sz w:val="22"/>
          <w:szCs w:val="22"/>
        </w:rPr>
      </w:pPr>
      <w:r w:rsidRPr="00797BEE">
        <w:rPr>
          <w:color w:val="000000" w:themeColor="text1"/>
          <w:sz w:val="22"/>
          <w:szCs w:val="22"/>
        </w:rPr>
        <w:t>EHRM 8 juni 1976</w:t>
      </w:r>
      <w:r w:rsidR="00F72E00" w:rsidRPr="00797BEE">
        <w:rPr>
          <w:color w:val="000000" w:themeColor="text1"/>
          <w:sz w:val="22"/>
          <w:szCs w:val="22"/>
          <w:shd w:val="clear" w:color="auto" w:fill="FFFFFF"/>
        </w:rPr>
        <w:t xml:space="preserve">, </w:t>
      </w:r>
      <w:r w:rsidR="00F72E00" w:rsidRPr="00797BEE">
        <w:rPr>
          <w:color w:val="000000" w:themeColor="text1"/>
          <w:sz w:val="22"/>
          <w:szCs w:val="22"/>
        </w:rPr>
        <w:t>ECLI:CE:ECHR:1976:0608JUD000510071</w:t>
      </w:r>
      <w:r w:rsidR="006E0976" w:rsidRPr="00797BEE">
        <w:rPr>
          <w:color w:val="000000" w:themeColor="text1"/>
          <w:sz w:val="22"/>
          <w:szCs w:val="22"/>
        </w:rPr>
        <w:t xml:space="preserve">, </w:t>
      </w:r>
      <w:r w:rsidR="006E0976" w:rsidRPr="00797BEE">
        <w:rPr>
          <w:i/>
          <w:iCs/>
          <w:color w:val="000000" w:themeColor="text1"/>
          <w:sz w:val="22"/>
          <w:szCs w:val="22"/>
        </w:rPr>
        <w:t>NJ</w:t>
      </w:r>
      <w:r w:rsidR="006E0976" w:rsidRPr="00797BEE">
        <w:rPr>
          <w:color w:val="000000" w:themeColor="text1"/>
          <w:sz w:val="22"/>
          <w:szCs w:val="22"/>
        </w:rPr>
        <w:t xml:space="preserve"> 1978/223 </w:t>
      </w:r>
      <w:r w:rsidRPr="00797BEE">
        <w:rPr>
          <w:color w:val="000000" w:themeColor="text1"/>
          <w:sz w:val="22"/>
          <w:szCs w:val="22"/>
        </w:rPr>
        <w:t>(</w:t>
      </w:r>
      <w:r w:rsidRPr="00797BEE">
        <w:rPr>
          <w:i/>
          <w:iCs/>
          <w:color w:val="000000" w:themeColor="text1"/>
          <w:sz w:val="22"/>
          <w:szCs w:val="22"/>
        </w:rPr>
        <w:t>Engel</w:t>
      </w:r>
      <w:r w:rsidR="005B762A" w:rsidRPr="00797BEE">
        <w:rPr>
          <w:i/>
          <w:iCs/>
          <w:color w:val="000000" w:themeColor="text1"/>
          <w:sz w:val="22"/>
          <w:szCs w:val="22"/>
        </w:rPr>
        <w:t xml:space="preserve"> t. Nederland</w:t>
      </w:r>
      <w:r w:rsidRPr="00797BEE">
        <w:rPr>
          <w:color w:val="000000" w:themeColor="text1"/>
          <w:sz w:val="22"/>
          <w:szCs w:val="22"/>
        </w:rPr>
        <w:t xml:space="preserve">). </w:t>
      </w:r>
    </w:p>
    <w:p w14:paraId="4838DB83" w14:textId="22BEDB8B" w:rsidR="000F26D2" w:rsidRPr="00797BEE" w:rsidRDefault="000F26D2" w:rsidP="0088584C">
      <w:pPr>
        <w:spacing w:line="360" w:lineRule="auto"/>
        <w:jc w:val="both"/>
        <w:rPr>
          <w:color w:val="000000" w:themeColor="text1"/>
          <w:sz w:val="22"/>
          <w:szCs w:val="22"/>
        </w:rPr>
      </w:pPr>
      <w:r w:rsidRPr="00797BEE">
        <w:rPr>
          <w:color w:val="000000" w:themeColor="text1"/>
          <w:sz w:val="22"/>
          <w:szCs w:val="22"/>
        </w:rPr>
        <w:t xml:space="preserve">EHRM 9 oktober 1979, </w:t>
      </w:r>
      <w:r w:rsidR="00F72E00" w:rsidRPr="00797BEE">
        <w:rPr>
          <w:color w:val="000000" w:themeColor="text1"/>
          <w:sz w:val="22"/>
          <w:szCs w:val="22"/>
        </w:rPr>
        <w:t>ECLI:CE:ECHR:1979:1009JUD000628973</w:t>
      </w:r>
      <w:r w:rsidR="00EC74DB" w:rsidRPr="00797BEE">
        <w:rPr>
          <w:color w:val="000000" w:themeColor="text1"/>
          <w:sz w:val="22"/>
          <w:szCs w:val="22"/>
        </w:rPr>
        <w:t xml:space="preserve">, </w:t>
      </w:r>
      <w:r w:rsidR="00EC74DB" w:rsidRPr="00797BEE">
        <w:rPr>
          <w:i/>
          <w:iCs/>
          <w:color w:val="000000" w:themeColor="text1"/>
          <w:sz w:val="22"/>
          <w:szCs w:val="22"/>
        </w:rPr>
        <w:t xml:space="preserve">NJ </w:t>
      </w:r>
      <w:r w:rsidR="00EC74DB" w:rsidRPr="00797BEE">
        <w:rPr>
          <w:color w:val="000000" w:themeColor="text1"/>
          <w:sz w:val="22"/>
          <w:szCs w:val="22"/>
        </w:rPr>
        <w:t xml:space="preserve">1980/376 </w:t>
      </w:r>
      <w:proofErr w:type="spellStart"/>
      <w:r w:rsidR="00EC74DB" w:rsidRPr="00797BEE">
        <w:rPr>
          <w:color w:val="000000" w:themeColor="text1"/>
          <w:sz w:val="22"/>
          <w:szCs w:val="22"/>
        </w:rPr>
        <w:t>m.nt</w:t>
      </w:r>
      <w:proofErr w:type="spellEnd"/>
      <w:r w:rsidR="00EC74DB" w:rsidRPr="00797BEE">
        <w:rPr>
          <w:color w:val="000000" w:themeColor="text1"/>
          <w:sz w:val="22"/>
          <w:szCs w:val="22"/>
        </w:rPr>
        <w:t>. E.</w:t>
      </w:r>
      <w:r w:rsidR="00972788" w:rsidRPr="00797BEE">
        <w:rPr>
          <w:color w:val="000000" w:themeColor="text1"/>
          <w:sz w:val="22"/>
          <w:szCs w:val="22"/>
        </w:rPr>
        <w:t xml:space="preserve"> </w:t>
      </w:r>
      <w:r w:rsidR="00EC74DB" w:rsidRPr="00797BEE">
        <w:rPr>
          <w:color w:val="000000" w:themeColor="text1"/>
          <w:sz w:val="22"/>
          <w:szCs w:val="22"/>
        </w:rPr>
        <w:t>A. Alkema</w:t>
      </w:r>
      <w:r w:rsidR="00F72E00" w:rsidRPr="00797BEE">
        <w:rPr>
          <w:color w:val="000000" w:themeColor="text1"/>
          <w:sz w:val="22"/>
          <w:szCs w:val="22"/>
        </w:rPr>
        <w:t xml:space="preserve"> </w:t>
      </w:r>
      <w:r w:rsidRPr="00797BEE">
        <w:rPr>
          <w:color w:val="000000" w:themeColor="text1"/>
          <w:sz w:val="22"/>
          <w:szCs w:val="22"/>
        </w:rPr>
        <w:t>(</w:t>
      </w:r>
      <w:r w:rsidRPr="00797BEE">
        <w:rPr>
          <w:i/>
          <w:iCs/>
          <w:color w:val="000000" w:themeColor="text1"/>
          <w:sz w:val="22"/>
          <w:szCs w:val="22"/>
        </w:rPr>
        <w:t>Airey t. Ierland</w:t>
      </w:r>
      <w:r w:rsidRPr="00797BEE">
        <w:rPr>
          <w:color w:val="000000" w:themeColor="text1"/>
          <w:sz w:val="22"/>
          <w:szCs w:val="22"/>
        </w:rPr>
        <w:t xml:space="preserve">).  </w:t>
      </w:r>
    </w:p>
    <w:p w14:paraId="4C39330E" w14:textId="0EF91FE4" w:rsidR="003429F3" w:rsidRPr="00797BEE" w:rsidRDefault="00EE422D" w:rsidP="0088584C">
      <w:pPr>
        <w:spacing w:line="360" w:lineRule="auto"/>
        <w:jc w:val="both"/>
        <w:rPr>
          <w:color w:val="000000" w:themeColor="text1"/>
          <w:sz w:val="22"/>
          <w:szCs w:val="22"/>
        </w:rPr>
      </w:pPr>
      <w:r w:rsidRPr="00797BEE">
        <w:rPr>
          <w:color w:val="000000" w:themeColor="text1"/>
          <w:sz w:val="22"/>
          <w:szCs w:val="22"/>
        </w:rPr>
        <w:t xml:space="preserve">EHRM 26 april 1979, </w:t>
      </w:r>
      <w:r w:rsidR="00D31D06" w:rsidRPr="00797BEE">
        <w:rPr>
          <w:color w:val="000000" w:themeColor="text1"/>
          <w:sz w:val="22"/>
          <w:szCs w:val="22"/>
        </w:rPr>
        <w:t>ECLI:CE:ECHR:1979:0426JUD000653874</w:t>
      </w:r>
      <w:r w:rsidR="006E0976" w:rsidRPr="00797BEE">
        <w:rPr>
          <w:color w:val="000000" w:themeColor="text1"/>
          <w:sz w:val="22"/>
          <w:szCs w:val="22"/>
        </w:rPr>
        <w:t xml:space="preserve">, </w:t>
      </w:r>
      <w:r w:rsidR="006E0976" w:rsidRPr="00797BEE">
        <w:rPr>
          <w:i/>
          <w:iCs/>
          <w:color w:val="000000" w:themeColor="text1"/>
          <w:sz w:val="22"/>
          <w:szCs w:val="22"/>
        </w:rPr>
        <w:t>NJ</w:t>
      </w:r>
      <w:r w:rsidR="006E0976" w:rsidRPr="00797BEE">
        <w:rPr>
          <w:color w:val="000000" w:themeColor="text1"/>
          <w:sz w:val="22"/>
          <w:szCs w:val="22"/>
        </w:rPr>
        <w:t xml:space="preserve"> 1980/146, </w:t>
      </w:r>
      <w:r w:rsidR="00B62B53" w:rsidRPr="00797BEE">
        <w:rPr>
          <w:color w:val="000000" w:themeColor="text1"/>
          <w:sz w:val="22"/>
          <w:szCs w:val="22"/>
        </w:rPr>
        <w:t>m.</w:t>
      </w:r>
      <w:r w:rsidR="006E0976" w:rsidRPr="00797BEE">
        <w:rPr>
          <w:color w:val="000000" w:themeColor="text1"/>
          <w:sz w:val="22"/>
          <w:szCs w:val="22"/>
        </w:rPr>
        <w:t>n</w:t>
      </w:r>
      <w:r w:rsidR="00B62B53" w:rsidRPr="00797BEE">
        <w:rPr>
          <w:color w:val="000000" w:themeColor="text1"/>
          <w:sz w:val="22"/>
          <w:szCs w:val="22"/>
        </w:rPr>
        <w:t>t.</w:t>
      </w:r>
      <w:r w:rsidR="006E0976" w:rsidRPr="00797BEE">
        <w:rPr>
          <w:color w:val="000000" w:themeColor="text1"/>
          <w:sz w:val="22"/>
          <w:szCs w:val="22"/>
        </w:rPr>
        <w:t xml:space="preserve"> </w:t>
      </w:r>
      <w:r w:rsidR="00591FEE" w:rsidRPr="00797BEE">
        <w:rPr>
          <w:color w:val="000000" w:themeColor="text1"/>
          <w:sz w:val="22"/>
          <w:szCs w:val="22"/>
        </w:rPr>
        <w:t>E.</w:t>
      </w:r>
      <w:r w:rsidR="00972788" w:rsidRPr="00797BEE">
        <w:rPr>
          <w:color w:val="000000" w:themeColor="text1"/>
          <w:sz w:val="22"/>
          <w:szCs w:val="22"/>
        </w:rPr>
        <w:t xml:space="preserve"> </w:t>
      </w:r>
      <w:r w:rsidR="00591FEE" w:rsidRPr="00797BEE">
        <w:rPr>
          <w:color w:val="000000" w:themeColor="text1"/>
          <w:sz w:val="22"/>
          <w:szCs w:val="22"/>
        </w:rPr>
        <w:t>A</w:t>
      </w:r>
      <w:r w:rsidR="00972788" w:rsidRPr="00797BEE">
        <w:rPr>
          <w:color w:val="000000" w:themeColor="text1"/>
          <w:sz w:val="22"/>
          <w:szCs w:val="22"/>
        </w:rPr>
        <w:t>.</w:t>
      </w:r>
      <w:r w:rsidR="00591FEE" w:rsidRPr="00797BEE">
        <w:rPr>
          <w:color w:val="000000" w:themeColor="text1"/>
          <w:sz w:val="22"/>
          <w:szCs w:val="22"/>
        </w:rPr>
        <w:t xml:space="preserve"> </w:t>
      </w:r>
      <w:r w:rsidR="006E0976" w:rsidRPr="00797BEE">
        <w:rPr>
          <w:color w:val="000000" w:themeColor="text1"/>
          <w:sz w:val="22"/>
          <w:szCs w:val="22"/>
        </w:rPr>
        <w:t>Alkema</w:t>
      </w:r>
      <w:r w:rsidRPr="00797BEE">
        <w:rPr>
          <w:color w:val="000000" w:themeColor="text1"/>
          <w:sz w:val="22"/>
          <w:szCs w:val="22"/>
        </w:rPr>
        <w:t xml:space="preserve"> (</w:t>
      </w:r>
      <w:r w:rsidRPr="00797BEE">
        <w:rPr>
          <w:i/>
          <w:iCs/>
          <w:color w:val="000000" w:themeColor="text1"/>
          <w:sz w:val="22"/>
          <w:szCs w:val="22"/>
        </w:rPr>
        <w:t>Sunday Times</w:t>
      </w:r>
      <w:r w:rsidR="005B762A" w:rsidRPr="00797BEE">
        <w:rPr>
          <w:i/>
          <w:iCs/>
          <w:color w:val="000000" w:themeColor="text1"/>
          <w:sz w:val="22"/>
          <w:szCs w:val="22"/>
        </w:rPr>
        <w:t xml:space="preserve"> t. Verenigd</w:t>
      </w:r>
      <w:r w:rsidR="005268F1" w:rsidRPr="00797BEE">
        <w:rPr>
          <w:i/>
          <w:iCs/>
          <w:color w:val="000000" w:themeColor="text1"/>
          <w:sz w:val="22"/>
          <w:szCs w:val="22"/>
        </w:rPr>
        <w:t xml:space="preserve"> </w:t>
      </w:r>
      <w:r w:rsidR="005B762A" w:rsidRPr="00797BEE">
        <w:rPr>
          <w:i/>
          <w:iCs/>
          <w:color w:val="000000" w:themeColor="text1"/>
          <w:sz w:val="22"/>
          <w:szCs w:val="22"/>
        </w:rPr>
        <w:t>Koninkrijk</w:t>
      </w:r>
      <w:r w:rsidRPr="00797BEE">
        <w:rPr>
          <w:color w:val="000000" w:themeColor="text1"/>
          <w:sz w:val="22"/>
          <w:szCs w:val="22"/>
        </w:rPr>
        <w:t>)</w:t>
      </w:r>
      <w:r w:rsidR="001750AB" w:rsidRPr="00797BEE">
        <w:rPr>
          <w:color w:val="000000" w:themeColor="text1"/>
          <w:sz w:val="22"/>
          <w:szCs w:val="22"/>
        </w:rPr>
        <w:t>.</w:t>
      </w:r>
    </w:p>
    <w:p w14:paraId="0D46902A" w14:textId="52919F94" w:rsidR="00861A7F" w:rsidRPr="00797BEE" w:rsidRDefault="00861A7F" w:rsidP="0088584C">
      <w:pPr>
        <w:spacing w:line="360" w:lineRule="auto"/>
        <w:jc w:val="both"/>
        <w:rPr>
          <w:color w:val="000000" w:themeColor="text1"/>
          <w:sz w:val="22"/>
          <w:szCs w:val="22"/>
        </w:rPr>
      </w:pPr>
      <w:r w:rsidRPr="00797BEE">
        <w:rPr>
          <w:color w:val="000000" w:themeColor="text1"/>
          <w:sz w:val="22"/>
          <w:szCs w:val="22"/>
        </w:rPr>
        <w:t xml:space="preserve">EHRM 11 juli 1989, </w:t>
      </w:r>
      <w:r w:rsidR="003C7BB3" w:rsidRPr="00797BEE">
        <w:rPr>
          <w:color w:val="000000" w:themeColor="text1"/>
          <w:sz w:val="22"/>
          <w:szCs w:val="22"/>
        </w:rPr>
        <w:t>ECLI:CE:ECHR:1989:0711DEC001159885</w:t>
      </w:r>
      <w:r w:rsidRPr="00797BEE">
        <w:rPr>
          <w:color w:val="000000" w:themeColor="text1"/>
          <w:sz w:val="22"/>
          <w:szCs w:val="22"/>
        </w:rPr>
        <w:t xml:space="preserve"> (</w:t>
      </w:r>
      <w:r w:rsidRPr="00797BEE">
        <w:rPr>
          <w:i/>
          <w:iCs/>
          <w:color w:val="000000" w:themeColor="text1"/>
          <w:sz w:val="22"/>
          <w:szCs w:val="22"/>
        </w:rPr>
        <w:t>Société Stenuit t. Frankrijk</w:t>
      </w:r>
      <w:r w:rsidRPr="00797BEE">
        <w:rPr>
          <w:color w:val="000000" w:themeColor="text1"/>
          <w:sz w:val="22"/>
          <w:szCs w:val="22"/>
        </w:rPr>
        <w:t>).</w:t>
      </w:r>
    </w:p>
    <w:p w14:paraId="5AB1A7B3" w14:textId="20A3DC49" w:rsidR="00B3241F" w:rsidRPr="00797BEE" w:rsidRDefault="00B3241F" w:rsidP="0088584C">
      <w:pPr>
        <w:spacing w:line="360" w:lineRule="auto"/>
        <w:jc w:val="both"/>
        <w:rPr>
          <w:color w:val="000000" w:themeColor="text1"/>
          <w:sz w:val="22"/>
          <w:szCs w:val="22"/>
        </w:rPr>
      </w:pPr>
      <w:r w:rsidRPr="00797BEE">
        <w:rPr>
          <w:color w:val="000000" w:themeColor="text1"/>
          <w:sz w:val="22"/>
          <w:szCs w:val="22"/>
        </w:rPr>
        <w:t>EHRM 25 februari 199</w:t>
      </w:r>
      <w:r w:rsidR="008A4FA8" w:rsidRPr="00797BEE">
        <w:rPr>
          <w:color w:val="000000" w:themeColor="text1"/>
          <w:sz w:val="22"/>
          <w:szCs w:val="22"/>
        </w:rPr>
        <w:t>3</w:t>
      </w:r>
      <w:r w:rsidR="005B762A" w:rsidRPr="00797BEE">
        <w:rPr>
          <w:color w:val="000000" w:themeColor="text1"/>
          <w:sz w:val="22"/>
          <w:szCs w:val="22"/>
        </w:rPr>
        <w:t xml:space="preserve">, </w:t>
      </w:r>
      <w:r w:rsidR="008A4FA8" w:rsidRPr="00797BEE">
        <w:rPr>
          <w:color w:val="000000" w:themeColor="text1"/>
          <w:sz w:val="22"/>
          <w:szCs w:val="22"/>
        </w:rPr>
        <w:t>ECLI:CE:ECHR:1993:0225JUD001082884</w:t>
      </w:r>
      <w:r w:rsidR="00961FC1" w:rsidRPr="00797BEE">
        <w:rPr>
          <w:color w:val="000000" w:themeColor="text1"/>
          <w:sz w:val="22"/>
          <w:szCs w:val="22"/>
        </w:rPr>
        <w:t xml:space="preserve">, </w:t>
      </w:r>
      <w:r w:rsidR="00961FC1" w:rsidRPr="00797BEE">
        <w:rPr>
          <w:i/>
          <w:iCs/>
          <w:color w:val="000000" w:themeColor="text1"/>
          <w:sz w:val="22"/>
          <w:szCs w:val="22"/>
        </w:rPr>
        <w:t>NJ</w:t>
      </w:r>
      <w:r w:rsidR="00961FC1" w:rsidRPr="00797BEE">
        <w:rPr>
          <w:color w:val="000000" w:themeColor="text1"/>
          <w:sz w:val="22"/>
          <w:szCs w:val="22"/>
        </w:rPr>
        <w:t xml:space="preserve"> 1994/485, m.nt. </w:t>
      </w:r>
      <w:r w:rsidR="00B62B53" w:rsidRPr="00797BEE">
        <w:rPr>
          <w:color w:val="000000" w:themeColor="text1"/>
          <w:sz w:val="22"/>
          <w:szCs w:val="22"/>
        </w:rPr>
        <w:t xml:space="preserve">G. </w:t>
      </w:r>
      <w:r w:rsidR="00961FC1" w:rsidRPr="00797BEE">
        <w:rPr>
          <w:color w:val="000000" w:themeColor="text1"/>
          <w:sz w:val="22"/>
          <w:szCs w:val="22"/>
        </w:rPr>
        <w:t>Knigge</w:t>
      </w:r>
      <w:r w:rsidRPr="00797BEE">
        <w:rPr>
          <w:color w:val="000000" w:themeColor="text1"/>
          <w:sz w:val="22"/>
          <w:szCs w:val="22"/>
        </w:rPr>
        <w:t xml:space="preserve"> (</w:t>
      </w:r>
      <w:r w:rsidRPr="00797BEE">
        <w:rPr>
          <w:i/>
          <w:iCs/>
          <w:color w:val="000000" w:themeColor="text1"/>
          <w:sz w:val="22"/>
          <w:szCs w:val="22"/>
        </w:rPr>
        <w:t>Funke</w:t>
      </w:r>
      <w:r w:rsidR="005B762A" w:rsidRPr="00797BEE">
        <w:rPr>
          <w:i/>
          <w:iCs/>
          <w:color w:val="000000" w:themeColor="text1"/>
          <w:sz w:val="22"/>
          <w:szCs w:val="22"/>
        </w:rPr>
        <w:t xml:space="preserve"> t. Frankrijk</w:t>
      </w:r>
      <w:r w:rsidRPr="00797BEE">
        <w:rPr>
          <w:color w:val="000000" w:themeColor="text1"/>
          <w:sz w:val="22"/>
          <w:szCs w:val="22"/>
        </w:rPr>
        <w:t>)</w:t>
      </w:r>
      <w:r w:rsidR="001750AB" w:rsidRPr="00797BEE">
        <w:rPr>
          <w:color w:val="000000" w:themeColor="text1"/>
          <w:sz w:val="22"/>
          <w:szCs w:val="22"/>
        </w:rPr>
        <w:t>.</w:t>
      </w:r>
    </w:p>
    <w:p w14:paraId="2A34B2CB" w14:textId="2ECA8D44" w:rsidR="00C71E91" w:rsidRPr="00797BEE" w:rsidRDefault="00C71E91" w:rsidP="0088584C">
      <w:pPr>
        <w:spacing w:line="360" w:lineRule="auto"/>
        <w:jc w:val="both"/>
        <w:rPr>
          <w:color w:val="000000" w:themeColor="text1"/>
          <w:sz w:val="22"/>
          <w:szCs w:val="22"/>
        </w:rPr>
      </w:pPr>
      <w:r w:rsidRPr="00797BEE">
        <w:rPr>
          <w:color w:val="000000" w:themeColor="text1"/>
          <w:sz w:val="22"/>
          <w:szCs w:val="22"/>
        </w:rPr>
        <w:t xml:space="preserve">EHRM 8 februari 1996, </w:t>
      </w:r>
      <w:r w:rsidR="003D2C34" w:rsidRPr="00797BEE">
        <w:rPr>
          <w:color w:val="000000" w:themeColor="text1"/>
          <w:sz w:val="22"/>
          <w:szCs w:val="22"/>
        </w:rPr>
        <w:t>ECLI:CE:ECHR:1996:0208JUD001873191</w:t>
      </w:r>
      <w:r w:rsidR="00343052" w:rsidRPr="00797BEE">
        <w:rPr>
          <w:color w:val="000000" w:themeColor="text1"/>
          <w:sz w:val="22"/>
          <w:szCs w:val="22"/>
        </w:rPr>
        <w:t xml:space="preserve">, </w:t>
      </w:r>
      <w:r w:rsidR="00343052" w:rsidRPr="00797BEE">
        <w:rPr>
          <w:i/>
          <w:iCs/>
          <w:color w:val="000000" w:themeColor="text1"/>
          <w:sz w:val="22"/>
          <w:szCs w:val="22"/>
        </w:rPr>
        <w:t>NJ</w:t>
      </w:r>
      <w:r w:rsidR="00343052" w:rsidRPr="00797BEE">
        <w:rPr>
          <w:color w:val="000000" w:themeColor="text1"/>
          <w:sz w:val="22"/>
          <w:szCs w:val="22"/>
        </w:rPr>
        <w:t xml:space="preserve"> 1996/725, m.nt. </w:t>
      </w:r>
      <w:r w:rsidR="00B62B53" w:rsidRPr="00797BEE">
        <w:rPr>
          <w:color w:val="000000" w:themeColor="text1"/>
          <w:sz w:val="22"/>
          <w:szCs w:val="22"/>
        </w:rPr>
        <w:t xml:space="preserve">G. </w:t>
      </w:r>
      <w:r w:rsidR="00343052" w:rsidRPr="00797BEE">
        <w:rPr>
          <w:color w:val="000000" w:themeColor="text1"/>
          <w:sz w:val="22"/>
          <w:szCs w:val="22"/>
        </w:rPr>
        <w:t xml:space="preserve">Knigge </w:t>
      </w:r>
      <w:r w:rsidRPr="00797BEE">
        <w:rPr>
          <w:color w:val="000000" w:themeColor="text1"/>
          <w:sz w:val="22"/>
          <w:szCs w:val="22"/>
        </w:rPr>
        <w:t>(</w:t>
      </w:r>
      <w:r w:rsidRPr="00797BEE">
        <w:rPr>
          <w:i/>
          <w:iCs/>
          <w:color w:val="000000" w:themeColor="text1"/>
          <w:sz w:val="22"/>
          <w:szCs w:val="22"/>
        </w:rPr>
        <w:t>Murray</w:t>
      </w:r>
      <w:r w:rsidR="005B762A" w:rsidRPr="00797BEE">
        <w:rPr>
          <w:i/>
          <w:iCs/>
          <w:color w:val="000000" w:themeColor="text1"/>
          <w:sz w:val="22"/>
          <w:szCs w:val="22"/>
        </w:rPr>
        <w:t xml:space="preserve"> t. </w:t>
      </w:r>
      <w:r w:rsidR="00961FC1" w:rsidRPr="00797BEE">
        <w:rPr>
          <w:i/>
          <w:iCs/>
          <w:color w:val="000000" w:themeColor="text1"/>
          <w:sz w:val="22"/>
          <w:szCs w:val="22"/>
        </w:rPr>
        <w:t>Verenigd Koninkrijk</w:t>
      </w:r>
      <w:r w:rsidRPr="00797BEE">
        <w:rPr>
          <w:color w:val="000000" w:themeColor="text1"/>
          <w:sz w:val="22"/>
          <w:szCs w:val="22"/>
        </w:rPr>
        <w:t xml:space="preserve">). </w:t>
      </w:r>
    </w:p>
    <w:p w14:paraId="691AB64F" w14:textId="01605267" w:rsidR="00B3241F" w:rsidRPr="00797BEE" w:rsidRDefault="00B3241F" w:rsidP="0088584C">
      <w:pPr>
        <w:pStyle w:val="Voetnoottekst"/>
        <w:spacing w:line="360" w:lineRule="auto"/>
        <w:jc w:val="both"/>
        <w:rPr>
          <w:color w:val="000000" w:themeColor="text1"/>
          <w:sz w:val="22"/>
          <w:szCs w:val="22"/>
          <w:lang w:val="nl-NL"/>
        </w:rPr>
      </w:pPr>
      <w:r w:rsidRPr="00797BEE">
        <w:rPr>
          <w:color w:val="000000" w:themeColor="text1"/>
          <w:sz w:val="22"/>
          <w:szCs w:val="22"/>
          <w:lang w:val="nl-NL"/>
        </w:rPr>
        <w:t>EHRM 17 december 1996</w:t>
      </w:r>
      <w:r w:rsidR="007F50BD" w:rsidRPr="00797BEE">
        <w:rPr>
          <w:color w:val="000000" w:themeColor="text1"/>
          <w:sz w:val="22"/>
          <w:szCs w:val="22"/>
          <w:lang w:val="nl-NL"/>
        </w:rPr>
        <w:t xml:space="preserve">, </w:t>
      </w:r>
      <w:r w:rsidR="00A001D2" w:rsidRPr="00797BEE">
        <w:rPr>
          <w:color w:val="000000" w:themeColor="text1"/>
          <w:sz w:val="22"/>
          <w:szCs w:val="22"/>
          <w:lang w:val="nl-NL"/>
        </w:rPr>
        <w:t>ECLI:CE:ECHR:1996:1217JUD001918791</w:t>
      </w:r>
      <w:r w:rsidR="006A2957" w:rsidRPr="00797BEE">
        <w:rPr>
          <w:color w:val="000000" w:themeColor="text1"/>
          <w:sz w:val="22"/>
          <w:szCs w:val="22"/>
          <w:lang w:val="nl-NL"/>
        </w:rPr>
        <w:t>,</w:t>
      </w:r>
      <w:r w:rsidR="00343052" w:rsidRPr="00797BEE">
        <w:rPr>
          <w:color w:val="000000" w:themeColor="text1"/>
          <w:sz w:val="22"/>
          <w:szCs w:val="22"/>
          <w:lang w:val="nl-NL"/>
        </w:rPr>
        <w:t xml:space="preserve"> </w:t>
      </w:r>
      <w:r w:rsidR="00343052" w:rsidRPr="00797BEE">
        <w:rPr>
          <w:i/>
          <w:iCs/>
          <w:color w:val="000000" w:themeColor="text1"/>
          <w:sz w:val="22"/>
          <w:szCs w:val="22"/>
          <w:lang w:val="nl-NL"/>
        </w:rPr>
        <w:t>NJ</w:t>
      </w:r>
      <w:r w:rsidR="00343052" w:rsidRPr="00797BEE">
        <w:rPr>
          <w:color w:val="000000" w:themeColor="text1"/>
          <w:sz w:val="22"/>
          <w:szCs w:val="22"/>
          <w:lang w:val="nl-NL"/>
        </w:rPr>
        <w:t xml:space="preserve"> 1997/699, m.nt. </w:t>
      </w:r>
      <w:r w:rsidR="00B62B53" w:rsidRPr="00797BEE">
        <w:rPr>
          <w:color w:val="000000" w:themeColor="text1"/>
          <w:sz w:val="22"/>
          <w:szCs w:val="22"/>
          <w:lang w:val="nl-NL"/>
        </w:rPr>
        <w:t xml:space="preserve">G. </w:t>
      </w:r>
      <w:r w:rsidR="00343052" w:rsidRPr="00797BEE">
        <w:rPr>
          <w:color w:val="000000" w:themeColor="text1"/>
          <w:sz w:val="22"/>
          <w:szCs w:val="22"/>
          <w:lang w:val="nl-NL"/>
        </w:rPr>
        <w:t>Knigge,</w:t>
      </w:r>
      <w:r w:rsidR="006A2957" w:rsidRPr="00797BEE">
        <w:rPr>
          <w:color w:val="000000" w:themeColor="text1"/>
          <w:sz w:val="22"/>
          <w:szCs w:val="22"/>
          <w:lang w:val="nl-NL"/>
        </w:rPr>
        <w:t xml:space="preserve"> </w:t>
      </w:r>
      <w:r w:rsidR="006A2957" w:rsidRPr="00797BEE">
        <w:rPr>
          <w:i/>
          <w:iCs/>
          <w:color w:val="000000" w:themeColor="text1"/>
          <w:sz w:val="22"/>
          <w:szCs w:val="22"/>
          <w:lang w:val="nl-NL"/>
        </w:rPr>
        <w:t>BNB</w:t>
      </w:r>
      <w:r w:rsidR="006A2957" w:rsidRPr="00797BEE">
        <w:rPr>
          <w:color w:val="000000" w:themeColor="text1"/>
          <w:sz w:val="22"/>
          <w:szCs w:val="22"/>
          <w:lang w:val="nl-NL"/>
        </w:rPr>
        <w:t xml:space="preserve"> 1997/254, m.nt. </w:t>
      </w:r>
      <w:r w:rsidR="001B0912" w:rsidRPr="00797BEE">
        <w:rPr>
          <w:color w:val="000000" w:themeColor="text1"/>
          <w:sz w:val="22"/>
          <w:szCs w:val="22"/>
          <w:lang w:val="nl-NL"/>
        </w:rPr>
        <w:t>M.W.C.</w:t>
      </w:r>
      <w:r w:rsidR="005268F1" w:rsidRPr="00797BEE">
        <w:rPr>
          <w:color w:val="000000" w:themeColor="text1"/>
          <w:sz w:val="22"/>
          <w:szCs w:val="22"/>
          <w:lang w:val="nl-NL"/>
        </w:rPr>
        <w:t xml:space="preserve"> </w:t>
      </w:r>
      <w:r w:rsidR="006A2957" w:rsidRPr="00797BEE">
        <w:rPr>
          <w:color w:val="000000" w:themeColor="text1"/>
          <w:sz w:val="22"/>
          <w:szCs w:val="22"/>
          <w:lang w:val="nl-NL"/>
        </w:rPr>
        <w:t xml:space="preserve">Feteris </w:t>
      </w:r>
      <w:r w:rsidRPr="00797BEE">
        <w:rPr>
          <w:color w:val="000000" w:themeColor="text1"/>
          <w:sz w:val="22"/>
          <w:szCs w:val="22"/>
          <w:lang w:val="nl-NL"/>
        </w:rPr>
        <w:t>(</w:t>
      </w:r>
      <w:r w:rsidRPr="00797BEE">
        <w:rPr>
          <w:i/>
          <w:iCs/>
          <w:color w:val="000000" w:themeColor="text1"/>
          <w:sz w:val="22"/>
          <w:szCs w:val="22"/>
          <w:lang w:val="nl-NL"/>
        </w:rPr>
        <w:t>Saunders</w:t>
      </w:r>
      <w:r w:rsidR="005B762A" w:rsidRPr="00797BEE">
        <w:rPr>
          <w:i/>
          <w:iCs/>
          <w:color w:val="000000" w:themeColor="text1"/>
          <w:sz w:val="22"/>
          <w:szCs w:val="22"/>
          <w:lang w:val="nl-NL"/>
        </w:rPr>
        <w:t xml:space="preserve"> t. Verenigd Koninkrijk</w:t>
      </w:r>
      <w:r w:rsidRPr="00797BEE">
        <w:rPr>
          <w:color w:val="000000" w:themeColor="text1"/>
          <w:sz w:val="22"/>
          <w:szCs w:val="22"/>
          <w:lang w:val="nl-NL"/>
        </w:rPr>
        <w:t xml:space="preserve">). </w:t>
      </w:r>
    </w:p>
    <w:p w14:paraId="79508CA4" w14:textId="13B81562" w:rsidR="00BC7B25" w:rsidRPr="00797BEE" w:rsidRDefault="009A01E6" w:rsidP="0088584C">
      <w:pPr>
        <w:spacing w:line="360" w:lineRule="auto"/>
        <w:jc w:val="both"/>
        <w:rPr>
          <w:color w:val="000000" w:themeColor="text1"/>
          <w:sz w:val="22"/>
          <w:szCs w:val="22"/>
        </w:rPr>
      </w:pPr>
      <w:r w:rsidRPr="00797BEE">
        <w:rPr>
          <w:color w:val="000000" w:themeColor="text1"/>
          <w:sz w:val="22"/>
          <w:szCs w:val="22"/>
        </w:rPr>
        <w:t xml:space="preserve">EHRM 22 mei 1998, </w:t>
      </w:r>
      <w:r w:rsidR="00F72E00" w:rsidRPr="00797BEE">
        <w:rPr>
          <w:color w:val="000000" w:themeColor="text1"/>
          <w:sz w:val="22"/>
          <w:szCs w:val="22"/>
        </w:rPr>
        <w:t>ECLI:CE:ECHR:1998:0522JUD002196193</w:t>
      </w:r>
      <w:r w:rsidR="006E0976" w:rsidRPr="00797BEE">
        <w:rPr>
          <w:color w:val="000000" w:themeColor="text1"/>
          <w:sz w:val="22"/>
          <w:szCs w:val="22"/>
        </w:rPr>
        <w:t xml:space="preserve">, </w:t>
      </w:r>
      <w:r w:rsidR="006E0976" w:rsidRPr="00797BEE">
        <w:rPr>
          <w:i/>
          <w:iCs/>
          <w:color w:val="000000" w:themeColor="text1"/>
          <w:sz w:val="22"/>
          <w:szCs w:val="22"/>
        </w:rPr>
        <w:t>NJ</w:t>
      </w:r>
      <w:r w:rsidR="006E0976" w:rsidRPr="00797BEE">
        <w:rPr>
          <w:color w:val="000000" w:themeColor="text1"/>
          <w:sz w:val="22"/>
          <w:szCs w:val="22"/>
        </w:rPr>
        <w:t xml:space="preserve"> 1998/809, m.nt.</w:t>
      </w:r>
      <w:r w:rsidR="00B62B53" w:rsidRPr="00797BEE">
        <w:rPr>
          <w:color w:val="000000" w:themeColor="text1"/>
          <w:sz w:val="22"/>
          <w:szCs w:val="22"/>
        </w:rPr>
        <w:t xml:space="preserve"> G. </w:t>
      </w:r>
      <w:r w:rsidR="006E0976" w:rsidRPr="00797BEE">
        <w:rPr>
          <w:color w:val="000000" w:themeColor="text1"/>
          <w:sz w:val="22"/>
          <w:szCs w:val="22"/>
        </w:rPr>
        <w:t>Knigge</w:t>
      </w:r>
      <w:r w:rsidRPr="00797BEE">
        <w:rPr>
          <w:color w:val="000000" w:themeColor="text1"/>
          <w:sz w:val="22"/>
          <w:szCs w:val="22"/>
        </w:rPr>
        <w:t xml:space="preserve"> (</w:t>
      </w:r>
      <w:r w:rsidRPr="00797BEE">
        <w:rPr>
          <w:i/>
          <w:iCs/>
          <w:color w:val="000000" w:themeColor="text1"/>
          <w:sz w:val="22"/>
          <w:szCs w:val="22"/>
        </w:rPr>
        <w:t>Hozee</w:t>
      </w:r>
      <w:r w:rsidR="005B762A" w:rsidRPr="00797BEE">
        <w:rPr>
          <w:i/>
          <w:iCs/>
          <w:color w:val="000000" w:themeColor="text1"/>
          <w:sz w:val="22"/>
          <w:szCs w:val="22"/>
        </w:rPr>
        <w:t xml:space="preserve"> t. Nederland</w:t>
      </w:r>
      <w:r w:rsidRPr="00797BEE">
        <w:rPr>
          <w:color w:val="000000" w:themeColor="text1"/>
          <w:sz w:val="22"/>
          <w:szCs w:val="22"/>
        </w:rPr>
        <w:t>).</w:t>
      </w:r>
    </w:p>
    <w:p w14:paraId="5A356621" w14:textId="5A19FAD4" w:rsidR="001F4A32" w:rsidRPr="00797BEE" w:rsidRDefault="001F4A32" w:rsidP="0088584C">
      <w:pPr>
        <w:spacing w:line="360" w:lineRule="auto"/>
        <w:jc w:val="both"/>
        <w:rPr>
          <w:color w:val="000000" w:themeColor="text1"/>
          <w:sz w:val="22"/>
          <w:szCs w:val="22"/>
        </w:rPr>
      </w:pPr>
      <w:r w:rsidRPr="00797BEE">
        <w:rPr>
          <w:color w:val="000000" w:themeColor="text1"/>
          <w:sz w:val="22"/>
          <w:szCs w:val="22"/>
        </w:rPr>
        <w:t>EHRM 25 januari 2000, ECLI:CE:ECHR:2000:0125DEC003260296 (</w:t>
      </w:r>
      <w:r w:rsidRPr="00797BEE">
        <w:rPr>
          <w:i/>
          <w:iCs/>
          <w:color w:val="000000" w:themeColor="text1"/>
          <w:sz w:val="22"/>
          <w:szCs w:val="22"/>
        </w:rPr>
        <w:t>Aannemersbedrijf Gebroeders Van Leeuwen B.V t. Nederland)</w:t>
      </w:r>
      <w:r w:rsidRPr="00797BEE">
        <w:rPr>
          <w:color w:val="000000" w:themeColor="text1"/>
          <w:sz w:val="22"/>
          <w:szCs w:val="22"/>
        </w:rPr>
        <w:t>.</w:t>
      </w:r>
    </w:p>
    <w:p w14:paraId="1E8AF01F" w14:textId="06EBB2A4" w:rsidR="00BB2E5E" w:rsidRPr="00797BEE" w:rsidRDefault="00BB2E5E" w:rsidP="0088584C">
      <w:pPr>
        <w:spacing w:line="360" w:lineRule="auto"/>
        <w:jc w:val="both"/>
        <w:rPr>
          <w:color w:val="000000" w:themeColor="text1"/>
          <w:sz w:val="22"/>
          <w:szCs w:val="22"/>
          <w:lang w:val="en-US"/>
        </w:rPr>
      </w:pPr>
      <w:r w:rsidRPr="00797BEE">
        <w:rPr>
          <w:color w:val="000000" w:themeColor="text1"/>
          <w:sz w:val="22"/>
          <w:szCs w:val="22"/>
          <w:lang w:val="en-US"/>
        </w:rPr>
        <w:t xml:space="preserve">EHRM 6 april 2000, </w:t>
      </w:r>
      <w:r w:rsidR="00D31D06" w:rsidRPr="00797BEE">
        <w:rPr>
          <w:color w:val="000000" w:themeColor="text1"/>
          <w:sz w:val="22"/>
          <w:szCs w:val="22"/>
          <w:lang w:val="en-US"/>
        </w:rPr>
        <w:t xml:space="preserve"> ECLI:CE:ECHR:2000:0406JUD003538297 </w:t>
      </w:r>
      <w:r w:rsidRPr="00797BEE">
        <w:rPr>
          <w:color w:val="000000" w:themeColor="text1"/>
          <w:sz w:val="22"/>
          <w:szCs w:val="22"/>
          <w:lang w:val="en-US"/>
        </w:rPr>
        <w:t>(</w:t>
      </w:r>
      <w:r w:rsidRPr="00797BEE">
        <w:rPr>
          <w:i/>
          <w:iCs/>
          <w:color w:val="000000" w:themeColor="text1"/>
          <w:sz w:val="22"/>
          <w:szCs w:val="22"/>
          <w:lang w:val="en-US"/>
        </w:rPr>
        <w:t>Comingersoll S.A. t. Portugal</w:t>
      </w:r>
      <w:r w:rsidRPr="00797BEE">
        <w:rPr>
          <w:color w:val="000000" w:themeColor="text1"/>
          <w:sz w:val="22"/>
          <w:szCs w:val="22"/>
          <w:lang w:val="en-US"/>
        </w:rPr>
        <w:t>).</w:t>
      </w:r>
    </w:p>
    <w:p w14:paraId="056B2855" w14:textId="521D3AF3" w:rsidR="00BB2E5E" w:rsidRPr="00797BEE" w:rsidRDefault="00C71E91" w:rsidP="0088584C">
      <w:pPr>
        <w:spacing w:line="360" w:lineRule="auto"/>
        <w:jc w:val="both"/>
        <w:rPr>
          <w:i/>
          <w:iCs/>
          <w:color w:val="000000" w:themeColor="text1"/>
          <w:sz w:val="22"/>
          <w:szCs w:val="22"/>
          <w:lang w:val="en-US"/>
        </w:rPr>
      </w:pPr>
      <w:r w:rsidRPr="00797BEE">
        <w:rPr>
          <w:color w:val="000000" w:themeColor="text1"/>
          <w:sz w:val="22"/>
          <w:szCs w:val="22"/>
          <w:lang w:val="en-US"/>
        </w:rPr>
        <w:t xml:space="preserve">EHRM 21 december 2000, </w:t>
      </w:r>
      <w:r w:rsidR="00911662" w:rsidRPr="00797BEE">
        <w:rPr>
          <w:color w:val="000000" w:themeColor="text1"/>
          <w:sz w:val="22"/>
          <w:szCs w:val="22"/>
          <w:lang w:val="en-US"/>
        </w:rPr>
        <w:t xml:space="preserve">ECLI:CE:ECHR:2000:1221JUD003472097 </w:t>
      </w:r>
      <w:r w:rsidRPr="00797BEE">
        <w:rPr>
          <w:color w:val="000000" w:themeColor="text1"/>
          <w:sz w:val="22"/>
          <w:szCs w:val="22"/>
          <w:lang w:val="en-US"/>
        </w:rPr>
        <w:t>(</w:t>
      </w:r>
      <w:r w:rsidRPr="00797BEE">
        <w:rPr>
          <w:i/>
          <w:iCs/>
          <w:color w:val="000000" w:themeColor="text1"/>
          <w:sz w:val="22"/>
          <w:szCs w:val="22"/>
          <w:lang w:val="en-US"/>
        </w:rPr>
        <w:t>Heaney and McGuinness</w:t>
      </w:r>
      <w:r w:rsidR="005B762A" w:rsidRPr="00797BEE">
        <w:rPr>
          <w:i/>
          <w:iCs/>
          <w:color w:val="000000" w:themeColor="text1"/>
          <w:sz w:val="22"/>
          <w:szCs w:val="22"/>
          <w:lang w:val="en-US"/>
        </w:rPr>
        <w:t xml:space="preserve"> t. Verenigd Koninkrijk</w:t>
      </w:r>
      <w:r w:rsidRPr="00797BEE">
        <w:rPr>
          <w:color w:val="000000" w:themeColor="text1"/>
          <w:sz w:val="22"/>
          <w:szCs w:val="22"/>
          <w:lang w:val="en-US"/>
        </w:rPr>
        <w:t>).</w:t>
      </w:r>
    </w:p>
    <w:p w14:paraId="33E32FB8" w14:textId="6180BC26" w:rsidR="00B62B53" w:rsidRPr="00797BEE" w:rsidRDefault="00B62B53" w:rsidP="0088584C">
      <w:pPr>
        <w:spacing w:line="360" w:lineRule="auto"/>
        <w:jc w:val="both"/>
        <w:rPr>
          <w:color w:val="000000" w:themeColor="text1"/>
          <w:sz w:val="22"/>
          <w:szCs w:val="22"/>
          <w:lang w:val="en-US"/>
        </w:rPr>
      </w:pPr>
      <w:r w:rsidRPr="00797BEE">
        <w:rPr>
          <w:color w:val="000000" w:themeColor="text1"/>
          <w:sz w:val="22"/>
          <w:szCs w:val="22"/>
          <w:lang w:val="en-US"/>
        </w:rPr>
        <w:t xml:space="preserve">EHRM 3 mei 2001, </w:t>
      </w:r>
      <w:r w:rsidR="00980D7A" w:rsidRPr="00797BEE">
        <w:rPr>
          <w:color w:val="000000" w:themeColor="text1"/>
          <w:sz w:val="22"/>
          <w:szCs w:val="22"/>
          <w:lang w:val="en-US"/>
        </w:rPr>
        <w:t>ECLI:CE:ECHR:2001:0503JUD003182796</w:t>
      </w:r>
      <w:r w:rsidRPr="00797BEE">
        <w:rPr>
          <w:color w:val="000000" w:themeColor="text1"/>
          <w:sz w:val="22"/>
          <w:szCs w:val="22"/>
          <w:lang w:val="en-US"/>
        </w:rPr>
        <w:t>,</w:t>
      </w:r>
      <w:r w:rsidR="00781061" w:rsidRPr="00797BEE">
        <w:rPr>
          <w:color w:val="000000" w:themeColor="text1"/>
          <w:sz w:val="22"/>
          <w:szCs w:val="22"/>
          <w:lang w:val="en-US"/>
        </w:rPr>
        <w:t xml:space="preserve"> </w:t>
      </w:r>
      <w:r w:rsidR="00781061" w:rsidRPr="00797BEE">
        <w:rPr>
          <w:i/>
          <w:iCs/>
          <w:color w:val="000000" w:themeColor="text1"/>
          <w:sz w:val="22"/>
          <w:szCs w:val="22"/>
          <w:lang w:val="en-US"/>
        </w:rPr>
        <w:t xml:space="preserve">NJ </w:t>
      </w:r>
      <w:r w:rsidR="00781061" w:rsidRPr="00797BEE">
        <w:rPr>
          <w:color w:val="000000" w:themeColor="text1"/>
          <w:sz w:val="22"/>
          <w:szCs w:val="22"/>
          <w:lang w:val="en-US"/>
        </w:rPr>
        <w:t>2003/54,</w:t>
      </w:r>
      <w:r w:rsidRPr="00797BEE">
        <w:rPr>
          <w:color w:val="000000" w:themeColor="text1"/>
          <w:sz w:val="22"/>
          <w:szCs w:val="22"/>
          <w:lang w:val="en-US"/>
        </w:rPr>
        <w:t xml:space="preserve"> m.nt. </w:t>
      </w:r>
      <w:r w:rsidR="009561D8" w:rsidRPr="00797BEE">
        <w:rPr>
          <w:color w:val="000000" w:themeColor="text1"/>
          <w:sz w:val="22"/>
          <w:szCs w:val="22"/>
          <w:lang w:val="en-US"/>
        </w:rPr>
        <w:t xml:space="preserve">T.M. </w:t>
      </w:r>
      <w:r w:rsidRPr="00797BEE">
        <w:rPr>
          <w:color w:val="000000" w:themeColor="text1"/>
          <w:sz w:val="22"/>
          <w:szCs w:val="22"/>
          <w:lang w:val="en-US"/>
        </w:rPr>
        <w:t>Schalken (</w:t>
      </w:r>
      <w:r w:rsidRPr="00797BEE">
        <w:rPr>
          <w:i/>
          <w:iCs/>
          <w:color w:val="000000" w:themeColor="text1"/>
          <w:sz w:val="22"/>
          <w:szCs w:val="22"/>
          <w:lang w:val="en-US"/>
        </w:rPr>
        <w:t>J.B.</w:t>
      </w:r>
      <w:r w:rsidR="005B762A" w:rsidRPr="00797BEE">
        <w:rPr>
          <w:i/>
          <w:iCs/>
          <w:color w:val="000000" w:themeColor="text1"/>
          <w:sz w:val="22"/>
          <w:szCs w:val="22"/>
          <w:lang w:val="en-US"/>
        </w:rPr>
        <w:t xml:space="preserve"> t. </w:t>
      </w:r>
      <w:r w:rsidRPr="00797BEE">
        <w:rPr>
          <w:i/>
          <w:iCs/>
          <w:color w:val="000000" w:themeColor="text1"/>
          <w:sz w:val="22"/>
          <w:szCs w:val="22"/>
          <w:lang w:val="en-US"/>
        </w:rPr>
        <w:t>Zwitserland</w:t>
      </w:r>
      <w:r w:rsidRPr="00797BEE">
        <w:rPr>
          <w:color w:val="000000" w:themeColor="text1"/>
          <w:sz w:val="22"/>
          <w:szCs w:val="22"/>
          <w:lang w:val="en-US"/>
        </w:rPr>
        <w:t xml:space="preserve">). </w:t>
      </w:r>
    </w:p>
    <w:p w14:paraId="55644E0B" w14:textId="0BC4C2B1" w:rsidR="003C7BB3" w:rsidRPr="00797BEE" w:rsidRDefault="003C7BB3" w:rsidP="0088584C">
      <w:pPr>
        <w:spacing w:line="360" w:lineRule="auto"/>
        <w:jc w:val="both"/>
        <w:rPr>
          <w:color w:val="000000" w:themeColor="text1"/>
          <w:sz w:val="22"/>
          <w:szCs w:val="22"/>
          <w:shd w:val="clear" w:color="auto" w:fill="FFFFFF"/>
          <w:lang w:val="en-US"/>
        </w:rPr>
      </w:pPr>
      <w:r w:rsidRPr="00797BEE">
        <w:rPr>
          <w:color w:val="000000" w:themeColor="text1"/>
          <w:sz w:val="22"/>
          <w:szCs w:val="22"/>
          <w:shd w:val="clear" w:color="auto" w:fill="FFFFFF"/>
          <w:lang w:val="en-US"/>
        </w:rPr>
        <w:t xml:space="preserve">EHRM 16 april 2002, ECLI:CE:ECHR:2002:0416JUD003797197, </w:t>
      </w:r>
      <w:r w:rsidRPr="00046EC9">
        <w:rPr>
          <w:i/>
          <w:iCs/>
          <w:color w:val="000000" w:themeColor="text1"/>
          <w:sz w:val="22"/>
          <w:szCs w:val="22"/>
          <w:shd w:val="clear" w:color="auto" w:fill="FFFFFF"/>
          <w:lang w:val="en-US"/>
        </w:rPr>
        <w:t>NJ</w:t>
      </w:r>
      <w:r w:rsidRPr="00797BEE">
        <w:rPr>
          <w:color w:val="000000" w:themeColor="text1"/>
          <w:sz w:val="22"/>
          <w:szCs w:val="22"/>
          <w:shd w:val="clear" w:color="auto" w:fill="FFFFFF"/>
          <w:lang w:val="en-US"/>
        </w:rPr>
        <w:t xml:space="preserve"> 2003/452, m.nt. E.J. Dommering (</w:t>
      </w:r>
      <w:r w:rsidRPr="00797BEE">
        <w:rPr>
          <w:i/>
          <w:iCs/>
          <w:color w:val="000000" w:themeColor="text1"/>
          <w:sz w:val="22"/>
          <w:szCs w:val="22"/>
          <w:shd w:val="clear" w:color="auto" w:fill="FFFFFF"/>
          <w:lang w:val="en-US"/>
        </w:rPr>
        <w:t>Société Colas Est t. Frankrijk</w:t>
      </w:r>
      <w:r w:rsidRPr="00797BEE">
        <w:rPr>
          <w:color w:val="000000" w:themeColor="text1"/>
          <w:sz w:val="22"/>
          <w:szCs w:val="22"/>
          <w:shd w:val="clear" w:color="auto" w:fill="FFFFFF"/>
          <w:lang w:val="en-US"/>
        </w:rPr>
        <w:t>).</w:t>
      </w:r>
    </w:p>
    <w:p w14:paraId="4CD137BD" w14:textId="3FCD145D" w:rsidR="003C7BB3" w:rsidRPr="00797BEE" w:rsidRDefault="0011408E" w:rsidP="0088584C">
      <w:pPr>
        <w:spacing w:line="360" w:lineRule="auto"/>
        <w:jc w:val="both"/>
        <w:rPr>
          <w:color w:val="000000" w:themeColor="text1"/>
          <w:sz w:val="22"/>
          <w:szCs w:val="22"/>
          <w:shd w:val="clear" w:color="auto" w:fill="FFFFFF"/>
        </w:rPr>
      </w:pPr>
      <w:r w:rsidRPr="00797BEE">
        <w:rPr>
          <w:color w:val="000000" w:themeColor="text1"/>
          <w:sz w:val="22"/>
          <w:szCs w:val="22"/>
          <w:shd w:val="clear" w:color="auto" w:fill="FFFFFF"/>
        </w:rPr>
        <w:t xml:space="preserve">EHRM 5 november 2002, </w:t>
      </w:r>
      <w:r w:rsidR="005522F9" w:rsidRPr="00797BEE">
        <w:rPr>
          <w:color w:val="000000" w:themeColor="text1"/>
          <w:sz w:val="22"/>
          <w:szCs w:val="22"/>
          <w:shd w:val="clear" w:color="auto" w:fill="FFFFFF"/>
        </w:rPr>
        <w:t>ECLI:CE:ECHR:2002:1105JUD004853999</w:t>
      </w:r>
      <w:r w:rsidR="00C369AA" w:rsidRPr="00797BEE">
        <w:rPr>
          <w:color w:val="000000" w:themeColor="text1"/>
          <w:sz w:val="22"/>
          <w:szCs w:val="22"/>
          <w:shd w:val="clear" w:color="auto" w:fill="FFFFFF"/>
        </w:rPr>
        <w:t xml:space="preserve">, </w:t>
      </w:r>
      <w:r w:rsidR="00C369AA" w:rsidRPr="00797BEE">
        <w:rPr>
          <w:i/>
          <w:iCs/>
          <w:color w:val="000000" w:themeColor="text1"/>
          <w:sz w:val="22"/>
          <w:szCs w:val="22"/>
          <w:shd w:val="clear" w:color="auto" w:fill="FFFFFF"/>
        </w:rPr>
        <w:t xml:space="preserve">NJCM-Bulletin </w:t>
      </w:r>
      <w:r w:rsidR="00C369AA" w:rsidRPr="00797BEE">
        <w:rPr>
          <w:color w:val="000000" w:themeColor="text1"/>
          <w:sz w:val="22"/>
          <w:szCs w:val="22"/>
          <w:shd w:val="clear" w:color="auto" w:fill="FFFFFF"/>
        </w:rPr>
        <w:t>2003/2, m.nt. E. Myjer</w:t>
      </w:r>
      <w:r w:rsidR="005522F9" w:rsidRPr="00797BEE">
        <w:rPr>
          <w:color w:val="000000" w:themeColor="text1"/>
          <w:sz w:val="22"/>
          <w:szCs w:val="22"/>
          <w:shd w:val="clear" w:color="auto" w:fill="FFFFFF"/>
        </w:rPr>
        <w:t xml:space="preserve"> </w:t>
      </w:r>
      <w:r w:rsidRPr="00797BEE">
        <w:rPr>
          <w:color w:val="000000" w:themeColor="text1"/>
          <w:sz w:val="22"/>
          <w:szCs w:val="22"/>
          <w:shd w:val="clear" w:color="auto" w:fill="FFFFFF"/>
        </w:rPr>
        <w:t>(</w:t>
      </w:r>
      <w:r w:rsidRPr="00797BEE">
        <w:rPr>
          <w:i/>
          <w:iCs/>
          <w:color w:val="000000" w:themeColor="text1"/>
          <w:sz w:val="22"/>
          <w:szCs w:val="22"/>
          <w:shd w:val="clear" w:color="auto" w:fill="FFFFFF"/>
        </w:rPr>
        <w:t>Allan t. Verenigd Koninkrijk</w:t>
      </w:r>
      <w:r w:rsidRPr="00797BEE">
        <w:rPr>
          <w:color w:val="000000" w:themeColor="text1"/>
          <w:sz w:val="22"/>
          <w:szCs w:val="22"/>
          <w:shd w:val="clear" w:color="auto" w:fill="FFFFFF"/>
        </w:rPr>
        <w:t>).</w:t>
      </w:r>
    </w:p>
    <w:p w14:paraId="00C5DE5B" w14:textId="064930BE" w:rsidR="001F4A32" w:rsidRPr="00797BEE" w:rsidRDefault="001F4A32" w:rsidP="0088584C">
      <w:pPr>
        <w:spacing w:line="360" w:lineRule="auto"/>
        <w:jc w:val="both"/>
        <w:rPr>
          <w:color w:val="000000" w:themeColor="text1"/>
          <w:sz w:val="22"/>
          <w:szCs w:val="22"/>
          <w:lang w:val="en-US"/>
        </w:rPr>
      </w:pPr>
      <w:r w:rsidRPr="00797BEE">
        <w:rPr>
          <w:color w:val="000000" w:themeColor="text1"/>
          <w:sz w:val="22"/>
          <w:szCs w:val="22"/>
          <w:lang w:val="en-US"/>
        </w:rPr>
        <w:t>EHRM 12 november 2002, ECLI:CE:ECHR:2002:1112DEC003255996</w:t>
      </w:r>
      <w:r w:rsidR="00250F85" w:rsidRPr="00797BEE">
        <w:rPr>
          <w:color w:val="000000" w:themeColor="text1"/>
          <w:sz w:val="22"/>
          <w:szCs w:val="22"/>
          <w:lang w:val="en-US"/>
        </w:rPr>
        <w:t xml:space="preserve">, </w:t>
      </w:r>
      <w:r w:rsidR="00250F85" w:rsidRPr="00797BEE">
        <w:rPr>
          <w:i/>
          <w:iCs/>
          <w:color w:val="000000" w:themeColor="text1"/>
          <w:sz w:val="22"/>
          <w:szCs w:val="22"/>
          <w:lang w:val="en-US"/>
        </w:rPr>
        <w:t xml:space="preserve">EHRC </w:t>
      </w:r>
      <w:r w:rsidR="00250F85" w:rsidRPr="00797BEE">
        <w:rPr>
          <w:color w:val="000000" w:themeColor="text1"/>
          <w:sz w:val="22"/>
          <w:szCs w:val="22"/>
          <w:lang w:val="en-US"/>
        </w:rPr>
        <w:t>2019/122, m.nt. J.M. Veenbrink</w:t>
      </w:r>
      <w:r w:rsidRPr="00797BEE">
        <w:rPr>
          <w:color w:val="000000" w:themeColor="text1"/>
          <w:sz w:val="22"/>
          <w:szCs w:val="22"/>
          <w:lang w:val="en-US"/>
        </w:rPr>
        <w:t xml:space="preserve"> (</w:t>
      </w:r>
      <w:r w:rsidRPr="00797BEE">
        <w:rPr>
          <w:i/>
          <w:iCs/>
          <w:color w:val="000000" w:themeColor="text1"/>
          <w:sz w:val="22"/>
          <w:szCs w:val="22"/>
          <w:lang w:val="en-US"/>
        </w:rPr>
        <w:t>Fortum Oil and Gas Oy t. Finland</w:t>
      </w:r>
      <w:r w:rsidRPr="00797BEE">
        <w:rPr>
          <w:color w:val="000000" w:themeColor="text1"/>
          <w:sz w:val="22"/>
          <w:szCs w:val="22"/>
          <w:lang w:val="en-US"/>
        </w:rPr>
        <w:t>).</w:t>
      </w:r>
    </w:p>
    <w:p w14:paraId="34D5400F" w14:textId="217CD3AC" w:rsidR="00F345AC" w:rsidRPr="00797BEE" w:rsidRDefault="00F345AC" w:rsidP="0088584C">
      <w:pPr>
        <w:spacing w:line="360" w:lineRule="auto"/>
        <w:jc w:val="both"/>
        <w:rPr>
          <w:color w:val="000000" w:themeColor="text1"/>
          <w:sz w:val="22"/>
          <w:szCs w:val="22"/>
        </w:rPr>
      </w:pPr>
      <w:r w:rsidRPr="00797BEE">
        <w:rPr>
          <w:color w:val="000000" w:themeColor="text1"/>
          <w:sz w:val="22"/>
          <w:szCs w:val="22"/>
        </w:rPr>
        <w:t xml:space="preserve">EHRM 8 april 2004, </w:t>
      </w:r>
      <w:r w:rsidR="00426FF4" w:rsidRPr="00797BEE">
        <w:rPr>
          <w:color w:val="000000" w:themeColor="text1"/>
          <w:sz w:val="22"/>
          <w:szCs w:val="22"/>
        </w:rPr>
        <w:t xml:space="preserve">ECLI:CE:ECHR:2004:0408JUD003854497 </w:t>
      </w:r>
      <w:r w:rsidRPr="00797BEE">
        <w:rPr>
          <w:color w:val="000000" w:themeColor="text1"/>
          <w:sz w:val="22"/>
          <w:szCs w:val="22"/>
        </w:rPr>
        <w:t>(</w:t>
      </w:r>
      <w:r w:rsidRPr="00797BEE">
        <w:rPr>
          <w:i/>
          <w:iCs/>
          <w:color w:val="000000" w:themeColor="text1"/>
          <w:sz w:val="22"/>
          <w:szCs w:val="22"/>
        </w:rPr>
        <w:t>Weh t. Oostenrijk</w:t>
      </w:r>
      <w:r w:rsidRPr="00797BEE">
        <w:rPr>
          <w:color w:val="000000" w:themeColor="text1"/>
          <w:sz w:val="22"/>
          <w:szCs w:val="22"/>
        </w:rPr>
        <w:t>).</w:t>
      </w:r>
    </w:p>
    <w:p w14:paraId="5E0617CA" w14:textId="6BDFF08F" w:rsidR="000B5A65" w:rsidRPr="00797BEE" w:rsidRDefault="000B5A65" w:rsidP="0088584C">
      <w:pPr>
        <w:spacing w:line="360" w:lineRule="auto"/>
        <w:jc w:val="both"/>
        <w:rPr>
          <w:color w:val="000000" w:themeColor="text1"/>
          <w:sz w:val="22"/>
          <w:szCs w:val="22"/>
        </w:rPr>
      </w:pPr>
      <w:r w:rsidRPr="00797BEE">
        <w:rPr>
          <w:color w:val="000000" w:themeColor="text1"/>
          <w:sz w:val="22"/>
          <w:szCs w:val="22"/>
        </w:rPr>
        <w:t>EHRM 24 maart 200</w:t>
      </w:r>
      <w:r w:rsidR="00D31D06" w:rsidRPr="00797BEE">
        <w:rPr>
          <w:color w:val="000000" w:themeColor="text1"/>
          <w:sz w:val="22"/>
          <w:szCs w:val="22"/>
        </w:rPr>
        <w:t>5,</w:t>
      </w:r>
      <w:r w:rsidR="00D31D06" w:rsidRPr="00797BEE">
        <w:rPr>
          <w:color w:val="000000" w:themeColor="text1"/>
          <w:sz w:val="22"/>
          <w:szCs w:val="22"/>
          <w:shd w:val="clear" w:color="auto" w:fill="FFFFFF"/>
        </w:rPr>
        <w:t xml:space="preserve"> </w:t>
      </w:r>
      <w:r w:rsidR="00D31D06" w:rsidRPr="00797BEE">
        <w:rPr>
          <w:color w:val="000000" w:themeColor="text1"/>
          <w:sz w:val="22"/>
          <w:szCs w:val="22"/>
        </w:rPr>
        <w:t xml:space="preserve">ECLI:CE:ECHR:2005:0324JUD006320700 </w:t>
      </w:r>
      <w:r w:rsidRPr="00797BEE">
        <w:rPr>
          <w:color w:val="000000" w:themeColor="text1"/>
          <w:sz w:val="22"/>
          <w:szCs w:val="22"/>
        </w:rPr>
        <w:t>(</w:t>
      </w:r>
      <w:r w:rsidRPr="00797BEE">
        <w:rPr>
          <w:i/>
          <w:iCs/>
          <w:color w:val="000000" w:themeColor="text1"/>
          <w:sz w:val="22"/>
          <w:szCs w:val="22"/>
        </w:rPr>
        <w:t>Rieg t. Oostenrijk</w:t>
      </w:r>
      <w:r w:rsidRPr="00797BEE">
        <w:rPr>
          <w:color w:val="000000" w:themeColor="text1"/>
          <w:sz w:val="22"/>
          <w:szCs w:val="22"/>
        </w:rPr>
        <w:t>).</w:t>
      </w:r>
    </w:p>
    <w:p w14:paraId="0BF6B1D0" w14:textId="6EEE4081" w:rsidR="001750AB" w:rsidRPr="00797BEE" w:rsidRDefault="00BB2E5E" w:rsidP="0088584C">
      <w:pPr>
        <w:spacing w:line="360" w:lineRule="auto"/>
        <w:jc w:val="both"/>
        <w:rPr>
          <w:color w:val="000000" w:themeColor="text1"/>
          <w:sz w:val="22"/>
          <w:szCs w:val="22"/>
          <w:lang w:val="en-US"/>
        </w:rPr>
      </w:pPr>
      <w:r w:rsidRPr="00797BEE">
        <w:rPr>
          <w:color w:val="000000" w:themeColor="text1"/>
          <w:sz w:val="22"/>
          <w:szCs w:val="22"/>
          <w:lang w:val="en-US"/>
        </w:rPr>
        <w:t xml:space="preserve">EHRM 24 november 2005, </w:t>
      </w:r>
      <w:r w:rsidR="00D31D06" w:rsidRPr="00797BEE">
        <w:rPr>
          <w:color w:val="000000" w:themeColor="text1"/>
          <w:sz w:val="22"/>
          <w:szCs w:val="22"/>
          <w:lang w:val="en-US"/>
        </w:rPr>
        <w:t xml:space="preserve">ECLI:CE:ECHR:2005:1124JUD004942999 </w:t>
      </w:r>
      <w:r w:rsidRPr="00797BEE">
        <w:rPr>
          <w:color w:val="000000" w:themeColor="text1"/>
          <w:sz w:val="22"/>
          <w:szCs w:val="22"/>
          <w:lang w:val="en-US"/>
        </w:rPr>
        <w:t>(</w:t>
      </w:r>
      <w:r w:rsidRPr="00797BEE">
        <w:rPr>
          <w:i/>
          <w:iCs/>
          <w:color w:val="000000" w:themeColor="text1"/>
          <w:sz w:val="22"/>
          <w:szCs w:val="22"/>
          <w:lang w:val="en-US"/>
        </w:rPr>
        <w:t>Capital Bank AD t. Bulgarije</w:t>
      </w:r>
      <w:r w:rsidRPr="00797BEE">
        <w:rPr>
          <w:color w:val="000000" w:themeColor="text1"/>
          <w:sz w:val="22"/>
          <w:szCs w:val="22"/>
          <w:lang w:val="en-US"/>
        </w:rPr>
        <w:t>)</w:t>
      </w:r>
      <w:r w:rsidR="001750AB" w:rsidRPr="00797BEE">
        <w:rPr>
          <w:color w:val="000000" w:themeColor="text1"/>
          <w:sz w:val="22"/>
          <w:szCs w:val="22"/>
          <w:lang w:val="en-US"/>
        </w:rPr>
        <w:t>.</w:t>
      </w:r>
    </w:p>
    <w:p w14:paraId="2E85E707" w14:textId="58FF00F2" w:rsidR="00B62B53" w:rsidRPr="00797BEE" w:rsidRDefault="00B62B53" w:rsidP="0088584C">
      <w:pPr>
        <w:spacing w:line="360" w:lineRule="auto"/>
        <w:jc w:val="both"/>
        <w:rPr>
          <w:color w:val="000000" w:themeColor="text1"/>
          <w:sz w:val="22"/>
          <w:szCs w:val="22"/>
          <w:lang w:val="en-US"/>
        </w:rPr>
      </w:pPr>
      <w:r w:rsidRPr="00797BEE">
        <w:rPr>
          <w:color w:val="000000" w:themeColor="text1"/>
          <w:sz w:val="22"/>
          <w:szCs w:val="22"/>
          <w:lang w:val="en-US"/>
        </w:rPr>
        <w:lastRenderedPageBreak/>
        <w:t xml:space="preserve">EHRM 11 juli 2006, </w:t>
      </w:r>
      <w:r w:rsidR="00980D7A" w:rsidRPr="00797BEE">
        <w:rPr>
          <w:color w:val="000000" w:themeColor="text1"/>
          <w:sz w:val="22"/>
          <w:szCs w:val="22"/>
          <w:lang w:val="en-US"/>
        </w:rPr>
        <w:t>ECLI:CE:ECHR:2006:0711JUD005481000</w:t>
      </w:r>
      <w:r w:rsidRPr="00797BEE">
        <w:rPr>
          <w:color w:val="000000" w:themeColor="text1"/>
          <w:sz w:val="22"/>
          <w:szCs w:val="22"/>
          <w:lang w:val="en-US"/>
        </w:rPr>
        <w:t xml:space="preserve">, </w:t>
      </w:r>
      <w:r w:rsidRPr="00797BEE">
        <w:rPr>
          <w:i/>
          <w:iCs/>
          <w:color w:val="000000" w:themeColor="text1"/>
          <w:sz w:val="22"/>
          <w:szCs w:val="22"/>
          <w:lang w:val="en-US"/>
        </w:rPr>
        <w:t>NJ</w:t>
      </w:r>
      <w:r w:rsidRPr="00797BEE">
        <w:rPr>
          <w:color w:val="000000" w:themeColor="text1"/>
          <w:sz w:val="22"/>
          <w:szCs w:val="22"/>
          <w:lang w:val="en-US"/>
        </w:rPr>
        <w:t xml:space="preserve"> 2007/226, m.nt.</w:t>
      </w:r>
      <w:r w:rsidR="009561D8" w:rsidRPr="00797BEE">
        <w:rPr>
          <w:color w:val="000000" w:themeColor="text1"/>
          <w:sz w:val="22"/>
          <w:szCs w:val="22"/>
          <w:lang w:val="en-US"/>
        </w:rPr>
        <w:t xml:space="preserve"> T.M. </w:t>
      </w:r>
      <w:r w:rsidRPr="00797BEE">
        <w:rPr>
          <w:color w:val="000000" w:themeColor="text1"/>
          <w:sz w:val="22"/>
          <w:szCs w:val="22"/>
          <w:lang w:val="en-US"/>
        </w:rPr>
        <w:t>Schalken</w:t>
      </w:r>
      <w:r w:rsidR="009561D8" w:rsidRPr="00797BEE">
        <w:rPr>
          <w:color w:val="000000" w:themeColor="text1"/>
          <w:sz w:val="22"/>
          <w:szCs w:val="22"/>
          <w:lang w:val="en-US"/>
        </w:rPr>
        <w:t xml:space="preserve">, </w:t>
      </w:r>
      <w:r w:rsidR="009561D8" w:rsidRPr="00797BEE">
        <w:rPr>
          <w:i/>
          <w:iCs/>
          <w:color w:val="000000" w:themeColor="text1"/>
          <w:sz w:val="22"/>
          <w:szCs w:val="22"/>
          <w:lang w:val="en-US"/>
        </w:rPr>
        <w:t>NJCM-Bulletin</w:t>
      </w:r>
      <w:r w:rsidR="009561D8" w:rsidRPr="00797BEE">
        <w:rPr>
          <w:color w:val="000000" w:themeColor="text1"/>
          <w:sz w:val="22"/>
          <w:szCs w:val="22"/>
          <w:lang w:val="en-US"/>
        </w:rPr>
        <w:t xml:space="preserve"> 2007/3 m.nt.</w:t>
      </w:r>
      <w:r w:rsidR="005268F1" w:rsidRPr="00797BEE">
        <w:rPr>
          <w:color w:val="000000" w:themeColor="text1"/>
          <w:sz w:val="22"/>
          <w:szCs w:val="22"/>
          <w:lang w:val="en-US"/>
        </w:rPr>
        <w:t xml:space="preserve"> </w:t>
      </w:r>
      <w:r w:rsidR="009561D8" w:rsidRPr="00797BEE">
        <w:rPr>
          <w:color w:val="000000" w:themeColor="text1"/>
          <w:sz w:val="22"/>
          <w:szCs w:val="22"/>
          <w:lang w:val="en-US"/>
        </w:rPr>
        <w:t xml:space="preserve">P.H.P.H.M.C van Kempen </w:t>
      </w:r>
      <w:r w:rsidRPr="00797BEE">
        <w:rPr>
          <w:color w:val="000000" w:themeColor="text1"/>
          <w:sz w:val="22"/>
          <w:szCs w:val="22"/>
          <w:lang w:val="en-US"/>
        </w:rPr>
        <w:t>(</w:t>
      </w:r>
      <w:r w:rsidRPr="00797BEE">
        <w:rPr>
          <w:i/>
          <w:iCs/>
          <w:color w:val="000000" w:themeColor="text1"/>
          <w:sz w:val="22"/>
          <w:szCs w:val="22"/>
          <w:lang w:val="en-US"/>
        </w:rPr>
        <w:t>Jalloh</w:t>
      </w:r>
      <w:r w:rsidR="005B762A" w:rsidRPr="00797BEE">
        <w:rPr>
          <w:i/>
          <w:iCs/>
          <w:color w:val="000000" w:themeColor="text1"/>
          <w:sz w:val="22"/>
          <w:szCs w:val="22"/>
          <w:lang w:val="en-US"/>
        </w:rPr>
        <w:t xml:space="preserve"> t. </w:t>
      </w:r>
      <w:r w:rsidRPr="00797BEE">
        <w:rPr>
          <w:i/>
          <w:iCs/>
          <w:color w:val="000000" w:themeColor="text1"/>
          <w:sz w:val="22"/>
          <w:szCs w:val="22"/>
          <w:lang w:val="en-US"/>
        </w:rPr>
        <w:t>Duitsland</w:t>
      </w:r>
      <w:r w:rsidRPr="00797BEE">
        <w:rPr>
          <w:color w:val="000000" w:themeColor="text1"/>
          <w:sz w:val="22"/>
          <w:szCs w:val="22"/>
          <w:lang w:val="en-US"/>
        </w:rPr>
        <w:t>).</w:t>
      </w:r>
    </w:p>
    <w:p w14:paraId="631F498E" w14:textId="711DFAE0" w:rsidR="009561D8" w:rsidRPr="00797BEE" w:rsidRDefault="00B62B53" w:rsidP="0088584C">
      <w:pPr>
        <w:spacing w:line="360" w:lineRule="auto"/>
        <w:jc w:val="both"/>
        <w:rPr>
          <w:color w:val="000000" w:themeColor="text1"/>
          <w:sz w:val="22"/>
          <w:szCs w:val="22"/>
        </w:rPr>
      </w:pPr>
      <w:r w:rsidRPr="00797BEE">
        <w:rPr>
          <w:color w:val="000000" w:themeColor="text1"/>
          <w:sz w:val="22"/>
          <w:szCs w:val="22"/>
        </w:rPr>
        <w:t xml:space="preserve">EHRM 29 juni 2007, </w:t>
      </w:r>
      <w:r w:rsidR="00426FF4" w:rsidRPr="00797BEE">
        <w:rPr>
          <w:color w:val="000000" w:themeColor="text1"/>
          <w:sz w:val="22"/>
          <w:szCs w:val="22"/>
        </w:rPr>
        <w:t>ECLI:CE:ECHR:2005:1025DEC001580902</w:t>
      </w:r>
      <w:r w:rsidR="00377465" w:rsidRPr="00797BEE">
        <w:rPr>
          <w:color w:val="000000" w:themeColor="text1"/>
          <w:sz w:val="22"/>
          <w:szCs w:val="22"/>
        </w:rPr>
        <w:t xml:space="preserve">, </w:t>
      </w:r>
      <w:proofErr w:type="spellStart"/>
      <w:r w:rsidR="00377465" w:rsidRPr="00797BEE">
        <w:rPr>
          <w:i/>
          <w:iCs/>
          <w:color w:val="000000" w:themeColor="text1"/>
          <w:sz w:val="22"/>
          <w:szCs w:val="22"/>
        </w:rPr>
        <w:t>RvdW</w:t>
      </w:r>
      <w:proofErr w:type="spellEnd"/>
      <w:r w:rsidR="00377465" w:rsidRPr="00797BEE">
        <w:rPr>
          <w:color w:val="000000" w:themeColor="text1"/>
          <w:sz w:val="22"/>
          <w:szCs w:val="22"/>
        </w:rPr>
        <w:t xml:space="preserve"> 2007/911</w:t>
      </w:r>
      <w:r w:rsidR="00426FF4" w:rsidRPr="00797BEE">
        <w:rPr>
          <w:color w:val="000000" w:themeColor="text1"/>
          <w:sz w:val="22"/>
          <w:szCs w:val="22"/>
        </w:rPr>
        <w:t xml:space="preserve"> </w:t>
      </w:r>
      <w:r w:rsidRPr="00797BEE">
        <w:rPr>
          <w:color w:val="000000" w:themeColor="text1"/>
          <w:sz w:val="22"/>
          <w:szCs w:val="22"/>
        </w:rPr>
        <w:t>(</w:t>
      </w:r>
      <w:proofErr w:type="spellStart"/>
      <w:r w:rsidRPr="00797BEE">
        <w:rPr>
          <w:i/>
          <w:iCs/>
          <w:color w:val="000000" w:themeColor="text1"/>
          <w:sz w:val="22"/>
          <w:szCs w:val="22"/>
        </w:rPr>
        <w:t>O’Halloran</w:t>
      </w:r>
      <w:proofErr w:type="spellEnd"/>
      <w:r w:rsidRPr="00797BEE">
        <w:rPr>
          <w:i/>
          <w:iCs/>
          <w:color w:val="000000" w:themeColor="text1"/>
          <w:sz w:val="22"/>
          <w:szCs w:val="22"/>
        </w:rPr>
        <w:t xml:space="preserve"> &amp; Francis</w:t>
      </w:r>
      <w:r w:rsidR="005B762A" w:rsidRPr="00797BEE">
        <w:rPr>
          <w:i/>
          <w:iCs/>
          <w:color w:val="000000" w:themeColor="text1"/>
          <w:sz w:val="22"/>
          <w:szCs w:val="22"/>
        </w:rPr>
        <w:t xml:space="preserve"> t. </w:t>
      </w:r>
      <w:r w:rsidRPr="00797BEE">
        <w:rPr>
          <w:i/>
          <w:iCs/>
          <w:color w:val="000000" w:themeColor="text1"/>
          <w:sz w:val="22"/>
          <w:szCs w:val="22"/>
        </w:rPr>
        <w:t>Verenigd Koninkrijk</w:t>
      </w:r>
      <w:r w:rsidRPr="00797BEE">
        <w:rPr>
          <w:color w:val="000000" w:themeColor="text1"/>
          <w:sz w:val="22"/>
          <w:szCs w:val="22"/>
        </w:rPr>
        <w:t>)</w:t>
      </w:r>
      <w:r w:rsidR="005B762A" w:rsidRPr="00797BEE">
        <w:rPr>
          <w:color w:val="000000" w:themeColor="text1"/>
          <w:sz w:val="22"/>
          <w:szCs w:val="22"/>
        </w:rPr>
        <w:t>.</w:t>
      </w:r>
    </w:p>
    <w:p w14:paraId="3909AE14" w14:textId="3D5988AB" w:rsidR="0011408E" w:rsidRPr="00797BEE" w:rsidRDefault="0011408E" w:rsidP="0088584C">
      <w:pPr>
        <w:spacing w:line="360" w:lineRule="auto"/>
        <w:jc w:val="both"/>
        <w:rPr>
          <w:color w:val="000000" w:themeColor="text1"/>
          <w:sz w:val="22"/>
          <w:szCs w:val="22"/>
          <w:shd w:val="clear" w:color="auto" w:fill="FFFFFF"/>
        </w:rPr>
      </w:pPr>
      <w:r w:rsidRPr="00797BEE">
        <w:rPr>
          <w:color w:val="000000" w:themeColor="text1"/>
          <w:sz w:val="22"/>
          <w:szCs w:val="22"/>
          <w:shd w:val="clear" w:color="auto" w:fill="FFFFFF"/>
        </w:rPr>
        <w:t xml:space="preserve">EHRM 27 november 2008, </w:t>
      </w:r>
      <w:r w:rsidR="008C3B9E" w:rsidRPr="00797BEE">
        <w:rPr>
          <w:color w:val="000000" w:themeColor="text1"/>
          <w:sz w:val="22"/>
          <w:szCs w:val="22"/>
          <w:shd w:val="clear" w:color="auto" w:fill="FFFFFF"/>
        </w:rPr>
        <w:t>ECLI:CE:ECHR:2008:1127JUD003639102</w:t>
      </w:r>
      <w:r w:rsidR="00C369AA" w:rsidRPr="00797BEE">
        <w:rPr>
          <w:color w:val="000000" w:themeColor="text1"/>
          <w:sz w:val="22"/>
          <w:szCs w:val="22"/>
          <w:shd w:val="clear" w:color="auto" w:fill="FFFFFF"/>
        </w:rPr>
        <w:t xml:space="preserve">, </w:t>
      </w:r>
      <w:r w:rsidR="00C369AA" w:rsidRPr="00797BEE">
        <w:rPr>
          <w:i/>
          <w:iCs/>
          <w:color w:val="000000" w:themeColor="text1"/>
          <w:sz w:val="22"/>
          <w:szCs w:val="22"/>
          <w:shd w:val="clear" w:color="auto" w:fill="FFFFFF"/>
        </w:rPr>
        <w:t>NJ</w:t>
      </w:r>
      <w:r w:rsidR="00C369AA" w:rsidRPr="00797BEE">
        <w:rPr>
          <w:color w:val="000000" w:themeColor="text1"/>
          <w:sz w:val="22"/>
          <w:szCs w:val="22"/>
          <w:shd w:val="clear" w:color="auto" w:fill="FFFFFF"/>
        </w:rPr>
        <w:t xml:space="preserve"> 2009/214</w:t>
      </w:r>
      <w:r w:rsidR="008C3B9E" w:rsidRPr="00797BEE">
        <w:rPr>
          <w:color w:val="000000" w:themeColor="text1"/>
          <w:sz w:val="22"/>
          <w:szCs w:val="22"/>
          <w:shd w:val="clear" w:color="auto" w:fill="FFFFFF"/>
        </w:rPr>
        <w:t xml:space="preserve"> </w:t>
      </w:r>
      <w:r w:rsidRPr="00797BEE">
        <w:rPr>
          <w:color w:val="000000" w:themeColor="text1"/>
          <w:sz w:val="22"/>
          <w:szCs w:val="22"/>
          <w:shd w:val="clear" w:color="auto" w:fill="FFFFFF"/>
        </w:rPr>
        <w:t>(</w:t>
      </w:r>
      <w:proofErr w:type="spellStart"/>
      <w:r w:rsidRPr="00797BEE">
        <w:rPr>
          <w:i/>
          <w:iCs/>
          <w:color w:val="000000" w:themeColor="text1"/>
          <w:sz w:val="22"/>
          <w:szCs w:val="22"/>
          <w:shd w:val="clear" w:color="auto" w:fill="FFFFFF"/>
        </w:rPr>
        <w:t>Salduz</w:t>
      </w:r>
      <w:proofErr w:type="spellEnd"/>
      <w:r w:rsidRPr="00797BEE">
        <w:rPr>
          <w:i/>
          <w:iCs/>
          <w:color w:val="000000" w:themeColor="text1"/>
          <w:sz w:val="22"/>
          <w:szCs w:val="22"/>
          <w:shd w:val="clear" w:color="auto" w:fill="FFFFFF"/>
        </w:rPr>
        <w:t xml:space="preserve"> t. Turkije</w:t>
      </w:r>
      <w:r w:rsidRPr="00797BEE">
        <w:rPr>
          <w:color w:val="000000" w:themeColor="text1"/>
          <w:sz w:val="22"/>
          <w:szCs w:val="22"/>
          <w:shd w:val="clear" w:color="auto" w:fill="FFFFFF"/>
        </w:rPr>
        <w:t>).</w:t>
      </w:r>
    </w:p>
    <w:p w14:paraId="694F209C" w14:textId="343F48AF" w:rsidR="007512EC" w:rsidRPr="00797BEE" w:rsidRDefault="007512EC" w:rsidP="0088584C">
      <w:pPr>
        <w:spacing w:line="360" w:lineRule="auto"/>
        <w:jc w:val="both"/>
        <w:rPr>
          <w:color w:val="000000" w:themeColor="text1"/>
          <w:sz w:val="22"/>
          <w:szCs w:val="22"/>
        </w:rPr>
      </w:pPr>
      <w:r w:rsidRPr="00797BEE">
        <w:rPr>
          <w:color w:val="000000" w:themeColor="text1"/>
          <w:sz w:val="22"/>
          <w:szCs w:val="22"/>
        </w:rPr>
        <w:t xml:space="preserve">EHRM 30 maart 2009, </w:t>
      </w:r>
      <w:r w:rsidR="00F72E00" w:rsidRPr="00797BEE">
        <w:rPr>
          <w:color w:val="000000" w:themeColor="text1"/>
          <w:sz w:val="22"/>
          <w:szCs w:val="22"/>
        </w:rPr>
        <w:t>ECLI:CE:ECHR:2009:0310JUD000437802</w:t>
      </w:r>
      <w:r w:rsidR="00EC74DB" w:rsidRPr="00797BEE">
        <w:rPr>
          <w:color w:val="000000" w:themeColor="text1"/>
          <w:sz w:val="22"/>
          <w:szCs w:val="22"/>
        </w:rPr>
        <w:t xml:space="preserve">, </w:t>
      </w:r>
      <w:r w:rsidR="00EC74DB" w:rsidRPr="00797BEE">
        <w:rPr>
          <w:i/>
          <w:iCs/>
          <w:color w:val="000000" w:themeColor="text1"/>
          <w:sz w:val="22"/>
          <w:szCs w:val="22"/>
        </w:rPr>
        <w:t>RvdW</w:t>
      </w:r>
      <w:r w:rsidR="00972788" w:rsidRPr="00797BEE">
        <w:rPr>
          <w:i/>
          <w:iCs/>
          <w:color w:val="000000" w:themeColor="text1"/>
          <w:sz w:val="22"/>
          <w:szCs w:val="22"/>
        </w:rPr>
        <w:t xml:space="preserve"> </w:t>
      </w:r>
      <w:r w:rsidR="00EC74DB" w:rsidRPr="00797BEE">
        <w:rPr>
          <w:color w:val="000000" w:themeColor="text1"/>
          <w:sz w:val="22"/>
          <w:szCs w:val="22"/>
        </w:rPr>
        <w:t xml:space="preserve">2009/1135 </w:t>
      </w:r>
      <w:r w:rsidRPr="00797BEE">
        <w:rPr>
          <w:color w:val="000000" w:themeColor="text1"/>
          <w:sz w:val="22"/>
          <w:szCs w:val="22"/>
        </w:rPr>
        <w:t>(</w:t>
      </w:r>
      <w:r w:rsidRPr="00797BEE">
        <w:rPr>
          <w:i/>
          <w:iCs/>
          <w:color w:val="000000" w:themeColor="text1"/>
          <w:sz w:val="22"/>
          <w:szCs w:val="22"/>
        </w:rPr>
        <w:t>Bykov t. Rusland</w:t>
      </w:r>
      <w:r w:rsidRPr="00797BEE">
        <w:rPr>
          <w:color w:val="000000" w:themeColor="text1"/>
          <w:sz w:val="22"/>
          <w:szCs w:val="22"/>
        </w:rPr>
        <w:t>)</w:t>
      </w:r>
      <w:r w:rsidR="000935F0" w:rsidRPr="00797BEE">
        <w:rPr>
          <w:color w:val="000000" w:themeColor="text1"/>
          <w:sz w:val="22"/>
          <w:szCs w:val="22"/>
        </w:rPr>
        <w:t>.</w:t>
      </w:r>
    </w:p>
    <w:p w14:paraId="2A017422" w14:textId="04E9F13F" w:rsidR="009561D8" w:rsidRPr="00797BEE" w:rsidRDefault="009561D8" w:rsidP="0088584C">
      <w:pPr>
        <w:spacing w:line="360" w:lineRule="auto"/>
        <w:jc w:val="both"/>
        <w:rPr>
          <w:color w:val="000000" w:themeColor="text1"/>
          <w:sz w:val="22"/>
          <w:szCs w:val="22"/>
          <w:shd w:val="clear" w:color="auto" w:fill="FFFFFF"/>
        </w:rPr>
      </w:pPr>
      <w:r w:rsidRPr="00797BEE">
        <w:rPr>
          <w:color w:val="000000" w:themeColor="text1"/>
          <w:sz w:val="22"/>
          <w:szCs w:val="22"/>
          <w:shd w:val="clear" w:color="auto" w:fill="FFFFFF"/>
        </w:rPr>
        <w:t xml:space="preserve">EHRM 1 juni 2010, </w:t>
      </w:r>
      <w:r w:rsidR="008C3B9E" w:rsidRPr="00797BEE">
        <w:rPr>
          <w:color w:val="000000" w:themeColor="text1"/>
          <w:sz w:val="22"/>
          <w:szCs w:val="22"/>
          <w:shd w:val="clear" w:color="auto" w:fill="FFFFFF"/>
        </w:rPr>
        <w:t>ECLI:CE:ECHR:2010:0601JUD002297805</w:t>
      </w:r>
      <w:r w:rsidRPr="00797BEE">
        <w:rPr>
          <w:color w:val="000000" w:themeColor="text1"/>
          <w:sz w:val="22"/>
          <w:szCs w:val="22"/>
          <w:shd w:val="clear" w:color="auto" w:fill="FFFFFF"/>
        </w:rPr>
        <w:t xml:space="preserve">, </w:t>
      </w:r>
      <w:r w:rsidRPr="00797BEE">
        <w:rPr>
          <w:i/>
          <w:iCs/>
          <w:color w:val="000000" w:themeColor="text1"/>
          <w:sz w:val="22"/>
          <w:szCs w:val="22"/>
          <w:shd w:val="clear" w:color="auto" w:fill="FFFFFF"/>
        </w:rPr>
        <w:t xml:space="preserve">NJ </w:t>
      </w:r>
      <w:r w:rsidRPr="00797BEE">
        <w:rPr>
          <w:color w:val="000000" w:themeColor="text1"/>
          <w:sz w:val="22"/>
          <w:szCs w:val="22"/>
          <w:shd w:val="clear" w:color="auto" w:fill="FFFFFF"/>
        </w:rPr>
        <w:t xml:space="preserve">2010/628, m.nt. Y. </w:t>
      </w:r>
      <w:proofErr w:type="spellStart"/>
      <w:r w:rsidRPr="00797BEE">
        <w:rPr>
          <w:color w:val="000000" w:themeColor="text1"/>
          <w:sz w:val="22"/>
          <w:szCs w:val="22"/>
          <w:shd w:val="clear" w:color="auto" w:fill="FFFFFF"/>
        </w:rPr>
        <w:t>Buruma</w:t>
      </w:r>
      <w:proofErr w:type="spellEnd"/>
      <w:r w:rsidRPr="00797BEE">
        <w:rPr>
          <w:color w:val="000000" w:themeColor="text1"/>
          <w:sz w:val="22"/>
          <w:szCs w:val="22"/>
          <w:shd w:val="clear" w:color="auto" w:fill="FFFFFF"/>
        </w:rPr>
        <w:t xml:space="preserve"> (</w:t>
      </w:r>
      <w:proofErr w:type="spellStart"/>
      <w:r w:rsidRPr="00797BEE">
        <w:rPr>
          <w:i/>
          <w:iCs/>
          <w:color w:val="000000" w:themeColor="text1"/>
          <w:sz w:val="22"/>
          <w:szCs w:val="22"/>
          <w:shd w:val="clear" w:color="auto" w:fill="FFFFFF"/>
        </w:rPr>
        <w:t>Gäfgen</w:t>
      </w:r>
      <w:proofErr w:type="spellEnd"/>
      <w:r w:rsidRPr="00797BEE">
        <w:rPr>
          <w:i/>
          <w:iCs/>
          <w:color w:val="000000" w:themeColor="text1"/>
          <w:sz w:val="22"/>
          <w:szCs w:val="22"/>
          <w:shd w:val="clear" w:color="auto" w:fill="FFFFFF"/>
        </w:rPr>
        <w:t xml:space="preserve"> t. Duitsland</w:t>
      </w:r>
      <w:r w:rsidRPr="00797BEE">
        <w:rPr>
          <w:color w:val="000000" w:themeColor="text1"/>
          <w:sz w:val="22"/>
          <w:szCs w:val="22"/>
          <w:shd w:val="clear" w:color="auto" w:fill="FFFFFF"/>
        </w:rPr>
        <w:t>).</w:t>
      </w:r>
    </w:p>
    <w:p w14:paraId="16C53FB5" w14:textId="71E2708A" w:rsidR="005268F1" w:rsidRPr="00797BEE" w:rsidRDefault="005268F1" w:rsidP="0088584C">
      <w:pPr>
        <w:spacing w:line="360" w:lineRule="auto"/>
        <w:jc w:val="both"/>
        <w:rPr>
          <w:color w:val="000000" w:themeColor="text1"/>
          <w:sz w:val="22"/>
          <w:szCs w:val="22"/>
          <w:shd w:val="clear" w:color="auto" w:fill="FFFFFF"/>
          <w:lang w:val="en-US"/>
        </w:rPr>
      </w:pPr>
      <w:r w:rsidRPr="00797BEE">
        <w:rPr>
          <w:color w:val="000000" w:themeColor="text1"/>
          <w:sz w:val="22"/>
          <w:szCs w:val="22"/>
          <w:shd w:val="clear" w:color="auto" w:fill="FFFFFF"/>
          <w:lang w:val="en-US"/>
        </w:rPr>
        <w:t xml:space="preserve">EHRM 5 april 2012, </w:t>
      </w:r>
      <w:r w:rsidR="005522F9" w:rsidRPr="00797BEE">
        <w:rPr>
          <w:color w:val="000000" w:themeColor="text1"/>
          <w:sz w:val="22"/>
          <w:szCs w:val="22"/>
          <w:shd w:val="clear" w:color="auto" w:fill="FFFFFF"/>
          <w:lang w:val="en-US"/>
        </w:rPr>
        <w:t>ECLI:CE:ECHR:2012:0405JUD001166304</w:t>
      </w:r>
      <w:r w:rsidR="00377465" w:rsidRPr="00797BEE">
        <w:rPr>
          <w:color w:val="000000" w:themeColor="text1"/>
          <w:sz w:val="22"/>
          <w:szCs w:val="22"/>
          <w:shd w:val="clear" w:color="auto" w:fill="FFFFFF"/>
          <w:lang w:val="en-US"/>
        </w:rPr>
        <w:t xml:space="preserve">, </w:t>
      </w:r>
      <w:r w:rsidR="00377465" w:rsidRPr="00797BEE">
        <w:rPr>
          <w:i/>
          <w:iCs/>
          <w:color w:val="000000" w:themeColor="text1"/>
          <w:sz w:val="22"/>
          <w:szCs w:val="22"/>
          <w:shd w:val="clear" w:color="auto" w:fill="FFFFFF"/>
          <w:lang w:val="en-US"/>
        </w:rPr>
        <w:t>NJB</w:t>
      </w:r>
      <w:r w:rsidR="00377465" w:rsidRPr="00797BEE">
        <w:rPr>
          <w:color w:val="000000" w:themeColor="text1"/>
          <w:sz w:val="22"/>
          <w:szCs w:val="22"/>
          <w:shd w:val="clear" w:color="auto" w:fill="FFFFFF"/>
          <w:lang w:val="en-US"/>
        </w:rPr>
        <w:t xml:space="preserve"> 2012/1306 </w:t>
      </w:r>
      <w:r w:rsidRPr="00797BEE">
        <w:rPr>
          <w:color w:val="000000" w:themeColor="text1"/>
          <w:sz w:val="22"/>
          <w:szCs w:val="22"/>
          <w:shd w:val="clear" w:color="auto" w:fill="FFFFFF"/>
          <w:lang w:val="en-US"/>
        </w:rPr>
        <w:t>(</w:t>
      </w:r>
      <w:r w:rsidRPr="00797BEE">
        <w:rPr>
          <w:i/>
          <w:iCs/>
          <w:color w:val="000000" w:themeColor="text1"/>
          <w:sz w:val="22"/>
          <w:szCs w:val="22"/>
          <w:shd w:val="clear" w:color="auto" w:fill="FFFFFF"/>
          <w:lang w:val="en-US"/>
        </w:rPr>
        <w:t>Chambaz t. Zwitserland</w:t>
      </w:r>
      <w:r w:rsidRPr="00797BEE">
        <w:rPr>
          <w:color w:val="000000" w:themeColor="text1"/>
          <w:sz w:val="22"/>
          <w:szCs w:val="22"/>
          <w:shd w:val="clear" w:color="auto" w:fill="FFFFFF"/>
          <w:lang w:val="en-US"/>
        </w:rPr>
        <w:t>).</w:t>
      </w:r>
    </w:p>
    <w:p w14:paraId="1F451AD7" w14:textId="67F07742" w:rsidR="008C3B9E" w:rsidRPr="00797BEE" w:rsidRDefault="008C3B9E" w:rsidP="0088584C">
      <w:pPr>
        <w:spacing w:line="360" w:lineRule="auto"/>
        <w:jc w:val="both"/>
        <w:rPr>
          <w:color w:val="000000" w:themeColor="text1"/>
          <w:sz w:val="22"/>
          <w:szCs w:val="22"/>
          <w:shd w:val="clear" w:color="auto" w:fill="FFFFFF"/>
        </w:rPr>
      </w:pPr>
      <w:r w:rsidRPr="00797BEE">
        <w:rPr>
          <w:color w:val="000000" w:themeColor="text1"/>
          <w:sz w:val="22"/>
          <w:szCs w:val="22"/>
          <w:shd w:val="clear" w:color="auto" w:fill="FFFFFF"/>
        </w:rPr>
        <w:t>EHRM 16 juni 2015, ECLI:CE:ECHR:2015:0616DEC000078414 (</w:t>
      </w:r>
      <w:r w:rsidRPr="00797BEE">
        <w:rPr>
          <w:i/>
          <w:iCs/>
          <w:color w:val="000000" w:themeColor="text1"/>
          <w:sz w:val="22"/>
          <w:szCs w:val="22"/>
          <w:shd w:val="clear" w:color="auto" w:fill="FFFFFF"/>
        </w:rPr>
        <w:t>Van Weerelt t. Nederland</w:t>
      </w:r>
      <w:r w:rsidRPr="00797BEE">
        <w:rPr>
          <w:color w:val="000000" w:themeColor="text1"/>
          <w:sz w:val="22"/>
          <w:szCs w:val="22"/>
          <w:shd w:val="clear" w:color="auto" w:fill="FFFFFF"/>
        </w:rPr>
        <w:t>)</w:t>
      </w:r>
      <w:r w:rsidR="00C67759" w:rsidRPr="00797BEE">
        <w:rPr>
          <w:color w:val="000000" w:themeColor="text1"/>
          <w:sz w:val="22"/>
          <w:szCs w:val="22"/>
          <w:shd w:val="clear" w:color="auto" w:fill="FFFFFF"/>
        </w:rPr>
        <w:t>.</w:t>
      </w:r>
    </w:p>
    <w:p w14:paraId="500E13D8" w14:textId="39237F26" w:rsidR="00591FEE" w:rsidRPr="00797BEE" w:rsidRDefault="00B62B53" w:rsidP="0088584C">
      <w:pPr>
        <w:spacing w:line="360" w:lineRule="auto"/>
        <w:jc w:val="both"/>
        <w:rPr>
          <w:color w:val="000000" w:themeColor="text1"/>
          <w:sz w:val="22"/>
          <w:szCs w:val="22"/>
          <w:shd w:val="clear" w:color="auto" w:fill="FFFFFF"/>
        </w:rPr>
      </w:pPr>
      <w:r w:rsidRPr="00797BEE">
        <w:rPr>
          <w:color w:val="000000" w:themeColor="text1"/>
          <w:sz w:val="22"/>
          <w:szCs w:val="22"/>
          <w:shd w:val="clear" w:color="auto" w:fill="FFFFFF"/>
        </w:rPr>
        <w:t xml:space="preserve">EHRM 13 september 2016, </w:t>
      </w:r>
      <w:r w:rsidR="005522F9" w:rsidRPr="00797BEE">
        <w:rPr>
          <w:color w:val="000000" w:themeColor="text1"/>
          <w:sz w:val="22"/>
          <w:szCs w:val="22"/>
          <w:shd w:val="clear" w:color="auto" w:fill="FFFFFF"/>
        </w:rPr>
        <w:t xml:space="preserve">ECLI:CE:ECHR:2016:0913JUD005054108, </w:t>
      </w:r>
      <w:r w:rsidRPr="00797BEE">
        <w:rPr>
          <w:i/>
          <w:iCs/>
          <w:color w:val="000000" w:themeColor="text1"/>
          <w:sz w:val="22"/>
          <w:szCs w:val="22"/>
          <w:shd w:val="clear" w:color="auto" w:fill="FFFFFF"/>
        </w:rPr>
        <w:t xml:space="preserve">NJ </w:t>
      </w:r>
      <w:r w:rsidRPr="00797BEE">
        <w:rPr>
          <w:color w:val="000000" w:themeColor="text1"/>
          <w:sz w:val="22"/>
          <w:szCs w:val="22"/>
          <w:shd w:val="clear" w:color="auto" w:fill="FFFFFF"/>
        </w:rPr>
        <w:t>2017/452</w:t>
      </w:r>
      <w:r w:rsidRPr="00797BEE">
        <w:rPr>
          <w:i/>
          <w:iCs/>
          <w:color w:val="000000" w:themeColor="text1"/>
          <w:sz w:val="22"/>
          <w:szCs w:val="22"/>
          <w:shd w:val="clear" w:color="auto" w:fill="FFFFFF"/>
        </w:rPr>
        <w:t xml:space="preserve"> </w:t>
      </w:r>
      <w:r w:rsidRPr="00797BEE">
        <w:rPr>
          <w:color w:val="000000" w:themeColor="text1"/>
          <w:sz w:val="22"/>
          <w:szCs w:val="22"/>
          <w:shd w:val="clear" w:color="auto" w:fill="FFFFFF"/>
        </w:rPr>
        <w:t>(</w:t>
      </w:r>
      <w:r w:rsidRPr="00797BEE">
        <w:rPr>
          <w:i/>
          <w:iCs/>
          <w:color w:val="000000" w:themeColor="text1"/>
          <w:sz w:val="22"/>
          <w:szCs w:val="22"/>
          <w:shd w:val="clear" w:color="auto" w:fill="FFFFFF"/>
        </w:rPr>
        <w:t>Ibrahim</w:t>
      </w:r>
      <w:r w:rsidR="00756DEE" w:rsidRPr="00797BEE">
        <w:rPr>
          <w:i/>
          <w:iCs/>
          <w:color w:val="000000" w:themeColor="text1"/>
          <w:sz w:val="22"/>
          <w:szCs w:val="22"/>
          <w:shd w:val="clear" w:color="auto" w:fill="FFFFFF"/>
        </w:rPr>
        <w:t xml:space="preserve"> t. </w:t>
      </w:r>
      <w:r w:rsidRPr="00797BEE">
        <w:rPr>
          <w:i/>
          <w:iCs/>
          <w:color w:val="000000" w:themeColor="text1"/>
          <w:sz w:val="22"/>
          <w:szCs w:val="22"/>
          <w:shd w:val="clear" w:color="auto" w:fill="FFFFFF"/>
        </w:rPr>
        <w:t>Verenigd Koninkrijk</w:t>
      </w:r>
      <w:r w:rsidRPr="00797BEE">
        <w:rPr>
          <w:color w:val="000000" w:themeColor="text1"/>
          <w:sz w:val="22"/>
          <w:szCs w:val="22"/>
          <w:shd w:val="clear" w:color="auto" w:fill="FFFFFF"/>
        </w:rPr>
        <w:t>)</w:t>
      </w:r>
      <w:r w:rsidR="005B762A" w:rsidRPr="00797BEE">
        <w:rPr>
          <w:color w:val="000000" w:themeColor="text1"/>
          <w:sz w:val="22"/>
          <w:szCs w:val="22"/>
          <w:shd w:val="clear" w:color="auto" w:fill="FFFFFF"/>
        </w:rPr>
        <w:t>.</w:t>
      </w:r>
    </w:p>
    <w:p w14:paraId="49D14C30" w14:textId="3D19CBE3" w:rsidR="00591FEE" w:rsidRPr="00797BEE" w:rsidRDefault="00591FEE" w:rsidP="0088584C">
      <w:pPr>
        <w:spacing w:line="360" w:lineRule="auto"/>
        <w:jc w:val="both"/>
        <w:rPr>
          <w:color w:val="000000" w:themeColor="text1"/>
          <w:sz w:val="22"/>
          <w:szCs w:val="22"/>
          <w:shd w:val="clear" w:color="auto" w:fill="FFFFFF"/>
        </w:rPr>
      </w:pPr>
      <w:r w:rsidRPr="00797BEE">
        <w:rPr>
          <w:color w:val="000000" w:themeColor="text1"/>
          <w:sz w:val="22"/>
          <w:szCs w:val="22"/>
          <w:shd w:val="clear" w:color="auto" w:fill="FFFFFF"/>
        </w:rPr>
        <w:t xml:space="preserve">EHRM 4 oktober 2022, </w:t>
      </w:r>
      <w:r w:rsidR="008C3B9E" w:rsidRPr="00797BEE">
        <w:rPr>
          <w:color w:val="000000" w:themeColor="text1"/>
          <w:sz w:val="22"/>
          <w:szCs w:val="22"/>
        </w:rPr>
        <w:t>ECLI:CE:ECHR:2022:1004JUD005834215</w:t>
      </w:r>
      <w:r w:rsidRPr="00797BEE">
        <w:rPr>
          <w:color w:val="000000" w:themeColor="text1"/>
          <w:sz w:val="22"/>
          <w:szCs w:val="22"/>
          <w:shd w:val="clear" w:color="auto" w:fill="FFFFFF"/>
        </w:rPr>
        <w:t xml:space="preserve">, </w:t>
      </w:r>
      <w:r w:rsidRPr="00797BEE">
        <w:rPr>
          <w:i/>
          <w:iCs/>
          <w:color w:val="000000" w:themeColor="text1"/>
          <w:sz w:val="22"/>
          <w:szCs w:val="22"/>
          <w:shd w:val="clear" w:color="auto" w:fill="FFFFFF"/>
        </w:rPr>
        <w:t>EHRC</w:t>
      </w:r>
      <w:r w:rsidRPr="00797BEE">
        <w:rPr>
          <w:color w:val="000000" w:themeColor="text1"/>
          <w:sz w:val="22"/>
          <w:szCs w:val="22"/>
          <w:shd w:val="clear" w:color="auto" w:fill="FFFFFF"/>
        </w:rPr>
        <w:t xml:space="preserve"> </w:t>
      </w:r>
      <w:r w:rsidR="007411C8" w:rsidRPr="00797BEE">
        <w:rPr>
          <w:color w:val="000000" w:themeColor="text1"/>
          <w:sz w:val="22"/>
          <w:szCs w:val="22"/>
          <w:shd w:val="clear" w:color="auto" w:fill="FFFFFF"/>
        </w:rPr>
        <w:t xml:space="preserve">2022/0248, </w:t>
      </w:r>
      <w:r w:rsidRPr="00797BEE">
        <w:rPr>
          <w:color w:val="000000" w:themeColor="text1"/>
          <w:sz w:val="22"/>
          <w:szCs w:val="22"/>
          <w:shd w:val="clear" w:color="auto" w:fill="FFFFFF"/>
        </w:rPr>
        <w:t xml:space="preserve">m.nt. P Ölçer, </w:t>
      </w:r>
      <w:r w:rsidRPr="00797BEE">
        <w:rPr>
          <w:i/>
          <w:iCs/>
          <w:color w:val="000000" w:themeColor="text1"/>
          <w:sz w:val="22"/>
          <w:szCs w:val="22"/>
          <w:shd w:val="clear" w:color="auto" w:fill="FFFFFF"/>
        </w:rPr>
        <w:t>FED</w:t>
      </w:r>
      <w:r w:rsidRPr="00797BEE">
        <w:rPr>
          <w:color w:val="000000" w:themeColor="text1"/>
          <w:sz w:val="22"/>
          <w:szCs w:val="22"/>
          <w:shd w:val="clear" w:color="auto" w:fill="FFFFFF"/>
        </w:rPr>
        <w:t xml:space="preserve"> 2022/123, m.nt. E.J.F.C. van Nijnatten (</w:t>
      </w:r>
      <w:r w:rsidRPr="00797BEE">
        <w:rPr>
          <w:i/>
          <w:iCs/>
          <w:color w:val="000000" w:themeColor="text1"/>
          <w:sz w:val="22"/>
          <w:szCs w:val="22"/>
          <w:shd w:val="clear" w:color="auto" w:fill="FFFFFF"/>
        </w:rPr>
        <w:t>De Legé</w:t>
      </w:r>
      <w:r w:rsidR="00756DEE" w:rsidRPr="00797BEE">
        <w:rPr>
          <w:i/>
          <w:iCs/>
          <w:color w:val="000000" w:themeColor="text1"/>
          <w:sz w:val="22"/>
          <w:szCs w:val="22"/>
          <w:shd w:val="clear" w:color="auto" w:fill="FFFFFF"/>
        </w:rPr>
        <w:t xml:space="preserve"> t. </w:t>
      </w:r>
      <w:r w:rsidRPr="00797BEE">
        <w:rPr>
          <w:i/>
          <w:iCs/>
          <w:color w:val="000000" w:themeColor="text1"/>
          <w:sz w:val="22"/>
          <w:szCs w:val="22"/>
          <w:shd w:val="clear" w:color="auto" w:fill="FFFFFF"/>
        </w:rPr>
        <w:t>Nederland</w:t>
      </w:r>
      <w:r w:rsidRPr="00797BEE">
        <w:rPr>
          <w:color w:val="000000" w:themeColor="text1"/>
          <w:sz w:val="22"/>
          <w:szCs w:val="22"/>
          <w:shd w:val="clear" w:color="auto" w:fill="FFFFFF"/>
        </w:rPr>
        <w:t>).</w:t>
      </w:r>
    </w:p>
    <w:p w14:paraId="1888761B" w14:textId="77777777" w:rsidR="00B62B53" w:rsidRPr="00797BEE" w:rsidRDefault="00B62B53" w:rsidP="0088584C">
      <w:pPr>
        <w:spacing w:line="360" w:lineRule="auto"/>
        <w:jc w:val="both"/>
        <w:rPr>
          <w:color w:val="000000" w:themeColor="text1"/>
          <w:sz w:val="22"/>
          <w:szCs w:val="22"/>
        </w:rPr>
      </w:pPr>
    </w:p>
    <w:p w14:paraId="478596D9" w14:textId="5010F5F9" w:rsidR="005B762A" w:rsidRPr="008A0247" w:rsidRDefault="005B762A" w:rsidP="0088584C">
      <w:pPr>
        <w:spacing w:line="360" w:lineRule="auto"/>
        <w:jc w:val="both"/>
        <w:rPr>
          <w:color w:val="000000" w:themeColor="text1"/>
          <w:sz w:val="22"/>
          <w:szCs w:val="22"/>
        </w:rPr>
      </w:pPr>
      <w:r w:rsidRPr="008A0247">
        <w:rPr>
          <w:color w:val="000000" w:themeColor="text1"/>
          <w:sz w:val="22"/>
          <w:szCs w:val="22"/>
        </w:rPr>
        <w:t>HvJ 18 oktober 1989, ECLI:EU:C:1989:387 (</w:t>
      </w:r>
      <w:r w:rsidRPr="008A0247">
        <w:rPr>
          <w:i/>
          <w:iCs/>
          <w:color w:val="000000" w:themeColor="text1"/>
          <w:sz w:val="22"/>
          <w:szCs w:val="22"/>
        </w:rPr>
        <w:t>Orkem</w:t>
      </w:r>
      <w:r w:rsidR="00972788" w:rsidRPr="008A0247">
        <w:rPr>
          <w:i/>
          <w:iCs/>
          <w:color w:val="000000" w:themeColor="text1"/>
          <w:sz w:val="22"/>
          <w:szCs w:val="22"/>
        </w:rPr>
        <w:t xml:space="preserve"> t. Commissie</w:t>
      </w:r>
      <w:r w:rsidRPr="008A0247">
        <w:rPr>
          <w:color w:val="000000" w:themeColor="text1"/>
          <w:sz w:val="22"/>
          <w:szCs w:val="22"/>
        </w:rPr>
        <w:t>).</w:t>
      </w:r>
    </w:p>
    <w:p w14:paraId="4567DB83" w14:textId="59BEB9C7" w:rsidR="00C07E41" w:rsidRPr="008A0247" w:rsidRDefault="00C07E41" w:rsidP="0088584C">
      <w:pPr>
        <w:spacing w:line="360" w:lineRule="auto"/>
        <w:jc w:val="both"/>
        <w:rPr>
          <w:color w:val="000000" w:themeColor="text1"/>
          <w:sz w:val="22"/>
          <w:szCs w:val="22"/>
        </w:rPr>
      </w:pPr>
      <w:r w:rsidRPr="008A0247">
        <w:rPr>
          <w:color w:val="000000" w:themeColor="text1"/>
          <w:sz w:val="22"/>
          <w:szCs w:val="22"/>
        </w:rPr>
        <w:t>HvJ 20 april 1999, ECLI:EU:T:1999:80 (</w:t>
      </w:r>
      <w:r w:rsidRPr="008A0247">
        <w:rPr>
          <w:i/>
          <w:iCs/>
          <w:color w:val="000000" w:themeColor="text1"/>
          <w:sz w:val="22"/>
          <w:szCs w:val="22"/>
        </w:rPr>
        <w:t>Limburgse Vinyl Maatschappij e.a.</w:t>
      </w:r>
      <w:r w:rsidR="00355705" w:rsidRPr="008A0247">
        <w:rPr>
          <w:i/>
          <w:iCs/>
          <w:color w:val="000000" w:themeColor="text1"/>
          <w:sz w:val="22"/>
          <w:szCs w:val="22"/>
        </w:rPr>
        <w:t xml:space="preserve"> t. </w:t>
      </w:r>
      <w:r w:rsidRPr="008A0247">
        <w:rPr>
          <w:i/>
          <w:iCs/>
          <w:color w:val="000000" w:themeColor="text1"/>
          <w:sz w:val="22"/>
          <w:szCs w:val="22"/>
        </w:rPr>
        <w:t>Commissie</w:t>
      </w:r>
      <w:r w:rsidRPr="008A0247">
        <w:rPr>
          <w:color w:val="000000" w:themeColor="text1"/>
          <w:sz w:val="22"/>
          <w:szCs w:val="22"/>
        </w:rPr>
        <w:t>).</w:t>
      </w:r>
    </w:p>
    <w:p w14:paraId="23AA31BF" w14:textId="0A1999B8" w:rsidR="00096D49" w:rsidRPr="008A0247" w:rsidRDefault="00096D49" w:rsidP="0088584C">
      <w:pPr>
        <w:spacing w:line="360" w:lineRule="auto"/>
        <w:jc w:val="both"/>
        <w:rPr>
          <w:color w:val="000000" w:themeColor="text1"/>
          <w:sz w:val="22"/>
          <w:szCs w:val="22"/>
        </w:rPr>
      </w:pPr>
      <w:r w:rsidRPr="008A0247">
        <w:rPr>
          <w:color w:val="000000" w:themeColor="text1"/>
          <w:sz w:val="22"/>
          <w:szCs w:val="22"/>
        </w:rPr>
        <w:t>HvJ 20 februari 2001, T-112/98, ECLI:EU:T:2001:61 (</w:t>
      </w:r>
      <w:r w:rsidRPr="008A0247">
        <w:rPr>
          <w:i/>
          <w:iCs/>
          <w:color w:val="000000" w:themeColor="text1"/>
          <w:sz w:val="22"/>
          <w:szCs w:val="22"/>
        </w:rPr>
        <w:t>Mannesmannröhren-Werke</w:t>
      </w:r>
      <w:r w:rsidR="00972788" w:rsidRPr="008A0247">
        <w:rPr>
          <w:i/>
          <w:iCs/>
          <w:color w:val="000000" w:themeColor="text1"/>
          <w:sz w:val="22"/>
          <w:szCs w:val="22"/>
        </w:rPr>
        <w:t xml:space="preserve"> t. </w:t>
      </w:r>
      <w:r w:rsidRPr="008A0247">
        <w:rPr>
          <w:i/>
          <w:iCs/>
          <w:color w:val="000000" w:themeColor="text1"/>
          <w:sz w:val="22"/>
          <w:szCs w:val="22"/>
        </w:rPr>
        <w:t>Commissie</w:t>
      </w:r>
      <w:r w:rsidRPr="008A0247">
        <w:rPr>
          <w:color w:val="000000" w:themeColor="text1"/>
          <w:sz w:val="22"/>
          <w:szCs w:val="22"/>
        </w:rPr>
        <w:t>).</w:t>
      </w:r>
    </w:p>
    <w:p w14:paraId="3EF6E4F8" w14:textId="57EAEFBF" w:rsidR="00096D49" w:rsidRPr="008A0247" w:rsidRDefault="00096D49" w:rsidP="0088584C">
      <w:pPr>
        <w:spacing w:line="360" w:lineRule="auto"/>
        <w:jc w:val="both"/>
        <w:rPr>
          <w:color w:val="000000" w:themeColor="text1"/>
          <w:sz w:val="22"/>
          <w:szCs w:val="22"/>
        </w:rPr>
      </w:pPr>
      <w:r w:rsidRPr="008A0247">
        <w:rPr>
          <w:color w:val="000000" w:themeColor="text1"/>
          <w:sz w:val="22"/>
          <w:szCs w:val="22"/>
        </w:rPr>
        <w:t>HvJ 29 juni 2006, C-301/04, ECLI:EU:C:2006:432 (</w:t>
      </w:r>
      <w:r w:rsidRPr="008A0247">
        <w:rPr>
          <w:i/>
          <w:iCs/>
          <w:color w:val="000000" w:themeColor="text1"/>
          <w:sz w:val="22"/>
          <w:szCs w:val="22"/>
        </w:rPr>
        <w:t>SGL Carbon</w:t>
      </w:r>
      <w:r w:rsidR="00654163" w:rsidRPr="008A0247">
        <w:rPr>
          <w:i/>
          <w:iCs/>
          <w:color w:val="000000" w:themeColor="text1"/>
          <w:sz w:val="22"/>
          <w:szCs w:val="22"/>
        </w:rPr>
        <w:t xml:space="preserve"> t. Commissie</w:t>
      </w:r>
      <w:r w:rsidRPr="008A0247">
        <w:rPr>
          <w:color w:val="000000" w:themeColor="text1"/>
          <w:sz w:val="22"/>
          <w:szCs w:val="22"/>
        </w:rPr>
        <w:t>).</w:t>
      </w:r>
    </w:p>
    <w:p w14:paraId="507F9903" w14:textId="4C15B811" w:rsidR="00C07E41" w:rsidRPr="008A0247" w:rsidRDefault="00C07E41" w:rsidP="0088584C">
      <w:pPr>
        <w:spacing w:line="360" w:lineRule="auto"/>
        <w:jc w:val="both"/>
        <w:rPr>
          <w:color w:val="000000" w:themeColor="text1"/>
          <w:sz w:val="22"/>
          <w:szCs w:val="22"/>
        </w:rPr>
      </w:pPr>
      <w:r w:rsidRPr="008A0247">
        <w:rPr>
          <w:color w:val="000000" w:themeColor="text1"/>
          <w:sz w:val="22"/>
          <w:szCs w:val="22"/>
        </w:rPr>
        <w:t>HvJ 25 januari 2007, C‐407/04, ECLI:EU:C:2007:53 (</w:t>
      </w:r>
      <w:proofErr w:type="spellStart"/>
      <w:r w:rsidRPr="008A0247">
        <w:rPr>
          <w:i/>
          <w:iCs/>
          <w:color w:val="000000" w:themeColor="text1"/>
          <w:sz w:val="22"/>
          <w:szCs w:val="22"/>
        </w:rPr>
        <w:t>Dalmine</w:t>
      </w:r>
      <w:proofErr w:type="spellEnd"/>
      <w:r w:rsidR="00355705" w:rsidRPr="008A0247">
        <w:rPr>
          <w:i/>
          <w:iCs/>
          <w:color w:val="000000" w:themeColor="text1"/>
          <w:sz w:val="22"/>
          <w:szCs w:val="22"/>
        </w:rPr>
        <w:t xml:space="preserve"> t. </w:t>
      </w:r>
      <w:r w:rsidRPr="008A0247">
        <w:rPr>
          <w:i/>
          <w:iCs/>
          <w:color w:val="000000" w:themeColor="text1"/>
          <w:sz w:val="22"/>
          <w:szCs w:val="22"/>
        </w:rPr>
        <w:t>Commissie</w:t>
      </w:r>
      <w:r w:rsidRPr="008A0247">
        <w:rPr>
          <w:color w:val="000000" w:themeColor="text1"/>
          <w:sz w:val="22"/>
          <w:szCs w:val="22"/>
        </w:rPr>
        <w:t>).</w:t>
      </w:r>
    </w:p>
    <w:p w14:paraId="0CFC9A6E" w14:textId="613F85C5" w:rsidR="008A0247" w:rsidRPr="008A0247" w:rsidRDefault="008A0247" w:rsidP="0088584C">
      <w:pPr>
        <w:spacing w:line="360" w:lineRule="auto"/>
        <w:jc w:val="both"/>
        <w:rPr>
          <w:color w:val="000000" w:themeColor="text1"/>
          <w:sz w:val="22"/>
          <w:szCs w:val="22"/>
        </w:rPr>
      </w:pPr>
      <w:proofErr w:type="spellStart"/>
      <w:r w:rsidRPr="008A0247">
        <w:rPr>
          <w:color w:val="000000" w:themeColor="text1"/>
          <w:sz w:val="22"/>
          <w:szCs w:val="22"/>
        </w:rPr>
        <w:t>HvJ</w:t>
      </w:r>
      <w:proofErr w:type="spellEnd"/>
      <w:r w:rsidRPr="008A0247">
        <w:rPr>
          <w:color w:val="000000" w:themeColor="text1"/>
          <w:sz w:val="22"/>
          <w:szCs w:val="22"/>
        </w:rPr>
        <w:t xml:space="preserve"> 14 maart 2014, ECLI:EU:T:2014:122, </w:t>
      </w:r>
      <w:proofErr w:type="spellStart"/>
      <w:r w:rsidRPr="008A0247">
        <w:rPr>
          <w:color w:val="000000" w:themeColor="text1"/>
          <w:sz w:val="22"/>
          <w:szCs w:val="22"/>
        </w:rPr>
        <w:t>r.o.</w:t>
      </w:r>
      <w:proofErr w:type="spellEnd"/>
      <w:r w:rsidRPr="008A0247">
        <w:rPr>
          <w:color w:val="000000" w:themeColor="text1"/>
          <w:sz w:val="22"/>
          <w:szCs w:val="22"/>
        </w:rPr>
        <w:t xml:space="preserve"> 62 (</w:t>
      </w:r>
      <w:proofErr w:type="spellStart"/>
      <w:r w:rsidRPr="008A0247">
        <w:rPr>
          <w:i/>
          <w:iCs/>
          <w:color w:val="000000" w:themeColor="text1"/>
          <w:sz w:val="22"/>
          <w:szCs w:val="22"/>
        </w:rPr>
        <w:t>Buzzi</w:t>
      </w:r>
      <w:proofErr w:type="spellEnd"/>
      <w:r w:rsidRPr="008A0247">
        <w:rPr>
          <w:i/>
          <w:iCs/>
          <w:color w:val="000000" w:themeColor="text1"/>
          <w:sz w:val="22"/>
          <w:szCs w:val="22"/>
        </w:rPr>
        <w:t xml:space="preserve"> </w:t>
      </w:r>
      <w:proofErr w:type="spellStart"/>
      <w:r w:rsidRPr="008A0247">
        <w:rPr>
          <w:i/>
          <w:iCs/>
          <w:color w:val="000000" w:themeColor="text1"/>
          <w:sz w:val="22"/>
          <w:szCs w:val="22"/>
        </w:rPr>
        <w:t>Unicem</w:t>
      </w:r>
      <w:proofErr w:type="spellEnd"/>
      <w:r w:rsidRPr="008A0247">
        <w:rPr>
          <w:i/>
          <w:iCs/>
          <w:color w:val="000000" w:themeColor="text1"/>
          <w:sz w:val="22"/>
          <w:szCs w:val="22"/>
        </w:rPr>
        <w:t xml:space="preserve"> </w:t>
      </w:r>
      <w:proofErr w:type="spellStart"/>
      <w:r w:rsidRPr="008A0247">
        <w:rPr>
          <w:i/>
          <w:iCs/>
          <w:color w:val="000000" w:themeColor="text1"/>
          <w:sz w:val="22"/>
          <w:szCs w:val="22"/>
        </w:rPr>
        <w:t>SpA</w:t>
      </w:r>
      <w:proofErr w:type="spellEnd"/>
      <w:r w:rsidRPr="008A0247">
        <w:rPr>
          <w:i/>
          <w:iCs/>
          <w:color w:val="000000" w:themeColor="text1"/>
          <w:sz w:val="22"/>
          <w:szCs w:val="22"/>
        </w:rPr>
        <w:t xml:space="preserve"> t. Commissie</w:t>
      </w:r>
      <w:r w:rsidRPr="008A0247">
        <w:rPr>
          <w:color w:val="000000" w:themeColor="text1"/>
          <w:sz w:val="22"/>
          <w:szCs w:val="22"/>
        </w:rPr>
        <w:t>)</w:t>
      </w:r>
      <w:r w:rsidRPr="008A0247">
        <w:rPr>
          <w:color w:val="000000" w:themeColor="text1"/>
          <w:sz w:val="22"/>
          <w:szCs w:val="22"/>
        </w:rPr>
        <w:t>.</w:t>
      </w:r>
    </w:p>
    <w:p w14:paraId="7C511DC9" w14:textId="4495636C" w:rsidR="00355705" w:rsidRPr="008A0247" w:rsidRDefault="00355705" w:rsidP="0088584C">
      <w:pPr>
        <w:spacing w:line="360" w:lineRule="auto"/>
        <w:jc w:val="both"/>
        <w:rPr>
          <w:color w:val="000000" w:themeColor="text1"/>
          <w:sz w:val="22"/>
          <w:szCs w:val="22"/>
        </w:rPr>
      </w:pPr>
      <w:proofErr w:type="spellStart"/>
      <w:r w:rsidRPr="008A0247">
        <w:rPr>
          <w:color w:val="000000" w:themeColor="text1"/>
          <w:sz w:val="22"/>
          <w:szCs w:val="22"/>
        </w:rPr>
        <w:t>Concl</w:t>
      </w:r>
      <w:proofErr w:type="spellEnd"/>
      <w:r w:rsidRPr="008A0247">
        <w:rPr>
          <w:color w:val="000000" w:themeColor="text1"/>
          <w:sz w:val="22"/>
          <w:szCs w:val="22"/>
        </w:rPr>
        <w:t>. P. Pikamäe 27 oktober 2020, C-481/19, ECLI:EU:C:2020:861 (</w:t>
      </w:r>
      <w:r w:rsidRPr="008A0247">
        <w:rPr>
          <w:i/>
          <w:iCs/>
          <w:color w:val="000000" w:themeColor="text1"/>
          <w:sz w:val="22"/>
          <w:szCs w:val="22"/>
        </w:rPr>
        <w:t>DB t. Consob).</w:t>
      </w:r>
    </w:p>
    <w:p w14:paraId="1DE29969" w14:textId="3C5CFD9E" w:rsidR="00371D91" w:rsidRPr="008A0247" w:rsidRDefault="00371D91" w:rsidP="0088584C">
      <w:pPr>
        <w:spacing w:line="360" w:lineRule="auto"/>
        <w:jc w:val="both"/>
        <w:rPr>
          <w:color w:val="000000" w:themeColor="text1"/>
          <w:sz w:val="22"/>
          <w:szCs w:val="22"/>
        </w:rPr>
      </w:pPr>
      <w:r w:rsidRPr="008A0247">
        <w:rPr>
          <w:color w:val="000000" w:themeColor="text1"/>
          <w:sz w:val="22"/>
          <w:szCs w:val="22"/>
        </w:rPr>
        <w:t>HvJ EU 2 februari 2021, C-481/19, ECLI:EU:C:2021:84 (</w:t>
      </w:r>
      <w:r w:rsidRPr="008A0247">
        <w:rPr>
          <w:i/>
          <w:iCs/>
          <w:color w:val="000000" w:themeColor="text1"/>
          <w:sz w:val="22"/>
          <w:szCs w:val="22"/>
        </w:rPr>
        <w:t>DB t. Consob</w:t>
      </w:r>
      <w:r w:rsidRPr="008A0247">
        <w:rPr>
          <w:color w:val="000000" w:themeColor="text1"/>
          <w:sz w:val="22"/>
          <w:szCs w:val="22"/>
        </w:rPr>
        <w:t>).</w:t>
      </w:r>
    </w:p>
    <w:p w14:paraId="42749E45" w14:textId="77777777" w:rsidR="003429F3" w:rsidRPr="00797BEE" w:rsidRDefault="003429F3" w:rsidP="0088584C">
      <w:pPr>
        <w:spacing w:line="360" w:lineRule="auto"/>
        <w:jc w:val="both"/>
        <w:rPr>
          <w:color w:val="000000" w:themeColor="text1"/>
          <w:sz w:val="22"/>
          <w:szCs w:val="22"/>
        </w:rPr>
      </w:pPr>
    </w:p>
    <w:p w14:paraId="2C8685DB" w14:textId="41E64376" w:rsidR="00DB5CF4" w:rsidRPr="00797BEE" w:rsidRDefault="00DB5CF4" w:rsidP="0088584C">
      <w:pPr>
        <w:spacing w:line="360" w:lineRule="auto"/>
        <w:jc w:val="both"/>
        <w:rPr>
          <w:color w:val="000000" w:themeColor="text1"/>
          <w:sz w:val="22"/>
          <w:szCs w:val="22"/>
        </w:rPr>
      </w:pPr>
      <w:r w:rsidRPr="00797BEE">
        <w:rPr>
          <w:color w:val="000000" w:themeColor="text1"/>
          <w:sz w:val="22"/>
          <w:szCs w:val="22"/>
        </w:rPr>
        <w:t>HR 27 juni 1938,</w:t>
      </w:r>
      <w:r w:rsidR="00996371" w:rsidRPr="00797BEE">
        <w:rPr>
          <w:color w:val="000000" w:themeColor="text1"/>
          <w:sz w:val="22"/>
          <w:szCs w:val="22"/>
        </w:rPr>
        <w:t xml:space="preserve"> ECLI:NL:HR:1938:291,</w:t>
      </w:r>
      <w:r w:rsidRPr="00797BEE">
        <w:rPr>
          <w:color w:val="000000" w:themeColor="text1"/>
          <w:sz w:val="22"/>
          <w:szCs w:val="22"/>
        </w:rPr>
        <w:t xml:space="preserve"> </w:t>
      </w:r>
      <w:r w:rsidRPr="00797BEE">
        <w:rPr>
          <w:i/>
          <w:iCs/>
          <w:color w:val="000000" w:themeColor="text1"/>
          <w:sz w:val="22"/>
          <w:szCs w:val="22"/>
        </w:rPr>
        <w:t>NJ</w:t>
      </w:r>
      <w:r w:rsidRPr="00797BEE">
        <w:rPr>
          <w:color w:val="000000" w:themeColor="text1"/>
          <w:sz w:val="22"/>
          <w:szCs w:val="22"/>
        </w:rPr>
        <w:t xml:space="preserve"> 1939/60</w:t>
      </w:r>
      <w:r w:rsidR="00996371" w:rsidRPr="00797BEE">
        <w:rPr>
          <w:color w:val="000000" w:themeColor="text1"/>
          <w:sz w:val="22"/>
          <w:szCs w:val="22"/>
        </w:rPr>
        <w:t>, m.nt. B.M. Taverne.</w:t>
      </w:r>
    </w:p>
    <w:p w14:paraId="6C3D1F18" w14:textId="0FA9E82E" w:rsidR="00AD741F" w:rsidRPr="00797BEE" w:rsidRDefault="00AD741F" w:rsidP="0088584C">
      <w:pPr>
        <w:spacing w:line="360" w:lineRule="auto"/>
        <w:jc w:val="both"/>
        <w:rPr>
          <w:color w:val="000000" w:themeColor="text1"/>
          <w:sz w:val="22"/>
          <w:szCs w:val="22"/>
        </w:rPr>
      </w:pPr>
      <w:r w:rsidRPr="00797BEE">
        <w:rPr>
          <w:color w:val="000000" w:themeColor="text1"/>
          <w:sz w:val="22"/>
          <w:szCs w:val="22"/>
        </w:rPr>
        <w:t xml:space="preserve">HR 27 januari 1948, ECLI:NL:HR:1948:98, </w:t>
      </w:r>
      <w:r w:rsidRPr="00797BEE">
        <w:rPr>
          <w:i/>
          <w:iCs/>
          <w:color w:val="000000" w:themeColor="text1"/>
          <w:sz w:val="22"/>
          <w:szCs w:val="22"/>
        </w:rPr>
        <w:t>NJ</w:t>
      </w:r>
      <w:r w:rsidRPr="00797BEE">
        <w:rPr>
          <w:color w:val="000000" w:themeColor="text1"/>
          <w:sz w:val="22"/>
          <w:szCs w:val="22"/>
        </w:rPr>
        <w:t xml:space="preserve"> 1948/197</w:t>
      </w:r>
      <w:r w:rsidR="00996371" w:rsidRPr="00797BEE">
        <w:rPr>
          <w:color w:val="000000" w:themeColor="text1"/>
          <w:sz w:val="22"/>
          <w:szCs w:val="22"/>
        </w:rPr>
        <w:t>, m.nt. W.P.J. Pompe (</w:t>
      </w:r>
      <w:r w:rsidR="00996371" w:rsidRPr="00797BEE">
        <w:rPr>
          <w:i/>
          <w:iCs/>
          <w:color w:val="000000" w:themeColor="text1"/>
          <w:sz w:val="22"/>
          <w:szCs w:val="22"/>
        </w:rPr>
        <w:t>V&amp;D Ameublementen</w:t>
      </w:r>
      <w:r w:rsidR="00996371" w:rsidRPr="00797BEE">
        <w:rPr>
          <w:color w:val="000000" w:themeColor="text1"/>
          <w:sz w:val="22"/>
          <w:szCs w:val="22"/>
        </w:rPr>
        <w:t xml:space="preserve">). </w:t>
      </w:r>
    </w:p>
    <w:p w14:paraId="1796522F" w14:textId="60D3902F" w:rsidR="00BF0B63" w:rsidRPr="00797BEE" w:rsidRDefault="009344DC" w:rsidP="0088584C">
      <w:pPr>
        <w:spacing w:line="360" w:lineRule="auto"/>
        <w:jc w:val="both"/>
        <w:rPr>
          <w:color w:val="000000" w:themeColor="text1"/>
          <w:sz w:val="22"/>
          <w:szCs w:val="22"/>
        </w:rPr>
      </w:pPr>
      <w:r w:rsidRPr="00797BEE">
        <w:rPr>
          <w:color w:val="000000" w:themeColor="text1"/>
          <w:sz w:val="22"/>
          <w:szCs w:val="22"/>
        </w:rPr>
        <w:t xml:space="preserve">Concl. </w:t>
      </w:r>
      <w:r w:rsidR="00CF4823" w:rsidRPr="00797BEE">
        <w:rPr>
          <w:color w:val="000000" w:themeColor="text1"/>
          <w:sz w:val="22"/>
          <w:szCs w:val="22"/>
        </w:rPr>
        <w:t>F.F. Langem</w:t>
      </w:r>
      <w:r w:rsidRPr="00797BEE">
        <w:rPr>
          <w:color w:val="000000" w:themeColor="text1"/>
          <w:sz w:val="22"/>
          <w:szCs w:val="22"/>
        </w:rPr>
        <w:t xml:space="preserve">eijer </w:t>
      </w:r>
      <w:r w:rsidR="00CF4823" w:rsidRPr="00797BEE">
        <w:rPr>
          <w:color w:val="000000" w:themeColor="text1"/>
          <w:sz w:val="22"/>
          <w:szCs w:val="22"/>
        </w:rPr>
        <w:t xml:space="preserve">HR 27 januari 1948, </w:t>
      </w:r>
      <w:r w:rsidR="00CF4823" w:rsidRPr="00797BEE">
        <w:rPr>
          <w:i/>
          <w:iCs/>
          <w:color w:val="000000" w:themeColor="text1"/>
          <w:sz w:val="22"/>
          <w:szCs w:val="22"/>
        </w:rPr>
        <w:t xml:space="preserve">NJ </w:t>
      </w:r>
      <w:r w:rsidR="00CF4823" w:rsidRPr="00797BEE">
        <w:rPr>
          <w:color w:val="000000" w:themeColor="text1"/>
          <w:sz w:val="22"/>
          <w:szCs w:val="22"/>
        </w:rPr>
        <w:t xml:space="preserve">1948/197, m. nt. W.P.J. </w:t>
      </w:r>
      <w:proofErr w:type="spellStart"/>
      <w:r w:rsidR="00CF4823" w:rsidRPr="00797BEE">
        <w:rPr>
          <w:color w:val="000000" w:themeColor="text1"/>
          <w:sz w:val="22"/>
          <w:szCs w:val="22"/>
        </w:rPr>
        <w:t>Pompe</w:t>
      </w:r>
      <w:proofErr w:type="spellEnd"/>
      <w:r w:rsidR="00CF4823" w:rsidRPr="00797BEE">
        <w:rPr>
          <w:color w:val="000000" w:themeColor="text1"/>
          <w:sz w:val="22"/>
          <w:szCs w:val="22"/>
        </w:rPr>
        <w:t xml:space="preserve"> (</w:t>
      </w:r>
      <w:r w:rsidR="00CF4823" w:rsidRPr="00797BEE">
        <w:rPr>
          <w:i/>
          <w:iCs/>
          <w:color w:val="000000" w:themeColor="text1"/>
          <w:sz w:val="22"/>
          <w:szCs w:val="22"/>
        </w:rPr>
        <w:t>V&amp;D</w:t>
      </w:r>
      <w:r w:rsidR="00972788" w:rsidRPr="00797BEE">
        <w:rPr>
          <w:i/>
          <w:iCs/>
          <w:color w:val="000000" w:themeColor="text1"/>
          <w:sz w:val="22"/>
          <w:szCs w:val="22"/>
        </w:rPr>
        <w:t xml:space="preserve"> Ameublementen</w:t>
      </w:r>
      <w:r w:rsidR="00CF4823" w:rsidRPr="00797BEE">
        <w:rPr>
          <w:color w:val="000000" w:themeColor="text1"/>
          <w:sz w:val="22"/>
          <w:szCs w:val="22"/>
        </w:rPr>
        <w:t>).</w:t>
      </w:r>
    </w:p>
    <w:p w14:paraId="196A44DA" w14:textId="1AD0A010" w:rsidR="00B30A30" w:rsidRPr="00797BEE" w:rsidRDefault="00AD741F" w:rsidP="0088584C">
      <w:pPr>
        <w:spacing w:line="360" w:lineRule="auto"/>
        <w:jc w:val="both"/>
        <w:rPr>
          <w:color w:val="000000" w:themeColor="text1"/>
          <w:sz w:val="22"/>
          <w:szCs w:val="22"/>
        </w:rPr>
      </w:pPr>
      <w:r w:rsidRPr="00797BEE">
        <w:rPr>
          <w:color w:val="000000" w:themeColor="text1"/>
          <w:sz w:val="22"/>
          <w:szCs w:val="22"/>
        </w:rPr>
        <w:t xml:space="preserve">HR </w:t>
      </w:r>
      <w:r w:rsidR="009344DC" w:rsidRPr="00797BEE">
        <w:rPr>
          <w:color w:val="000000" w:themeColor="text1"/>
          <w:sz w:val="22"/>
          <w:szCs w:val="22"/>
        </w:rPr>
        <w:t>1</w:t>
      </w:r>
      <w:r w:rsidRPr="00797BEE">
        <w:rPr>
          <w:color w:val="000000" w:themeColor="text1"/>
          <w:sz w:val="22"/>
          <w:szCs w:val="22"/>
        </w:rPr>
        <w:t xml:space="preserve">4 maart 1950, ECLI:NL:HR:1950:65, </w:t>
      </w:r>
      <w:r w:rsidRPr="00797BEE">
        <w:rPr>
          <w:i/>
          <w:iCs/>
          <w:color w:val="000000" w:themeColor="text1"/>
          <w:sz w:val="22"/>
          <w:szCs w:val="22"/>
        </w:rPr>
        <w:t>NJ</w:t>
      </w:r>
      <w:r w:rsidRPr="00797BEE">
        <w:rPr>
          <w:color w:val="000000" w:themeColor="text1"/>
          <w:sz w:val="22"/>
          <w:szCs w:val="22"/>
        </w:rPr>
        <w:t xml:space="preserve"> 1952/656</w:t>
      </w:r>
      <w:r w:rsidR="009344DC" w:rsidRPr="00797BEE">
        <w:rPr>
          <w:color w:val="000000" w:themeColor="text1"/>
          <w:sz w:val="22"/>
          <w:szCs w:val="22"/>
        </w:rPr>
        <w:t>, m.nt. W.P.J. Pompe (</w:t>
      </w:r>
      <w:r w:rsidR="009344DC" w:rsidRPr="00797BEE">
        <w:rPr>
          <w:i/>
          <w:iCs/>
          <w:color w:val="000000" w:themeColor="text1"/>
          <w:sz w:val="22"/>
          <w:szCs w:val="22"/>
        </w:rPr>
        <w:t>Bijenkorf)</w:t>
      </w:r>
      <w:r w:rsidR="009344DC" w:rsidRPr="00797BEE">
        <w:rPr>
          <w:color w:val="000000" w:themeColor="text1"/>
          <w:sz w:val="22"/>
          <w:szCs w:val="22"/>
        </w:rPr>
        <w:t xml:space="preserve">. </w:t>
      </w:r>
    </w:p>
    <w:p w14:paraId="0BB093D2" w14:textId="31394CB4" w:rsidR="002C7659" w:rsidRPr="00797BEE" w:rsidRDefault="002C7659" w:rsidP="0088584C">
      <w:pPr>
        <w:spacing w:line="360" w:lineRule="auto"/>
        <w:jc w:val="both"/>
        <w:rPr>
          <w:color w:val="000000" w:themeColor="text1"/>
          <w:sz w:val="22"/>
          <w:szCs w:val="22"/>
        </w:rPr>
      </w:pPr>
      <w:r w:rsidRPr="00797BEE">
        <w:rPr>
          <w:color w:val="000000" w:themeColor="text1"/>
          <w:sz w:val="22"/>
          <w:szCs w:val="22"/>
        </w:rPr>
        <w:t>HR 13 oktober 1981,</w:t>
      </w:r>
      <w:r w:rsidR="00956DBB" w:rsidRPr="00797BEE">
        <w:rPr>
          <w:color w:val="000000" w:themeColor="text1"/>
          <w:sz w:val="22"/>
          <w:szCs w:val="22"/>
        </w:rPr>
        <w:t xml:space="preserve"> ECLI:NL:PHR:1981:AC3210, </w:t>
      </w:r>
      <w:r w:rsidRPr="00797BEE">
        <w:rPr>
          <w:i/>
          <w:iCs/>
          <w:color w:val="000000" w:themeColor="text1"/>
          <w:sz w:val="22"/>
          <w:szCs w:val="22"/>
        </w:rPr>
        <w:t>NJ 1982/</w:t>
      </w:r>
      <w:r w:rsidRPr="00797BEE">
        <w:rPr>
          <w:color w:val="000000" w:themeColor="text1"/>
          <w:sz w:val="22"/>
          <w:szCs w:val="22"/>
        </w:rPr>
        <w:t xml:space="preserve">17. </w:t>
      </w:r>
    </w:p>
    <w:p w14:paraId="7E3A9873" w14:textId="6A49B14A" w:rsidR="001E08C0" w:rsidRPr="00797BEE" w:rsidRDefault="001E08C0" w:rsidP="0088584C">
      <w:pPr>
        <w:spacing w:line="360" w:lineRule="auto"/>
        <w:jc w:val="both"/>
        <w:rPr>
          <w:color w:val="000000" w:themeColor="text1"/>
          <w:sz w:val="22"/>
          <w:szCs w:val="22"/>
        </w:rPr>
      </w:pPr>
      <w:r w:rsidRPr="00797BEE">
        <w:rPr>
          <w:color w:val="000000" w:themeColor="text1"/>
          <w:sz w:val="22"/>
          <w:szCs w:val="22"/>
        </w:rPr>
        <w:t xml:space="preserve">HR 26 januari 1988, ECLI:NL:PHR:1988:AD0154, </w:t>
      </w:r>
      <w:r w:rsidRPr="00797BEE">
        <w:rPr>
          <w:i/>
          <w:iCs/>
          <w:color w:val="000000" w:themeColor="text1"/>
          <w:sz w:val="22"/>
          <w:szCs w:val="22"/>
        </w:rPr>
        <w:t>NJ</w:t>
      </w:r>
      <w:r w:rsidRPr="00797BEE">
        <w:rPr>
          <w:color w:val="000000" w:themeColor="text1"/>
          <w:sz w:val="22"/>
          <w:szCs w:val="22"/>
        </w:rPr>
        <w:t xml:space="preserve"> 1988/815.</w:t>
      </w:r>
    </w:p>
    <w:p w14:paraId="6B4BC76E" w14:textId="38F3A138" w:rsidR="00A04C1E" w:rsidRPr="00797BEE" w:rsidRDefault="00A04C1E" w:rsidP="0088584C">
      <w:pPr>
        <w:spacing w:line="360" w:lineRule="auto"/>
        <w:jc w:val="both"/>
        <w:rPr>
          <w:color w:val="000000" w:themeColor="text1"/>
          <w:sz w:val="22"/>
          <w:szCs w:val="22"/>
        </w:rPr>
      </w:pPr>
      <w:r w:rsidRPr="00797BEE">
        <w:rPr>
          <w:color w:val="000000" w:themeColor="text1"/>
          <w:sz w:val="22"/>
          <w:szCs w:val="22"/>
        </w:rPr>
        <w:t xml:space="preserve">HR 20 maart 1990, </w:t>
      </w:r>
      <w:r w:rsidR="00956DBB" w:rsidRPr="00797BEE">
        <w:rPr>
          <w:color w:val="000000" w:themeColor="text1"/>
          <w:sz w:val="22"/>
          <w:szCs w:val="22"/>
        </w:rPr>
        <w:t xml:space="preserve">ECLI:NL:PHR:1990:AD1059, </w:t>
      </w:r>
      <w:r w:rsidR="00956DBB" w:rsidRPr="00797BEE">
        <w:rPr>
          <w:i/>
          <w:iCs/>
          <w:color w:val="000000" w:themeColor="text1"/>
          <w:sz w:val="22"/>
          <w:szCs w:val="22"/>
        </w:rPr>
        <w:t xml:space="preserve">NJ 1991/8, </w:t>
      </w:r>
      <w:proofErr w:type="spellStart"/>
      <w:r w:rsidR="00956DBB" w:rsidRPr="00797BEE">
        <w:rPr>
          <w:color w:val="000000" w:themeColor="text1"/>
          <w:sz w:val="22"/>
          <w:szCs w:val="22"/>
        </w:rPr>
        <w:t>m.nt</w:t>
      </w:r>
      <w:proofErr w:type="spellEnd"/>
      <w:r w:rsidR="00956DBB" w:rsidRPr="00797BEE">
        <w:rPr>
          <w:color w:val="000000" w:themeColor="text1"/>
          <w:sz w:val="22"/>
          <w:szCs w:val="22"/>
        </w:rPr>
        <w:t xml:space="preserve">. Th.W. van Veen. </w:t>
      </w:r>
    </w:p>
    <w:p w14:paraId="332F76FB" w14:textId="26B8070B" w:rsidR="00582C01" w:rsidRPr="00797BEE" w:rsidRDefault="00582C01" w:rsidP="0088584C">
      <w:pPr>
        <w:spacing w:line="360" w:lineRule="auto"/>
        <w:jc w:val="both"/>
        <w:rPr>
          <w:color w:val="000000" w:themeColor="text1"/>
          <w:sz w:val="22"/>
          <w:szCs w:val="22"/>
        </w:rPr>
      </w:pPr>
      <w:r w:rsidRPr="00797BEE">
        <w:rPr>
          <w:color w:val="000000" w:themeColor="text1"/>
          <w:sz w:val="22"/>
          <w:szCs w:val="22"/>
        </w:rPr>
        <w:t xml:space="preserve">HR 25 juni 1991, ECLI:NL:HR:1991:ZC8665, </w:t>
      </w:r>
      <w:r w:rsidRPr="00797BEE">
        <w:rPr>
          <w:i/>
          <w:iCs/>
          <w:color w:val="000000" w:themeColor="text1"/>
          <w:sz w:val="22"/>
          <w:szCs w:val="22"/>
        </w:rPr>
        <w:t>NJ</w:t>
      </w:r>
      <w:r w:rsidRPr="00797BEE">
        <w:rPr>
          <w:color w:val="000000" w:themeColor="text1"/>
          <w:sz w:val="22"/>
          <w:szCs w:val="22"/>
        </w:rPr>
        <w:t xml:space="preserve"> 1992/7. </w:t>
      </w:r>
    </w:p>
    <w:p w14:paraId="747B6533" w14:textId="23273BD7" w:rsidR="007D7D75" w:rsidRPr="00797BEE" w:rsidRDefault="007D7D75" w:rsidP="0088584C">
      <w:pPr>
        <w:spacing w:line="360" w:lineRule="auto"/>
        <w:jc w:val="both"/>
        <w:rPr>
          <w:color w:val="000000" w:themeColor="text1"/>
          <w:sz w:val="22"/>
          <w:szCs w:val="22"/>
        </w:rPr>
      </w:pPr>
      <w:r w:rsidRPr="00797BEE">
        <w:rPr>
          <w:color w:val="000000" w:themeColor="text1"/>
          <w:sz w:val="22"/>
          <w:szCs w:val="22"/>
        </w:rPr>
        <w:t>HR 1 juni 1993, ECLI:NL:HR:1993:ZC9378</w:t>
      </w:r>
      <w:r w:rsidR="00956DBB" w:rsidRPr="00797BEE">
        <w:rPr>
          <w:color w:val="000000" w:themeColor="text1"/>
          <w:sz w:val="22"/>
          <w:szCs w:val="22"/>
        </w:rPr>
        <w:t xml:space="preserve">, </w:t>
      </w:r>
      <w:r w:rsidR="00956DBB" w:rsidRPr="00797BEE">
        <w:rPr>
          <w:i/>
          <w:iCs/>
          <w:color w:val="000000" w:themeColor="text1"/>
          <w:sz w:val="22"/>
          <w:szCs w:val="22"/>
        </w:rPr>
        <w:t xml:space="preserve">NJ </w:t>
      </w:r>
      <w:r w:rsidR="00956DBB" w:rsidRPr="00797BEE">
        <w:rPr>
          <w:color w:val="000000" w:themeColor="text1"/>
          <w:sz w:val="22"/>
          <w:szCs w:val="22"/>
        </w:rPr>
        <w:t>1994/52.</w:t>
      </w:r>
    </w:p>
    <w:p w14:paraId="090B219A" w14:textId="0B14B9B6" w:rsidR="00F10826" w:rsidRPr="00797BEE" w:rsidRDefault="00F10826" w:rsidP="0088584C">
      <w:pPr>
        <w:spacing w:line="360" w:lineRule="auto"/>
        <w:jc w:val="both"/>
        <w:rPr>
          <w:color w:val="000000" w:themeColor="text1"/>
          <w:sz w:val="22"/>
          <w:szCs w:val="22"/>
        </w:rPr>
      </w:pPr>
      <w:r w:rsidRPr="00797BEE">
        <w:rPr>
          <w:color w:val="000000" w:themeColor="text1"/>
          <w:sz w:val="22"/>
          <w:szCs w:val="22"/>
        </w:rPr>
        <w:lastRenderedPageBreak/>
        <w:t xml:space="preserve">HR 6 april 1999, ECLI:NL:HR:1999:ZD1330, </w:t>
      </w:r>
      <w:r w:rsidRPr="00797BEE">
        <w:rPr>
          <w:i/>
          <w:iCs/>
          <w:color w:val="000000" w:themeColor="text1"/>
          <w:sz w:val="22"/>
          <w:szCs w:val="22"/>
        </w:rPr>
        <w:t xml:space="preserve">NJ </w:t>
      </w:r>
      <w:r w:rsidRPr="00797BEE">
        <w:rPr>
          <w:color w:val="000000" w:themeColor="text1"/>
          <w:sz w:val="22"/>
          <w:szCs w:val="22"/>
        </w:rPr>
        <w:t>1999/633, m.nt. Knigge.</w:t>
      </w:r>
    </w:p>
    <w:p w14:paraId="18935F51" w14:textId="143D26EE" w:rsidR="0006381C" w:rsidRPr="00797BEE" w:rsidRDefault="0006381C" w:rsidP="0088584C">
      <w:pPr>
        <w:spacing w:line="360" w:lineRule="auto"/>
        <w:jc w:val="both"/>
        <w:rPr>
          <w:color w:val="000000" w:themeColor="text1"/>
          <w:sz w:val="22"/>
          <w:szCs w:val="22"/>
        </w:rPr>
      </w:pPr>
      <w:r w:rsidRPr="00797BEE">
        <w:rPr>
          <w:color w:val="000000" w:themeColor="text1"/>
          <w:sz w:val="22"/>
          <w:szCs w:val="22"/>
        </w:rPr>
        <w:t>HR 21 oktober 2003,</w:t>
      </w:r>
      <w:r w:rsidR="00956DBB" w:rsidRPr="00797BEE">
        <w:rPr>
          <w:color w:val="000000" w:themeColor="text1"/>
          <w:sz w:val="22"/>
          <w:szCs w:val="22"/>
        </w:rPr>
        <w:t xml:space="preserve"> ECLI:NL:HR:2003:AF7938,</w:t>
      </w:r>
      <w:r w:rsidRPr="00797BEE">
        <w:rPr>
          <w:color w:val="000000" w:themeColor="text1"/>
          <w:sz w:val="22"/>
          <w:szCs w:val="22"/>
        </w:rPr>
        <w:t xml:space="preserve"> </w:t>
      </w:r>
      <w:r w:rsidRPr="00797BEE">
        <w:rPr>
          <w:i/>
          <w:iCs/>
          <w:color w:val="000000" w:themeColor="text1"/>
          <w:sz w:val="22"/>
          <w:szCs w:val="22"/>
        </w:rPr>
        <w:t xml:space="preserve">NJ </w:t>
      </w:r>
      <w:r w:rsidRPr="00797BEE">
        <w:rPr>
          <w:color w:val="000000" w:themeColor="text1"/>
          <w:sz w:val="22"/>
          <w:szCs w:val="22"/>
        </w:rPr>
        <w:t>2006/328, m.nt. P.A.M. Mevis (</w:t>
      </w:r>
      <w:r w:rsidRPr="00797BEE">
        <w:rPr>
          <w:i/>
          <w:iCs/>
          <w:color w:val="000000" w:themeColor="text1"/>
          <w:sz w:val="22"/>
          <w:szCs w:val="22"/>
        </w:rPr>
        <w:t>Drijfmest</w:t>
      </w:r>
      <w:r w:rsidRPr="00797BEE">
        <w:rPr>
          <w:color w:val="000000" w:themeColor="text1"/>
          <w:sz w:val="22"/>
          <w:szCs w:val="22"/>
        </w:rPr>
        <w:t>)</w:t>
      </w:r>
      <w:r w:rsidR="00E618B6" w:rsidRPr="00797BEE">
        <w:rPr>
          <w:color w:val="000000" w:themeColor="text1"/>
          <w:sz w:val="22"/>
          <w:szCs w:val="22"/>
        </w:rPr>
        <w:t>.</w:t>
      </w:r>
    </w:p>
    <w:p w14:paraId="59FDC871" w14:textId="7354C120" w:rsidR="00E618B6" w:rsidRPr="00797BEE" w:rsidRDefault="00E618B6" w:rsidP="0088584C">
      <w:pPr>
        <w:spacing w:line="360" w:lineRule="auto"/>
        <w:jc w:val="both"/>
        <w:rPr>
          <w:color w:val="000000" w:themeColor="text1"/>
          <w:sz w:val="22"/>
          <w:szCs w:val="22"/>
        </w:rPr>
      </w:pPr>
      <w:r w:rsidRPr="00797BEE">
        <w:rPr>
          <w:color w:val="000000" w:themeColor="text1"/>
          <w:sz w:val="22"/>
          <w:szCs w:val="22"/>
        </w:rPr>
        <w:t xml:space="preserve">HR 19 september 2006, ECLI:NL:HR:2006:AV1141, </w:t>
      </w:r>
      <w:r w:rsidRPr="00797BEE">
        <w:rPr>
          <w:i/>
          <w:iCs/>
          <w:color w:val="000000" w:themeColor="text1"/>
          <w:sz w:val="22"/>
          <w:szCs w:val="22"/>
        </w:rPr>
        <w:t>NJ</w:t>
      </w:r>
      <w:r w:rsidRPr="00797BEE">
        <w:rPr>
          <w:color w:val="000000" w:themeColor="text1"/>
          <w:sz w:val="22"/>
          <w:szCs w:val="22"/>
        </w:rPr>
        <w:t xml:space="preserve"> 2007/39, m.nt. J.M Reijntjes.</w:t>
      </w:r>
    </w:p>
    <w:p w14:paraId="0F17D7E8" w14:textId="669B6A95" w:rsidR="00E618B6" w:rsidRPr="00797BEE" w:rsidRDefault="00E618B6" w:rsidP="0088584C">
      <w:pPr>
        <w:spacing w:line="360" w:lineRule="auto"/>
        <w:jc w:val="both"/>
        <w:rPr>
          <w:color w:val="000000" w:themeColor="text1"/>
          <w:sz w:val="22"/>
          <w:szCs w:val="22"/>
          <w:shd w:val="clear" w:color="auto" w:fill="FFFFFF"/>
        </w:rPr>
      </w:pPr>
      <w:r w:rsidRPr="00797BEE">
        <w:rPr>
          <w:rFonts w:eastAsia="SimSun"/>
          <w:color w:val="000000" w:themeColor="text1"/>
          <w:sz w:val="22"/>
          <w:szCs w:val="22"/>
          <w:lang w:eastAsia="zh-CN"/>
        </w:rPr>
        <w:t>HR 21 december 2010,</w:t>
      </w:r>
      <w:r w:rsidRPr="00797BEE">
        <w:rPr>
          <w:color w:val="000000" w:themeColor="text1"/>
          <w:sz w:val="22"/>
          <w:szCs w:val="22"/>
        </w:rPr>
        <w:t xml:space="preserve"> ECLI:NL:HR:2010:BL0666, </w:t>
      </w:r>
      <w:r w:rsidRPr="00797BEE">
        <w:rPr>
          <w:rFonts w:eastAsia="SimSun"/>
          <w:i/>
          <w:iCs/>
          <w:color w:val="000000" w:themeColor="text1"/>
          <w:sz w:val="22"/>
          <w:szCs w:val="22"/>
          <w:lang w:eastAsia="zh-CN"/>
        </w:rPr>
        <w:t xml:space="preserve">NJ </w:t>
      </w:r>
      <w:r w:rsidRPr="00797BEE">
        <w:rPr>
          <w:rFonts w:eastAsia="SimSun"/>
          <w:color w:val="000000" w:themeColor="text1"/>
          <w:sz w:val="22"/>
          <w:szCs w:val="22"/>
          <w:lang w:eastAsia="zh-CN"/>
        </w:rPr>
        <w:t>2011</w:t>
      </w:r>
      <w:r w:rsidRPr="00797BEE">
        <w:rPr>
          <w:color w:val="000000" w:themeColor="text1"/>
          <w:sz w:val="22"/>
          <w:szCs w:val="22"/>
        </w:rPr>
        <w:t>/</w:t>
      </w:r>
      <w:r w:rsidRPr="00797BEE">
        <w:rPr>
          <w:rFonts w:eastAsia="SimSun"/>
          <w:color w:val="000000" w:themeColor="text1"/>
          <w:sz w:val="22"/>
          <w:szCs w:val="22"/>
          <w:lang w:eastAsia="zh-CN"/>
        </w:rPr>
        <w:t>425, m.nt. J.M. Reijntjes.</w:t>
      </w:r>
    </w:p>
    <w:p w14:paraId="6074E0FA" w14:textId="46D25BC8" w:rsidR="006F6527" w:rsidRPr="00797BEE" w:rsidRDefault="00911662" w:rsidP="0088584C">
      <w:pPr>
        <w:spacing w:line="360" w:lineRule="auto"/>
        <w:jc w:val="both"/>
        <w:rPr>
          <w:color w:val="000000" w:themeColor="text1"/>
          <w:sz w:val="22"/>
          <w:szCs w:val="22"/>
          <w:lang w:val="en-US"/>
        </w:rPr>
      </w:pPr>
      <w:r w:rsidRPr="00797BEE">
        <w:rPr>
          <w:color w:val="000000" w:themeColor="text1"/>
          <w:sz w:val="22"/>
          <w:szCs w:val="22"/>
          <w:lang w:val="en-US"/>
        </w:rPr>
        <w:t>HR 20 december 2011, ECLI:NL:HR:2011:BQ2472.</w:t>
      </w:r>
    </w:p>
    <w:p w14:paraId="16BF56A0" w14:textId="11B1C136" w:rsidR="003B0E63" w:rsidRPr="00797BEE" w:rsidRDefault="003B0E63" w:rsidP="0088584C">
      <w:pPr>
        <w:spacing w:line="360" w:lineRule="auto"/>
        <w:jc w:val="both"/>
        <w:rPr>
          <w:color w:val="000000" w:themeColor="text1"/>
          <w:sz w:val="22"/>
          <w:szCs w:val="22"/>
          <w:lang w:val="en-US"/>
        </w:rPr>
      </w:pPr>
      <w:r w:rsidRPr="00797BEE">
        <w:rPr>
          <w:color w:val="000000" w:themeColor="text1"/>
          <w:sz w:val="22"/>
          <w:szCs w:val="22"/>
          <w:lang w:val="en-US"/>
        </w:rPr>
        <w:t>HR 19 februari 2013, ECLI:NL:HR:2013:BY5322.</w:t>
      </w:r>
    </w:p>
    <w:p w14:paraId="6FFEEEF8" w14:textId="0EC0D530" w:rsidR="006D3314" w:rsidRPr="00797BEE" w:rsidRDefault="006D3314" w:rsidP="0088584C">
      <w:pPr>
        <w:spacing w:line="360" w:lineRule="auto"/>
        <w:jc w:val="both"/>
        <w:rPr>
          <w:color w:val="000000" w:themeColor="text1"/>
          <w:sz w:val="22"/>
          <w:szCs w:val="22"/>
          <w:lang w:val="en-US"/>
        </w:rPr>
      </w:pPr>
      <w:r w:rsidRPr="00797BEE">
        <w:rPr>
          <w:color w:val="000000" w:themeColor="text1"/>
          <w:sz w:val="22"/>
          <w:szCs w:val="22"/>
          <w:lang w:val="en-US"/>
        </w:rPr>
        <w:t xml:space="preserve">HR 16 april 2013, ECLI:NL:HR:2013:BY5706, </w:t>
      </w:r>
      <w:r w:rsidRPr="00797BEE">
        <w:rPr>
          <w:i/>
          <w:iCs/>
          <w:color w:val="000000" w:themeColor="text1"/>
          <w:sz w:val="22"/>
          <w:szCs w:val="22"/>
          <w:lang w:val="en-US"/>
        </w:rPr>
        <w:t>NJ</w:t>
      </w:r>
      <w:r w:rsidRPr="00797BEE">
        <w:rPr>
          <w:color w:val="000000" w:themeColor="text1"/>
          <w:sz w:val="22"/>
          <w:szCs w:val="22"/>
          <w:lang w:val="en-US"/>
        </w:rPr>
        <w:t xml:space="preserve"> 2013/310, m.nt. B.F. Keulen.</w:t>
      </w:r>
    </w:p>
    <w:p w14:paraId="799B2034" w14:textId="04D83351" w:rsidR="000379F1" w:rsidRPr="00797BEE" w:rsidRDefault="00D468FF" w:rsidP="0088584C">
      <w:pPr>
        <w:spacing w:line="360" w:lineRule="auto"/>
        <w:jc w:val="both"/>
        <w:rPr>
          <w:color w:val="000000" w:themeColor="text1"/>
          <w:sz w:val="22"/>
          <w:szCs w:val="22"/>
        </w:rPr>
      </w:pPr>
      <w:r w:rsidRPr="00797BEE">
        <w:rPr>
          <w:color w:val="000000" w:themeColor="text1"/>
          <w:sz w:val="22"/>
          <w:szCs w:val="22"/>
        </w:rPr>
        <w:t xml:space="preserve">HR 26 april 2016, ECLI:NL:HR:2016:733, </w:t>
      </w:r>
      <w:r w:rsidRPr="003042A0">
        <w:rPr>
          <w:i/>
          <w:iCs/>
          <w:color w:val="000000" w:themeColor="text1"/>
          <w:sz w:val="22"/>
          <w:szCs w:val="22"/>
        </w:rPr>
        <w:t>NJB</w:t>
      </w:r>
      <w:r w:rsidRPr="00797BEE">
        <w:rPr>
          <w:color w:val="000000" w:themeColor="text1"/>
          <w:sz w:val="22"/>
          <w:szCs w:val="22"/>
        </w:rPr>
        <w:t xml:space="preserve"> 2016/955 (</w:t>
      </w:r>
      <w:r w:rsidRPr="00797BEE">
        <w:rPr>
          <w:i/>
          <w:iCs/>
          <w:color w:val="000000" w:themeColor="text1"/>
          <w:sz w:val="22"/>
          <w:szCs w:val="22"/>
        </w:rPr>
        <w:t>Feitelijk leidinggeven</w:t>
      </w:r>
      <w:r w:rsidRPr="00797BEE">
        <w:rPr>
          <w:color w:val="000000" w:themeColor="text1"/>
          <w:sz w:val="22"/>
          <w:szCs w:val="22"/>
        </w:rPr>
        <w:t>).</w:t>
      </w:r>
    </w:p>
    <w:p w14:paraId="6EAE8919" w14:textId="38CE8123" w:rsidR="00BF0B63" w:rsidRDefault="00F715B3" w:rsidP="0088584C">
      <w:pPr>
        <w:spacing w:line="360" w:lineRule="auto"/>
        <w:jc w:val="both"/>
        <w:rPr>
          <w:color w:val="000000" w:themeColor="text1"/>
          <w:sz w:val="22"/>
          <w:szCs w:val="22"/>
        </w:rPr>
      </w:pPr>
      <w:r w:rsidRPr="00797BEE">
        <w:rPr>
          <w:color w:val="000000" w:themeColor="text1"/>
          <w:sz w:val="22"/>
          <w:szCs w:val="22"/>
        </w:rPr>
        <w:t xml:space="preserve">HR 26 juni 2018, ECLI:NL:HR:2018:992, </w:t>
      </w:r>
      <w:proofErr w:type="spellStart"/>
      <w:r w:rsidRPr="00797BEE">
        <w:rPr>
          <w:i/>
          <w:iCs/>
          <w:color w:val="000000" w:themeColor="text1"/>
          <w:sz w:val="22"/>
          <w:szCs w:val="22"/>
        </w:rPr>
        <w:t>RvdW</w:t>
      </w:r>
      <w:proofErr w:type="spellEnd"/>
      <w:r w:rsidRPr="00797BEE">
        <w:rPr>
          <w:color w:val="000000" w:themeColor="text1"/>
          <w:sz w:val="22"/>
          <w:szCs w:val="22"/>
        </w:rPr>
        <w:t xml:space="preserve"> 2018/811.</w:t>
      </w:r>
    </w:p>
    <w:p w14:paraId="5F26381C" w14:textId="5E4FC109" w:rsidR="00BF0B63" w:rsidRPr="00BF0B63" w:rsidRDefault="00BF0B63" w:rsidP="0088584C">
      <w:pPr>
        <w:spacing w:line="360" w:lineRule="auto"/>
        <w:jc w:val="both"/>
        <w:rPr>
          <w:color w:val="000000" w:themeColor="text1"/>
          <w:sz w:val="22"/>
          <w:szCs w:val="22"/>
        </w:rPr>
      </w:pPr>
      <w:r w:rsidRPr="00BF0B63">
        <w:rPr>
          <w:sz w:val="22"/>
          <w:szCs w:val="22"/>
        </w:rPr>
        <w:t xml:space="preserve">HR 27 februari 2024, ECLI:NL:HR:2024:286, </w:t>
      </w:r>
      <w:r w:rsidRPr="00BF0B63">
        <w:rPr>
          <w:i/>
          <w:iCs/>
          <w:sz w:val="22"/>
          <w:szCs w:val="22"/>
        </w:rPr>
        <w:t xml:space="preserve">NJ </w:t>
      </w:r>
      <w:r w:rsidRPr="00BF0B63">
        <w:rPr>
          <w:sz w:val="22"/>
          <w:szCs w:val="22"/>
        </w:rPr>
        <w:t>2024/141.</w:t>
      </w:r>
    </w:p>
    <w:p w14:paraId="2BA2D132" w14:textId="77777777" w:rsidR="00F715B3" w:rsidRPr="00797BEE" w:rsidRDefault="00F715B3" w:rsidP="0088584C">
      <w:pPr>
        <w:spacing w:line="360" w:lineRule="auto"/>
        <w:jc w:val="both"/>
        <w:rPr>
          <w:color w:val="000000" w:themeColor="text1"/>
          <w:sz w:val="22"/>
          <w:szCs w:val="22"/>
        </w:rPr>
      </w:pPr>
    </w:p>
    <w:p w14:paraId="41944AF7" w14:textId="75355A4D" w:rsidR="00417F03" w:rsidRPr="00797BEE" w:rsidRDefault="00417F03" w:rsidP="0088584C">
      <w:pPr>
        <w:spacing w:line="360" w:lineRule="auto"/>
        <w:jc w:val="both"/>
        <w:rPr>
          <w:color w:val="000000" w:themeColor="text1"/>
          <w:sz w:val="22"/>
          <w:szCs w:val="22"/>
          <w:lang w:val="en-US"/>
        </w:rPr>
      </w:pPr>
      <w:r w:rsidRPr="00797BEE">
        <w:rPr>
          <w:color w:val="000000" w:themeColor="text1"/>
          <w:sz w:val="22"/>
          <w:szCs w:val="22"/>
          <w:lang w:val="en-US"/>
        </w:rPr>
        <w:t>CBB 26 april 2021, ECLI:NL:CBB:2021:445.</w:t>
      </w:r>
    </w:p>
    <w:p w14:paraId="38269D8D" w14:textId="77777777" w:rsidR="00B0671D" w:rsidRPr="00797BEE" w:rsidRDefault="00B0671D" w:rsidP="0088584C">
      <w:pPr>
        <w:spacing w:line="360" w:lineRule="auto"/>
        <w:jc w:val="both"/>
        <w:rPr>
          <w:color w:val="000000" w:themeColor="text1"/>
          <w:sz w:val="22"/>
          <w:szCs w:val="22"/>
          <w:lang w:val="en-US"/>
        </w:rPr>
      </w:pPr>
    </w:p>
    <w:p w14:paraId="6FAF8FE0" w14:textId="227330DF" w:rsidR="006F6527" w:rsidRPr="00797BEE" w:rsidRDefault="006F6527" w:rsidP="0088584C">
      <w:pPr>
        <w:spacing w:line="360" w:lineRule="auto"/>
        <w:jc w:val="both"/>
        <w:rPr>
          <w:color w:val="000000" w:themeColor="text1"/>
          <w:sz w:val="22"/>
          <w:szCs w:val="22"/>
        </w:rPr>
      </w:pPr>
      <w:r w:rsidRPr="00797BEE">
        <w:rPr>
          <w:color w:val="000000" w:themeColor="text1"/>
          <w:sz w:val="22"/>
          <w:szCs w:val="22"/>
        </w:rPr>
        <w:t xml:space="preserve">Hof Leeuwarden 2 februari 2010, ECLI:NL:GHLEE:2010:BL1705. </w:t>
      </w:r>
    </w:p>
    <w:p w14:paraId="022E7A82" w14:textId="77777777" w:rsidR="006F6527" w:rsidRPr="00797BEE" w:rsidRDefault="006F6527" w:rsidP="0088584C">
      <w:pPr>
        <w:spacing w:line="360" w:lineRule="auto"/>
        <w:jc w:val="both"/>
        <w:rPr>
          <w:color w:val="000000" w:themeColor="text1"/>
          <w:sz w:val="22"/>
          <w:szCs w:val="22"/>
        </w:rPr>
      </w:pPr>
      <w:r w:rsidRPr="00797BEE">
        <w:rPr>
          <w:color w:val="000000" w:themeColor="text1"/>
          <w:sz w:val="22"/>
          <w:szCs w:val="22"/>
        </w:rPr>
        <w:t xml:space="preserve">Hof ’s-Hertogenbosch 19 oktober 2022, ECLI:NL:GHSHE:2022:3539, </w:t>
      </w:r>
      <w:r w:rsidRPr="00797BEE">
        <w:rPr>
          <w:i/>
          <w:iCs/>
          <w:color w:val="000000" w:themeColor="text1"/>
          <w:sz w:val="22"/>
          <w:szCs w:val="22"/>
        </w:rPr>
        <w:t xml:space="preserve">JM </w:t>
      </w:r>
      <w:r w:rsidRPr="00797BEE">
        <w:rPr>
          <w:color w:val="000000" w:themeColor="text1"/>
          <w:sz w:val="22"/>
          <w:szCs w:val="22"/>
        </w:rPr>
        <w:t>2022/149.</w:t>
      </w:r>
    </w:p>
    <w:p w14:paraId="450CB7F7" w14:textId="13FA4CCF" w:rsidR="003042A0" w:rsidRDefault="003042A0" w:rsidP="009B2F43">
      <w:pPr>
        <w:spacing w:line="360" w:lineRule="auto"/>
        <w:jc w:val="both"/>
        <w:rPr>
          <w:rFonts w:eastAsia="SimSun"/>
          <w:color w:val="000000" w:themeColor="text1"/>
          <w:sz w:val="22"/>
          <w:szCs w:val="22"/>
          <w:lang w:eastAsia="zh-CN"/>
        </w:rPr>
      </w:pPr>
      <w:r w:rsidRPr="003042A0">
        <w:rPr>
          <w:rFonts w:eastAsia="SimSun"/>
          <w:color w:val="000000" w:themeColor="text1"/>
          <w:sz w:val="22"/>
          <w:szCs w:val="22"/>
          <w:lang w:eastAsia="zh-CN"/>
        </w:rPr>
        <w:t xml:space="preserve">Rb. Rotterdam 14 december 2012, ECLI:NL:RBROT:2012:BY8400, </w:t>
      </w:r>
      <w:r w:rsidRPr="003042A0">
        <w:rPr>
          <w:rFonts w:eastAsia="SimSun"/>
          <w:i/>
          <w:iCs/>
          <w:color w:val="000000" w:themeColor="text1"/>
          <w:sz w:val="22"/>
          <w:szCs w:val="22"/>
          <w:lang w:eastAsia="zh-CN"/>
        </w:rPr>
        <w:t>NJFS</w:t>
      </w:r>
      <w:r w:rsidRPr="003042A0">
        <w:rPr>
          <w:rFonts w:eastAsia="SimSun"/>
          <w:color w:val="000000" w:themeColor="text1"/>
          <w:sz w:val="22"/>
          <w:szCs w:val="22"/>
          <w:lang w:eastAsia="zh-CN"/>
        </w:rPr>
        <w:t xml:space="preserve"> 2013/71</w:t>
      </w:r>
      <w:r>
        <w:rPr>
          <w:rFonts w:eastAsia="SimSun"/>
          <w:color w:val="000000" w:themeColor="text1"/>
          <w:sz w:val="22"/>
          <w:szCs w:val="22"/>
          <w:lang w:eastAsia="zh-CN"/>
        </w:rPr>
        <w:t>.</w:t>
      </w:r>
    </w:p>
    <w:p w14:paraId="38D8DA0B" w14:textId="16E407D2" w:rsidR="00B0671D" w:rsidRPr="00797BEE" w:rsidRDefault="00B0671D" w:rsidP="009B2F43">
      <w:pPr>
        <w:spacing w:line="360" w:lineRule="auto"/>
        <w:jc w:val="both"/>
        <w:rPr>
          <w:color w:val="000000" w:themeColor="text1"/>
          <w:sz w:val="22"/>
          <w:szCs w:val="22"/>
        </w:rPr>
      </w:pPr>
      <w:r w:rsidRPr="00797BEE">
        <w:rPr>
          <w:color w:val="000000" w:themeColor="text1"/>
          <w:sz w:val="22"/>
          <w:szCs w:val="22"/>
        </w:rPr>
        <w:t>Rb</w:t>
      </w:r>
      <w:r w:rsidR="000B1B8B" w:rsidRPr="00797BEE">
        <w:rPr>
          <w:color w:val="000000" w:themeColor="text1"/>
          <w:sz w:val="22"/>
          <w:szCs w:val="22"/>
        </w:rPr>
        <w:t>.</w:t>
      </w:r>
      <w:r w:rsidRPr="00797BEE">
        <w:rPr>
          <w:color w:val="000000" w:themeColor="text1"/>
          <w:sz w:val="22"/>
          <w:szCs w:val="22"/>
        </w:rPr>
        <w:t xml:space="preserve"> Zeeland-West-Brabant 24 maart 2014, ECLI:NL:RBZWB:2014:191. </w:t>
      </w:r>
    </w:p>
    <w:p w14:paraId="6469D309" w14:textId="0323116C" w:rsidR="00B0671D" w:rsidRDefault="00B0671D" w:rsidP="009B2F43">
      <w:pPr>
        <w:spacing w:line="360" w:lineRule="auto"/>
        <w:jc w:val="both"/>
        <w:rPr>
          <w:color w:val="000000" w:themeColor="text1"/>
          <w:sz w:val="22"/>
          <w:szCs w:val="22"/>
        </w:rPr>
      </w:pPr>
      <w:r w:rsidRPr="00797BEE">
        <w:rPr>
          <w:color w:val="000000" w:themeColor="text1"/>
          <w:sz w:val="22"/>
          <w:szCs w:val="22"/>
        </w:rPr>
        <w:t>Rb</w:t>
      </w:r>
      <w:r w:rsidR="000B1B8B" w:rsidRPr="00797BEE">
        <w:rPr>
          <w:color w:val="000000" w:themeColor="text1"/>
          <w:sz w:val="22"/>
          <w:szCs w:val="22"/>
        </w:rPr>
        <w:t>.</w:t>
      </w:r>
      <w:r w:rsidRPr="00797BEE">
        <w:rPr>
          <w:color w:val="000000" w:themeColor="text1"/>
          <w:sz w:val="22"/>
          <w:szCs w:val="22"/>
        </w:rPr>
        <w:t xml:space="preserve"> Amsterdam 4 maart 2016, ECLI:NL:RBAMS:2016:1137.</w:t>
      </w:r>
    </w:p>
    <w:p w14:paraId="5FBA07D9" w14:textId="40DE4397" w:rsidR="00CA6224" w:rsidRDefault="00CA6224" w:rsidP="009B2F43">
      <w:pPr>
        <w:spacing w:line="360" w:lineRule="auto"/>
        <w:jc w:val="both"/>
        <w:rPr>
          <w:color w:val="000000" w:themeColor="text1"/>
          <w:sz w:val="22"/>
          <w:szCs w:val="22"/>
        </w:rPr>
      </w:pPr>
      <w:r w:rsidRPr="00797BEE">
        <w:rPr>
          <w:color w:val="000000" w:themeColor="text1"/>
          <w:sz w:val="22"/>
          <w:szCs w:val="22"/>
        </w:rPr>
        <w:t>Rb. Rotterdam 27 februari 2019, ECLI:NL:RBROT:2019:2075.</w:t>
      </w:r>
    </w:p>
    <w:p w14:paraId="26853FBA" w14:textId="2088F779" w:rsidR="009615A6" w:rsidRPr="00797BEE" w:rsidRDefault="009615A6" w:rsidP="009B2F43">
      <w:pPr>
        <w:spacing w:line="360" w:lineRule="auto"/>
        <w:jc w:val="both"/>
        <w:rPr>
          <w:color w:val="000000" w:themeColor="text1"/>
          <w:sz w:val="22"/>
          <w:szCs w:val="22"/>
        </w:rPr>
      </w:pPr>
      <w:r w:rsidRPr="009615A6">
        <w:rPr>
          <w:color w:val="000000" w:themeColor="text1"/>
          <w:sz w:val="22"/>
          <w:szCs w:val="22"/>
        </w:rPr>
        <w:t>Rb. Oost-Brabant 1 maart 2021, ECLI:NL:RBOBR:2021:939.</w:t>
      </w:r>
    </w:p>
    <w:p w14:paraId="4BB2F171" w14:textId="2AE564E1" w:rsidR="00BF0B63" w:rsidRPr="00BF0B63" w:rsidRDefault="00BF0B63" w:rsidP="00BF0B63">
      <w:pPr>
        <w:spacing w:line="360" w:lineRule="auto"/>
        <w:jc w:val="both"/>
        <w:rPr>
          <w:color w:val="000000" w:themeColor="text1"/>
          <w:sz w:val="22"/>
          <w:szCs w:val="22"/>
        </w:rPr>
      </w:pPr>
      <w:r w:rsidRPr="00BF0B63">
        <w:rPr>
          <w:sz w:val="22"/>
          <w:szCs w:val="22"/>
        </w:rPr>
        <w:t>Rb. Amsterdam 17 mei 2022, ECLI:NL:RBAMS:2022:4028</w:t>
      </w:r>
      <w:r w:rsidRPr="00BF0B63">
        <w:rPr>
          <w:sz w:val="22"/>
          <w:szCs w:val="22"/>
        </w:rPr>
        <w:t>.</w:t>
      </w:r>
    </w:p>
    <w:p w14:paraId="5F1C2D30" w14:textId="77777777" w:rsidR="00054C25" w:rsidRPr="00797BEE" w:rsidRDefault="00054C25" w:rsidP="0088584C">
      <w:pPr>
        <w:spacing w:line="360" w:lineRule="auto"/>
        <w:jc w:val="both"/>
        <w:rPr>
          <w:b/>
          <w:bCs/>
          <w:color w:val="000000" w:themeColor="text1"/>
          <w:sz w:val="22"/>
          <w:szCs w:val="22"/>
        </w:rPr>
      </w:pPr>
    </w:p>
    <w:p w14:paraId="6F0608BD" w14:textId="7B1B3DBB" w:rsidR="002C7659" w:rsidRPr="00797BEE" w:rsidRDefault="002C7659" w:rsidP="0088584C">
      <w:pPr>
        <w:spacing w:line="360" w:lineRule="auto"/>
        <w:jc w:val="both"/>
        <w:rPr>
          <w:b/>
          <w:bCs/>
          <w:color w:val="000000" w:themeColor="text1"/>
          <w:sz w:val="22"/>
          <w:szCs w:val="22"/>
        </w:rPr>
      </w:pPr>
      <w:r w:rsidRPr="00797BEE">
        <w:rPr>
          <w:b/>
          <w:bCs/>
          <w:color w:val="000000" w:themeColor="text1"/>
          <w:sz w:val="22"/>
          <w:szCs w:val="22"/>
        </w:rPr>
        <w:t>Parlementaire documenten</w:t>
      </w:r>
    </w:p>
    <w:p w14:paraId="2CC92E30" w14:textId="77777777" w:rsidR="00BF0B63" w:rsidRDefault="00BF0B63" w:rsidP="0088584C">
      <w:pPr>
        <w:spacing w:line="360" w:lineRule="auto"/>
        <w:jc w:val="both"/>
        <w:rPr>
          <w:i/>
          <w:iCs/>
        </w:rPr>
      </w:pPr>
    </w:p>
    <w:p w14:paraId="76F8714E" w14:textId="6692E788" w:rsidR="004B350C" w:rsidRPr="00797BEE" w:rsidRDefault="004B350C" w:rsidP="0088584C">
      <w:pPr>
        <w:spacing w:line="360" w:lineRule="auto"/>
        <w:jc w:val="both"/>
        <w:rPr>
          <w:color w:val="000000" w:themeColor="text1"/>
          <w:sz w:val="22"/>
          <w:szCs w:val="22"/>
        </w:rPr>
      </w:pPr>
      <w:r w:rsidRPr="00797BEE">
        <w:rPr>
          <w:i/>
          <w:iCs/>
          <w:color w:val="000000" w:themeColor="text1"/>
          <w:sz w:val="22"/>
          <w:szCs w:val="22"/>
        </w:rPr>
        <w:t xml:space="preserve">Kamerstukken II </w:t>
      </w:r>
      <w:r w:rsidRPr="00797BEE">
        <w:rPr>
          <w:color w:val="000000" w:themeColor="text1"/>
          <w:sz w:val="22"/>
          <w:szCs w:val="22"/>
        </w:rPr>
        <w:t>1947-1948, 603, nr. 3</w:t>
      </w:r>
      <w:r w:rsidR="00417F03" w:rsidRPr="00797BEE">
        <w:rPr>
          <w:color w:val="000000" w:themeColor="text1"/>
          <w:sz w:val="22"/>
          <w:szCs w:val="22"/>
        </w:rPr>
        <w:t xml:space="preserve"> &amp; 4. </w:t>
      </w:r>
    </w:p>
    <w:p w14:paraId="41116C2F" w14:textId="482D0692" w:rsidR="002C7659" w:rsidRPr="00797BEE" w:rsidRDefault="002C7659" w:rsidP="0088584C">
      <w:pPr>
        <w:spacing w:line="360" w:lineRule="auto"/>
        <w:jc w:val="both"/>
        <w:rPr>
          <w:color w:val="000000" w:themeColor="text1"/>
          <w:sz w:val="22"/>
          <w:szCs w:val="22"/>
        </w:rPr>
      </w:pPr>
      <w:r w:rsidRPr="00797BEE">
        <w:rPr>
          <w:i/>
          <w:iCs/>
          <w:color w:val="000000" w:themeColor="text1"/>
          <w:sz w:val="22"/>
          <w:szCs w:val="22"/>
        </w:rPr>
        <w:t xml:space="preserve">Kamerstukken II, </w:t>
      </w:r>
      <w:r w:rsidRPr="00797BEE">
        <w:rPr>
          <w:color w:val="000000" w:themeColor="text1"/>
          <w:sz w:val="22"/>
          <w:szCs w:val="22"/>
        </w:rPr>
        <w:t xml:space="preserve">1975-1976, 13655, nr. 1-3. </w:t>
      </w:r>
    </w:p>
    <w:p w14:paraId="23DB837C" w14:textId="168CF03E" w:rsidR="00AB598E" w:rsidRPr="00797BEE" w:rsidRDefault="004A6E34" w:rsidP="0088584C">
      <w:pPr>
        <w:spacing w:line="360" w:lineRule="auto"/>
        <w:jc w:val="both"/>
        <w:rPr>
          <w:color w:val="000000" w:themeColor="text1"/>
          <w:sz w:val="22"/>
          <w:szCs w:val="22"/>
        </w:rPr>
      </w:pPr>
      <w:r w:rsidRPr="00797BEE">
        <w:rPr>
          <w:i/>
          <w:iCs/>
          <w:color w:val="000000" w:themeColor="text1"/>
          <w:sz w:val="22"/>
          <w:szCs w:val="22"/>
        </w:rPr>
        <w:t xml:space="preserve">Kamerstukken I, </w:t>
      </w:r>
      <w:r w:rsidRPr="00797BEE">
        <w:rPr>
          <w:color w:val="000000" w:themeColor="text1"/>
          <w:sz w:val="22"/>
          <w:szCs w:val="22"/>
        </w:rPr>
        <w:t>1975-1976, 13655, nr. 140b.</w:t>
      </w:r>
    </w:p>
    <w:p w14:paraId="28A69534" w14:textId="77777777" w:rsidR="00E30D51" w:rsidRPr="00797BEE" w:rsidRDefault="00E30D51" w:rsidP="0088584C">
      <w:pPr>
        <w:spacing w:line="360" w:lineRule="auto"/>
        <w:jc w:val="both"/>
        <w:rPr>
          <w:color w:val="000000" w:themeColor="text1"/>
          <w:sz w:val="22"/>
          <w:szCs w:val="22"/>
        </w:rPr>
      </w:pPr>
    </w:p>
    <w:p w14:paraId="0E9C645B" w14:textId="77777777" w:rsidR="00E30D51" w:rsidRPr="00D84A77" w:rsidRDefault="00E30D51" w:rsidP="00D84A77">
      <w:pPr>
        <w:spacing w:line="360" w:lineRule="auto"/>
        <w:jc w:val="both"/>
        <w:rPr>
          <w:b/>
          <w:bCs/>
          <w:sz w:val="22"/>
          <w:szCs w:val="22"/>
        </w:rPr>
      </w:pPr>
    </w:p>
    <w:sectPr w:rsidR="00E30D51" w:rsidRPr="00D84A77" w:rsidSect="00A71132">
      <w:headerReference w:type="default" r:id="rId13"/>
      <w:footerReference w:type="even" r:id="rId14"/>
      <w:footerReference w:type="defaul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E0EE8" w14:textId="77777777" w:rsidR="001604C6" w:rsidRDefault="001604C6" w:rsidP="002F6942">
      <w:r>
        <w:separator/>
      </w:r>
    </w:p>
  </w:endnote>
  <w:endnote w:type="continuationSeparator" w:id="0">
    <w:p w14:paraId="6AF09477" w14:textId="77777777" w:rsidR="001604C6" w:rsidRDefault="001604C6" w:rsidP="002F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B0604020202020204"/>
    <w:charset w:val="00"/>
    <w:family w:val="roman"/>
    <w:pitch w:val="variable"/>
  </w:font>
  <w:font w:name="Arnhem-Blond">
    <w:altName w:val="Arial"/>
    <w:panose1 w:val="020B0604020202020204"/>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409769342"/>
      <w:docPartObj>
        <w:docPartGallery w:val="Page Numbers (Bottom of Page)"/>
        <w:docPartUnique/>
      </w:docPartObj>
    </w:sdtPr>
    <w:sdtContent>
      <w:p w14:paraId="2EA15008" w14:textId="69F75ABA" w:rsidR="002E2311" w:rsidRDefault="002E2311" w:rsidP="00A7113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9D2FF83" w14:textId="77777777" w:rsidR="002E2311" w:rsidRDefault="002E2311" w:rsidP="0041155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Fonts w:ascii="Calibri" w:hAnsi="Calibri" w:cs="Calibri"/>
      </w:rPr>
      <w:id w:val="-385110137"/>
      <w:docPartObj>
        <w:docPartGallery w:val="Page Numbers (Bottom of Page)"/>
        <w:docPartUnique/>
      </w:docPartObj>
    </w:sdtPr>
    <w:sdtContent>
      <w:p w14:paraId="0F4602E5" w14:textId="28AA3DAC" w:rsidR="002E2311" w:rsidRPr="00411553" w:rsidRDefault="002E2311" w:rsidP="00A71132">
        <w:pPr>
          <w:pStyle w:val="Voettekst"/>
          <w:framePr w:wrap="none" w:vAnchor="text" w:hAnchor="margin" w:xAlign="right" w:y="1"/>
          <w:rPr>
            <w:rStyle w:val="Paginanummer"/>
            <w:rFonts w:ascii="Calibri" w:hAnsi="Calibri" w:cs="Calibri"/>
          </w:rPr>
        </w:pPr>
        <w:r w:rsidRPr="00411553">
          <w:rPr>
            <w:rStyle w:val="Paginanummer"/>
            <w:rFonts w:ascii="Calibri" w:hAnsi="Calibri" w:cs="Calibri"/>
          </w:rPr>
          <w:fldChar w:fldCharType="begin"/>
        </w:r>
        <w:r w:rsidRPr="00411553">
          <w:rPr>
            <w:rStyle w:val="Paginanummer"/>
            <w:rFonts w:ascii="Calibri" w:hAnsi="Calibri" w:cs="Calibri"/>
          </w:rPr>
          <w:instrText xml:space="preserve"> PAGE </w:instrText>
        </w:r>
        <w:r w:rsidRPr="00411553">
          <w:rPr>
            <w:rStyle w:val="Paginanummer"/>
            <w:rFonts w:ascii="Calibri" w:hAnsi="Calibri" w:cs="Calibri"/>
          </w:rPr>
          <w:fldChar w:fldCharType="separate"/>
        </w:r>
        <w:r w:rsidR="00DF50D4">
          <w:rPr>
            <w:rStyle w:val="Paginanummer"/>
            <w:rFonts w:ascii="Calibri" w:hAnsi="Calibri" w:cs="Calibri"/>
            <w:noProof/>
          </w:rPr>
          <w:t>75</w:t>
        </w:r>
        <w:r w:rsidRPr="00411553">
          <w:rPr>
            <w:rStyle w:val="Paginanummer"/>
            <w:rFonts w:ascii="Calibri" w:hAnsi="Calibri" w:cs="Calibri"/>
          </w:rPr>
          <w:fldChar w:fldCharType="end"/>
        </w:r>
      </w:p>
    </w:sdtContent>
  </w:sdt>
  <w:p w14:paraId="4541FAF9" w14:textId="4A33C450" w:rsidR="002E2311" w:rsidRDefault="002E2311" w:rsidP="0041155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10772" w14:textId="77777777" w:rsidR="001604C6" w:rsidRDefault="001604C6" w:rsidP="002F6942">
      <w:r>
        <w:separator/>
      </w:r>
    </w:p>
  </w:footnote>
  <w:footnote w:type="continuationSeparator" w:id="0">
    <w:p w14:paraId="26C61D77" w14:textId="77777777" w:rsidR="001604C6" w:rsidRDefault="001604C6" w:rsidP="002F6942">
      <w:r>
        <w:continuationSeparator/>
      </w:r>
    </w:p>
  </w:footnote>
  <w:footnote w:id="1">
    <w:p w14:paraId="15CCD243" w14:textId="77777777" w:rsidR="002E2311" w:rsidRPr="00D81D2F" w:rsidRDefault="002E2311" w:rsidP="005E71CC">
      <w:pPr>
        <w:pStyle w:val="Voetnoottekst"/>
        <w:jc w:val="both"/>
        <w:rPr>
          <w:lang w:val="nl-NL"/>
        </w:rPr>
      </w:pPr>
      <w:r>
        <w:rPr>
          <w:rStyle w:val="Voetnootmarkering"/>
        </w:rPr>
        <w:footnoteRef/>
      </w:r>
      <w:r w:rsidRPr="00D81D2F">
        <w:rPr>
          <w:lang w:val="nl-NL"/>
        </w:rPr>
        <w:t xml:space="preserve"> Doorenbos 2013, p. 175.</w:t>
      </w:r>
    </w:p>
  </w:footnote>
  <w:footnote w:id="2">
    <w:p w14:paraId="71A070C1" w14:textId="77777777" w:rsidR="002E2311" w:rsidRPr="00231E73" w:rsidRDefault="002E2311" w:rsidP="005E71CC">
      <w:pPr>
        <w:pStyle w:val="Voetnoottekst"/>
        <w:jc w:val="both"/>
        <w:rPr>
          <w:lang w:val="nl-NL"/>
        </w:rPr>
      </w:pPr>
      <w:r>
        <w:rPr>
          <w:rStyle w:val="Voetnootmarkering"/>
        </w:rPr>
        <w:footnoteRef/>
      </w:r>
      <w:r w:rsidRPr="00A4244C">
        <w:rPr>
          <w:lang w:val="nl-NL"/>
        </w:rPr>
        <w:t xml:space="preserve"> </w:t>
      </w:r>
      <w:r>
        <w:rPr>
          <w:lang w:val="nl-NL"/>
        </w:rPr>
        <w:t xml:space="preserve">Doorenbos 2024, p. 97. </w:t>
      </w:r>
    </w:p>
  </w:footnote>
  <w:footnote w:id="3">
    <w:p w14:paraId="5DFAD2ED" w14:textId="77777777" w:rsidR="002E2311" w:rsidRPr="00D81D2F" w:rsidRDefault="002E2311" w:rsidP="005E71CC">
      <w:pPr>
        <w:pStyle w:val="Voetnoottekst"/>
        <w:jc w:val="both"/>
        <w:rPr>
          <w:lang w:val="nl-NL"/>
        </w:rPr>
      </w:pPr>
      <w:r>
        <w:rPr>
          <w:rStyle w:val="Voetnootmarkering"/>
        </w:rPr>
        <w:footnoteRef/>
      </w:r>
      <w:r w:rsidRPr="00D81D2F">
        <w:rPr>
          <w:lang w:val="nl-NL"/>
        </w:rPr>
        <w:t xml:space="preserve"> </w:t>
      </w:r>
      <w:r>
        <w:rPr>
          <w:lang w:val="nl-NL"/>
        </w:rPr>
        <w:t>Myjer 1997, p. 29.</w:t>
      </w:r>
    </w:p>
  </w:footnote>
  <w:footnote w:id="4">
    <w:p w14:paraId="7A7AAE9A" w14:textId="77777777" w:rsidR="002E2311" w:rsidRPr="00D81D2F" w:rsidRDefault="002E2311" w:rsidP="005E71CC">
      <w:pPr>
        <w:pStyle w:val="Voetnoottekst"/>
        <w:jc w:val="both"/>
        <w:rPr>
          <w:lang w:val="nl-NL"/>
        </w:rPr>
      </w:pPr>
      <w:r>
        <w:rPr>
          <w:rStyle w:val="Voetnootmarkering"/>
        </w:rPr>
        <w:footnoteRef/>
      </w:r>
      <w:r w:rsidRPr="00D81D2F">
        <w:rPr>
          <w:lang w:val="nl-NL"/>
        </w:rPr>
        <w:t xml:space="preserve"> </w:t>
      </w:r>
      <w:r>
        <w:rPr>
          <w:lang w:val="nl-NL"/>
        </w:rPr>
        <w:t>De Witte 2019, p. 248.</w:t>
      </w:r>
    </w:p>
  </w:footnote>
  <w:footnote w:id="5">
    <w:p w14:paraId="1DC74A12" w14:textId="28CAA042" w:rsidR="002E2311" w:rsidRPr="005E71CC" w:rsidRDefault="002E2311" w:rsidP="005E71CC">
      <w:pPr>
        <w:pStyle w:val="Voetnoottekst"/>
        <w:jc w:val="both"/>
        <w:rPr>
          <w:lang w:val="nl-NL"/>
        </w:rPr>
      </w:pPr>
      <w:r>
        <w:rPr>
          <w:rStyle w:val="Voetnootmarkering"/>
        </w:rPr>
        <w:footnoteRef/>
      </w:r>
      <w:r w:rsidRPr="005E71CC">
        <w:rPr>
          <w:lang w:val="nl-NL"/>
        </w:rPr>
        <w:t xml:space="preserve"> </w:t>
      </w:r>
      <w:r w:rsidRPr="00EC74DB">
        <w:rPr>
          <w:lang w:val="nl-NL"/>
        </w:rPr>
        <w:t xml:space="preserve">Gerards 2011, p. 31. </w:t>
      </w:r>
      <w:r>
        <w:rPr>
          <w:lang w:val="nl-NL"/>
        </w:rPr>
        <w:t xml:space="preserve">Het EHRM en het HvJ zijn Europese gerechtelijke instanties. </w:t>
      </w:r>
      <w:r w:rsidRPr="00EC74DB">
        <w:rPr>
          <w:lang w:val="nl-NL"/>
        </w:rPr>
        <w:t>Het EHRM is opgesteld om individuen te beschermen tegen schending</w:t>
      </w:r>
      <w:r>
        <w:rPr>
          <w:lang w:val="nl-NL"/>
        </w:rPr>
        <w:t>en</w:t>
      </w:r>
      <w:r w:rsidRPr="00EC74DB">
        <w:rPr>
          <w:lang w:val="nl-NL"/>
        </w:rPr>
        <w:t xml:space="preserve"> van mensenrechten</w:t>
      </w:r>
      <w:r>
        <w:rPr>
          <w:lang w:val="nl-NL"/>
        </w:rPr>
        <w:t xml:space="preserve"> zoals vastgelegd in het EVRM</w:t>
      </w:r>
      <w:r w:rsidRPr="00EC74DB">
        <w:rPr>
          <w:lang w:val="nl-NL"/>
        </w:rPr>
        <w:t xml:space="preserve">. Het EVRM is een internationaal verdrag voor de bescherming van de rechten van de mens en de fundamentele vrijheden in Europa. </w:t>
      </w:r>
      <w:r w:rsidRPr="000A0B73">
        <w:rPr>
          <w:lang w:val="nl-NL"/>
        </w:rPr>
        <w:t xml:space="preserve">Het HvJ oordeelt over geschillen </w:t>
      </w:r>
      <w:r>
        <w:rPr>
          <w:lang w:val="nl-NL"/>
        </w:rPr>
        <w:t>waarin</w:t>
      </w:r>
      <w:r w:rsidRPr="000A0B73">
        <w:rPr>
          <w:lang w:val="nl-NL"/>
        </w:rPr>
        <w:t xml:space="preserve"> de lidstaat het EU-recht heeft geschonden en weigert hier iets aan te doen</w:t>
      </w:r>
      <w:r>
        <w:rPr>
          <w:lang w:val="nl-NL"/>
        </w:rPr>
        <w:t xml:space="preserve">. </w:t>
      </w:r>
      <w:r w:rsidRPr="000A0B73">
        <w:rPr>
          <w:lang w:val="nl-NL"/>
        </w:rPr>
        <w:t>Daarnaast beantwoordt het HvJ prejudiciële vragen, dit zijn verzoeken van nationale rechters om een bepaalde Europeesrechtelijke kwestie op te helderen.</w:t>
      </w:r>
      <w:r>
        <w:rPr>
          <w:lang w:val="nl-NL"/>
        </w:rPr>
        <w:t xml:space="preserve"> Zie </w:t>
      </w:r>
      <w:r w:rsidR="00797BEE">
        <w:rPr>
          <w:lang w:val="nl-NL"/>
        </w:rPr>
        <w:t xml:space="preserve">ook </w:t>
      </w:r>
      <w:r>
        <w:rPr>
          <w:lang w:val="nl-NL"/>
        </w:rPr>
        <w:t>V</w:t>
      </w:r>
      <w:r w:rsidRPr="000A0B73">
        <w:rPr>
          <w:lang w:val="nl-NL"/>
        </w:rPr>
        <w:t>an de Gronden e</w:t>
      </w:r>
      <w:r>
        <w:rPr>
          <w:lang w:val="nl-NL"/>
        </w:rPr>
        <w:t>.</w:t>
      </w:r>
      <w:r w:rsidRPr="000A0B73">
        <w:rPr>
          <w:lang w:val="nl-NL"/>
        </w:rPr>
        <w:t>a. 2021, p. 42-43.</w:t>
      </w:r>
    </w:p>
  </w:footnote>
  <w:footnote w:id="6">
    <w:p w14:paraId="7DA06984" w14:textId="6AA7F837" w:rsidR="002E2311" w:rsidRPr="00221524" w:rsidRDefault="002E2311" w:rsidP="005E71CC">
      <w:pPr>
        <w:pStyle w:val="Voetnoottekst"/>
        <w:jc w:val="both"/>
        <w:rPr>
          <w:lang w:val="nl-NL"/>
        </w:rPr>
      </w:pPr>
      <w:r>
        <w:rPr>
          <w:rStyle w:val="Voetnootmarkering"/>
        </w:rPr>
        <w:footnoteRef/>
      </w:r>
      <w:r w:rsidRPr="00221524">
        <w:rPr>
          <w:lang w:val="nl-NL"/>
        </w:rPr>
        <w:t xml:space="preserve"> </w:t>
      </w:r>
      <w:r>
        <w:rPr>
          <w:lang w:val="nl-NL"/>
        </w:rPr>
        <w:t xml:space="preserve">Stevens 2005, p. 1. </w:t>
      </w:r>
      <w:r w:rsidRPr="00221524">
        <w:rPr>
          <w:i/>
          <w:iCs/>
          <w:lang w:val="nl-NL"/>
        </w:rPr>
        <w:t xml:space="preserve">Nemo tenetur prodere se ipsum </w:t>
      </w:r>
      <w:r w:rsidRPr="00221524">
        <w:rPr>
          <w:lang w:val="nl-NL"/>
        </w:rPr>
        <w:t xml:space="preserve">betekent dat niemand mag worden gedwongen zichzelf te belasten. </w:t>
      </w:r>
      <w:r>
        <w:rPr>
          <w:lang w:val="nl-NL"/>
        </w:rPr>
        <w:t xml:space="preserve">Het beginsel heeft meerdere definities, zoals dat de verdachte niet verplicht is om mee te werken aan zijn proces, de verdachte niet verplicht is mee te werken aan zijn veroordeling, en ook dat niemand mag worden gedwongen (actief of passief) bewijs te leveren dat tegen hem wordt of zal worden gebruikt. </w:t>
      </w:r>
    </w:p>
  </w:footnote>
  <w:footnote w:id="7">
    <w:p w14:paraId="6C20CAF9" w14:textId="760E54C5" w:rsidR="002E2311" w:rsidRPr="00955D88" w:rsidRDefault="002E2311" w:rsidP="005E71CC">
      <w:pPr>
        <w:pStyle w:val="Voetnoottekst"/>
        <w:jc w:val="both"/>
        <w:rPr>
          <w:lang w:val="nl-NL"/>
        </w:rPr>
      </w:pPr>
      <w:r>
        <w:rPr>
          <w:rStyle w:val="Voetnootmarkering"/>
        </w:rPr>
        <w:footnoteRef/>
      </w:r>
      <w:r w:rsidRPr="00955D88">
        <w:rPr>
          <w:lang w:val="nl-NL"/>
        </w:rPr>
        <w:t xml:space="preserve"> </w:t>
      </w:r>
      <w:r>
        <w:rPr>
          <w:lang w:val="nl-NL"/>
        </w:rPr>
        <w:t xml:space="preserve">In het EU-recht worden het zwijgrecht en het nemo tenetur-beginsel ingelezen in artikel </w:t>
      </w:r>
      <w:r w:rsidRPr="00090184">
        <w:rPr>
          <w:lang w:val="nl-NL"/>
        </w:rPr>
        <w:t xml:space="preserve">47 en 48 </w:t>
      </w:r>
      <w:r>
        <w:rPr>
          <w:lang w:val="nl-NL"/>
        </w:rPr>
        <w:t xml:space="preserve">Handvest. </w:t>
      </w:r>
    </w:p>
  </w:footnote>
  <w:footnote w:id="8">
    <w:p w14:paraId="7A720016" w14:textId="6AC83551" w:rsidR="002E2311" w:rsidRPr="00961FC1" w:rsidRDefault="002E2311" w:rsidP="009367D1">
      <w:pPr>
        <w:pStyle w:val="Voetnoottekst"/>
        <w:jc w:val="both"/>
        <w:rPr>
          <w:lang w:val="nl-NL"/>
        </w:rPr>
      </w:pPr>
      <w:r>
        <w:rPr>
          <w:rStyle w:val="Voetnootmarkering"/>
        </w:rPr>
        <w:footnoteRef/>
      </w:r>
      <w:r w:rsidRPr="00A41903">
        <w:rPr>
          <w:lang w:val="nl-NL"/>
        </w:rPr>
        <w:t xml:space="preserve"> EHRM 8 februari 1996, </w:t>
      </w:r>
      <w:r w:rsidRPr="003D2C34">
        <w:rPr>
          <w:lang w:val="nl-NL"/>
        </w:rPr>
        <w:t>ECLI:CE:ECHR:1996:0208JUD001873191</w:t>
      </w:r>
      <w:r w:rsidRPr="00A41903">
        <w:rPr>
          <w:lang w:val="nl-NL"/>
        </w:rPr>
        <w:t xml:space="preserve">, r.o. 45, </w:t>
      </w:r>
      <w:r w:rsidRPr="00A41903">
        <w:rPr>
          <w:i/>
          <w:iCs/>
          <w:lang w:val="nl-NL"/>
        </w:rPr>
        <w:t>NJ</w:t>
      </w:r>
      <w:r w:rsidRPr="00591FEE">
        <w:rPr>
          <w:lang w:val="nl-NL"/>
        </w:rPr>
        <w:t xml:space="preserve"> 1996/725, m.nt. G. Knigge</w:t>
      </w:r>
      <w:r>
        <w:rPr>
          <w:lang w:val="nl-NL"/>
        </w:rPr>
        <w:t xml:space="preserve"> </w:t>
      </w:r>
      <w:r w:rsidRPr="00591FEE">
        <w:rPr>
          <w:lang w:val="nl-NL"/>
        </w:rPr>
        <w:t>(</w:t>
      </w:r>
      <w:r w:rsidRPr="00591FEE">
        <w:rPr>
          <w:i/>
          <w:iCs/>
          <w:lang w:val="nl-NL"/>
        </w:rPr>
        <w:t>Murray t. Verenigd Koninkrijk</w:t>
      </w:r>
      <w:r w:rsidRPr="00591FEE">
        <w:rPr>
          <w:lang w:val="nl-NL"/>
        </w:rPr>
        <w:t>).</w:t>
      </w:r>
    </w:p>
  </w:footnote>
  <w:footnote w:id="9">
    <w:p w14:paraId="24E6F7E2" w14:textId="38DACD65" w:rsidR="002E2311" w:rsidRPr="00DD3D5C" w:rsidRDefault="002E2311" w:rsidP="006B521C">
      <w:pPr>
        <w:pStyle w:val="Voetnoottekst"/>
        <w:jc w:val="both"/>
        <w:rPr>
          <w:lang w:val="nl-NL"/>
        </w:rPr>
      </w:pPr>
      <w:r>
        <w:rPr>
          <w:rStyle w:val="Voetnootmarkering"/>
        </w:rPr>
        <w:footnoteRef/>
      </w:r>
      <w:r w:rsidRPr="00DD3D5C">
        <w:rPr>
          <w:lang w:val="nl-NL"/>
        </w:rPr>
        <w:t xml:space="preserve"> </w:t>
      </w:r>
      <w:r>
        <w:rPr>
          <w:lang w:val="nl-NL"/>
        </w:rPr>
        <w:t xml:space="preserve">Doorenbos 2015, p. 202; artikel 528 Sv. </w:t>
      </w:r>
    </w:p>
  </w:footnote>
  <w:footnote w:id="10">
    <w:p w14:paraId="39C5EB0C" w14:textId="5A2A419B" w:rsidR="002E2311" w:rsidRPr="009E211F" w:rsidRDefault="002E2311" w:rsidP="006B521C">
      <w:pPr>
        <w:pStyle w:val="Voetnoottekst"/>
        <w:jc w:val="both"/>
        <w:rPr>
          <w:lang w:val="nl-NL"/>
        </w:rPr>
      </w:pPr>
      <w:r>
        <w:rPr>
          <w:rStyle w:val="Voetnootmarkering"/>
        </w:rPr>
        <w:footnoteRef/>
      </w:r>
      <w:r w:rsidRPr="00B30A30">
        <w:rPr>
          <w:lang w:val="nl-NL"/>
        </w:rPr>
        <w:t xml:space="preserve"> </w:t>
      </w:r>
      <w:r>
        <w:rPr>
          <w:lang w:val="nl-NL"/>
        </w:rPr>
        <w:t xml:space="preserve">Doorenbos 2015, p. 205; HR 13 oktober 1981, </w:t>
      </w:r>
      <w:r w:rsidRPr="00956DBB">
        <w:rPr>
          <w:lang w:val="nl-NL"/>
        </w:rPr>
        <w:t>ECLI:NL:PHR:1981:AC3210</w:t>
      </w:r>
      <w:r>
        <w:rPr>
          <w:lang w:val="nl-NL"/>
        </w:rPr>
        <w:t xml:space="preserve">, </w:t>
      </w:r>
      <w:r w:rsidRPr="001F6A4A">
        <w:rPr>
          <w:i/>
          <w:iCs/>
          <w:lang w:val="nl-NL"/>
        </w:rPr>
        <w:t>NJ</w:t>
      </w:r>
      <w:r w:rsidRPr="001F6A4A">
        <w:rPr>
          <w:lang w:val="nl-NL"/>
        </w:rPr>
        <w:t xml:space="preserve"> 1982/17</w:t>
      </w:r>
      <w:r>
        <w:rPr>
          <w:lang w:val="nl-NL"/>
        </w:rPr>
        <w:t xml:space="preserve">; </w:t>
      </w:r>
      <w:r w:rsidRPr="00A04C1E">
        <w:rPr>
          <w:lang w:val="nl-NL"/>
        </w:rPr>
        <w:t>Lensing</w:t>
      </w:r>
      <w:r>
        <w:rPr>
          <w:lang w:val="nl-NL"/>
        </w:rPr>
        <w:t xml:space="preserve"> 1988, p. 142. Ook de </w:t>
      </w:r>
      <w:r w:rsidRPr="00637FF3">
        <w:rPr>
          <w:lang w:val="nl-NL"/>
        </w:rPr>
        <w:t xml:space="preserve">cautie uit artikel 29 lid 2 Sv </w:t>
      </w:r>
      <w:r>
        <w:rPr>
          <w:lang w:val="nl-NL"/>
        </w:rPr>
        <w:t xml:space="preserve">moet </w:t>
      </w:r>
      <w:r w:rsidRPr="00637FF3">
        <w:rPr>
          <w:lang w:val="nl-NL"/>
        </w:rPr>
        <w:t xml:space="preserve">tijdens de zitting aan de vertegenwoordiger </w:t>
      </w:r>
      <w:r>
        <w:rPr>
          <w:lang w:val="nl-NL"/>
        </w:rPr>
        <w:t xml:space="preserve">van een rechtspersoon </w:t>
      </w:r>
      <w:r w:rsidRPr="00637FF3">
        <w:rPr>
          <w:lang w:val="nl-NL"/>
        </w:rPr>
        <w:t>worden gegeven.</w:t>
      </w:r>
    </w:p>
  </w:footnote>
  <w:footnote w:id="11">
    <w:p w14:paraId="4BC07005" w14:textId="77777777" w:rsidR="002E2311" w:rsidRPr="000640B0" w:rsidRDefault="002E2311" w:rsidP="006B521C">
      <w:pPr>
        <w:pStyle w:val="Voetnoottekst"/>
        <w:jc w:val="both"/>
        <w:rPr>
          <w:lang w:val="nl-NL"/>
        </w:rPr>
      </w:pPr>
      <w:r>
        <w:rPr>
          <w:rStyle w:val="Voetnootmarkering"/>
        </w:rPr>
        <w:footnoteRef/>
      </w:r>
      <w:r w:rsidRPr="000640B0">
        <w:rPr>
          <w:lang w:val="nl-NL"/>
        </w:rPr>
        <w:t xml:space="preserve"> </w:t>
      </w:r>
      <w:r>
        <w:rPr>
          <w:lang w:val="nl-NL"/>
        </w:rPr>
        <w:t>De Ruyter 2008, p. 622.</w:t>
      </w:r>
    </w:p>
  </w:footnote>
  <w:footnote w:id="12">
    <w:p w14:paraId="0EDF975D" w14:textId="77777777" w:rsidR="002E2311" w:rsidRPr="00DD3D5C" w:rsidRDefault="002E2311" w:rsidP="006B521C">
      <w:pPr>
        <w:pStyle w:val="Voetnoottekst"/>
        <w:jc w:val="both"/>
        <w:rPr>
          <w:lang w:val="nl-NL"/>
        </w:rPr>
      </w:pPr>
      <w:r>
        <w:rPr>
          <w:rStyle w:val="Voetnootmarkering"/>
        </w:rPr>
        <w:footnoteRef/>
      </w:r>
      <w:r w:rsidRPr="0019076E">
        <w:rPr>
          <w:lang w:val="nl-NL"/>
        </w:rPr>
        <w:t xml:space="preserve"> </w:t>
      </w:r>
      <w:r>
        <w:rPr>
          <w:lang w:val="nl-NL"/>
        </w:rPr>
        <w:t xml:space="preserve">Doorenbos 2015, p. 231. </w:t>
      </w:r>
    </w:p>
  </w:footnote>
  <w:footnote w:id="13">
    <w:p w14:paraId="32BE8A67" w14:textId="77777777" w:rsidR="002E2311" w:rsidRPr="0019076E" w:rsidRDefault="002E2311" w:rsidP="006B521C">
      <w:pPr>
        <w:pStyle w:val="Voetnoottekst"/>
        <w:jc w:val="both"/>
        <w:rPr>
          <w:lang w:val="nl-NL"/>
        </w:rPr>
      </w:pPr>
      <w:r>
        <w:rPr>
          <w:rStyle w:val="Voetnootmarkering"/>
        </w:rPr>
        <w:footnoteRef/>
      </w:r>
      <w:r w:rsidRPr="0019076E">
        <w:rPr>
          <w:lang w:val="nl-NL"/>
        </w:rPr>
        <w:t xml:space="preserve"> </w:t>
      </w:r>
      <w:r>
        <w:rPr>
          <w:lang w:val="nl-NL"/>
        </w:rPr>
        <w:t xml:space="preserve">Kesteloo 2013, p. 126. </w:t>
      </w:r>
    </w:p>
  </w:footnote>
  <w:footnote w:id="14">
    <w:p w14:paraId="1C2928C5" w14:textId="77777777" w:rsidR="002E2311" w:rsidRPr="00C672A7" w:rsidRDefault="002E2311" w:rsidP="006B521C">
      <w:pPr>
        <w:pStyle w:val="Voetnoottekst"/>
        <w:jc w:val="both"/>
        <w:rPr>
          <w:lang w:val="nl-NL"/>
        </w:rPr>
      </w:pPr>
      <w:r>
        <w:rPr>
          <w:rStyle w:val="Voetnootmarkering"/>
        </w:rPr>
        <w:footnoteRef/>
      </w:r>
      <w:r w:rsidRPr="00C672A7">
        <w:rPr>
          <w:lang w:val="nl-NL"/>
        </w:rPr>
        <w:t xml:space="preserve"> </w:t>
      </w:r>
      <w:r>
        <w:rPr>
          <w:lang w:val="nl-NL"/>
        </w:rPr>
        <w:t xml:space="preserve">‘Bedrijven’, </w:t>
      </w:r>
      <w:hyperlink r:id="rId1" w:history="1">
        <w:r w:rsidRPr="00B33703">
          <w:rPr>
            <w:rStyle w:val="Hyperlink"/>
            <w:lang w:val="nl-NL"/>
          </w:rPr>
          <w:t>www.cbs.nl</w:t>
        </w:r>
      </w:hyperlink>
      <w:r>
        <w:rPr>
          <w:lang w:val="nl-NL"/>
        </w:rPr>
        <w:t>.</w:t>
      </w:r>
    </w:p>
  </w:footnote>
  <w:footnote w:id="15">
    <w:p w14:paraId="720DCBC1" w14:textId="3EB50746" w:rsidR="002E2311" w:rsidRPr="000640B0" w:rsidRDefault="002E2311" w:rsidP="006B521C">
      <w:pPr>
        <w:pStyle w:val="Voetnoottekst"/>
        <w:jc w:val="both"/>
        <w:rPr>
          <w:lang w:val="nl-NL"/>
        </w:rPr>
      </w:pPr>
      <w:r>
        <w:rPr>
          <w:rStyle w:val="Voetnootmarkering"/>
        </w:rPr>
        <w:footnoteRef/>
      </w:r>
      <w:r w:rsidRPr="000640B0">
        <w:rPr>
          <w:lang w:val="nl-NL"/>
        </w:rPr>
        <w:t xml:space="preserve"> </w:t>
      </w:r>
      <w:r>
        <w:rPr>
          <w:lang w:val="nl-NL"/>
        </w:rPr>
        <w:t xml:space="preserve">Artikel 1 Wet op de economische delicten (hierna: WED). In dit artikel is een opsomming van economische delicten te vinden. </w:t>
      </w:r>
    </w:p>
  </w:footnote>
  <w:footnote w:id="16">
    <w:p w14:paraId="164EA22D" w14:textId="77777777" w:rsidR="002E2311" w:rsidRPr="00B90DBC" w:rsidRDefault="002E2311" w:rsidP="006B521C">
      <w:pPr>
        <w:pStyle w:val="Voetnoottekst"/>
        <w:jc w:val="both"/>
        <w:rPr>
          <w:lang w:val="nl-NL"/>
        </w:rPr>
      </w:pPr>
      <w:r>
        <w:rPr>
          <w:rStyle w:val="Voetnootmarkering"/>
        </w:rPr>
        <w:footnoteRef/>
      </w:r>
      <w:r w:rsidRPr="00D81D2F">
        <w:rPr>
          <w:lang w:val="nl-NL"/>
        </w:rPr>
        <w:t xml:space="preserve"> </w:t>
      </w:r>
      <w:r>
        <w:rPr>
          <w:lang w:val="nl-NL"/>
        </w:rPr>
        <w:t>Doorenbos 2015, p. 201.</w:t>
      </w:r>
    </w:p>
  </w:footnote>
  <w:footnote w:id="17">
    <w:p w14:paraId="61B063F3" w14:textId="77777777" w:rsidR="002E2311" w:rsidRPr="00A4244C" w:rsidRDefault="002E2311" w:rsidP="002F6942">
      <w:pPr>
        <w:pStyle w:val="Voetnoottekst"/>
        <w:rPr>
          <w:lang w:val="nl-NL"/>
        </w:rPr>
      </w:pPr>
      <w:r>
        <w:rPr>
          <w:rStyle w:val="Voetnootmarkering"/>
        </w:rPr>
        <w:footnoteRef/>
      </w:r>
      <w:r w:rsidRPr="002F6942">
        <w:rPr>
          <w:lang w:val="nl-NL"/>
        </w:rPr>
        <w:t xml:space="preserve"> </w:t>
      </w:r>
      <w:r>
        <w:rPr>
          <w:lang w:val="nl-NL"/>
        </w:rPr>
        <w:t xml:space="preserve">Doorenbos 2013, p. 175. </w:t>
      </w:r>
    </w:p>
  </w:footnote>
  <w:footnote w:id="18">
    <w:p w14:paraId="7CD20C7E" w14:textId="02A5A0F5" w:rsidR="002E2311" w:rsidRPr="00356A2A" w:rsidRDefault="002E2311">
      <w:pPr>
        <w:pStyle w:val="Voetnoottekst"/>
        <w:rPr>
          <w:lang w:val="nl-NL"/>
        </w:rPr>
      </w:pPr>
      <w:r>
        <w:rPr>
          <w:rStyle w:val="Voetnootmarkering"/>
        </w:rPr>
        <w:footnoteRef/>
      </w:r>
      <w:r w:rsidRPr="00356A2A">
        <w:rPr>
          <w:lang w:val="nl-NL"/>
        </w:rPr>
        <w:t xml:space="preserve"> </w:t>
      </w:r>
      <w:r>
        <w:rPr>
          <w:lang w:val="nl-NL"/>
        </w:rPr>
        <w:t xml:space="preserve">Van Strien 1996. </w:t>
      </w:r>
    </w:p>
  </w:footnote>
  <w:footnote w:id="19">
    <w:p w14:paraId="46F745AE" w14:textId="1B61BC7A" w:rsidR="002E2311" w:rsidRPr="00CF6296" w:rsidRDefault="002E2311" w:rsidP="0049437A">
      <w:pPr>
        <w:pStyle w:val="Voetnoottekst"/>
        <w:jc w:val="both"/>
        <w:rPr>
          <w:lang w:val="nl-NL"/>
        </w:rPr>
      </w:pPr>
      <w:r>
        <w:rPr>
          <w:rStyle w:val="Voetnootmarkering"/>
        </w:rPr>
        <w:footnoteRef/>
      </w:r>
      <w:r w:rsidRPr="00A4244C">
        <w:rPr>
          <w:lang w:val="nl-NL"/>
        </w:rPr>
        <w:t xml:space="preserve"> Doorenbos 2023, p. 676</w:t>
      </w:r>
      <w:r>
        <w:rPr>
          <w:lang w:val="nl-NL"/>
        </w:rPr>
        <w:t xml:space="preserve">; </w:t>
      </w:r>
      <w:r w:rsidRPr="003B0E63">
        <w:rPr>
          <w:i/>
          <w:iCs/>
          <w:lang w:val="nl-NL"/>
        </w:rPr>
        <w:t xml:space="preserve">Kamerstukken II, </w:t>
      </w:r>
      <w:r w:rsidRPr="003B0E63">
        <w:rPr>
          <w:lang w:val="nl-NL"/>
        </w:rPr>
        <w:t>1975-1976, 13655, nr. 1-3</w:t>
      </w:r>
      <w:r>
        <w:rPr>
          <w:lang w:val="nl-NL"/>
        </w:rPr>
        <w:t>, p. 8</w:t>
      </w:r>
      <w:r w:rsidRPr="003B0E63">
        <w:rPr>
          <w:lang w:val="nl-NL"/>
        </w:rPr>
        <w:t xml:space="preserve">. </w:t>
      </w:r>
      <w:r w:rsidRPr="00CF6296">
        <w:rPr>
          <w:lang w:val="nl-NL"/>
        </w:rPr>
        <w:t xml:space="preserve">Uit de </w:t>
      </w:r>
      <w:r>
        <w:rPr>
          <w:lang w:val="nl-NL"/>
        </w:rPr>
        <w:t>Memorie van Toelichting (hierna: MvT) bij artikel 51 Sr</w:t>
      </w:r>
      <w:r w:rsidRPr="00CF6296">
        <w:rPr>
          <w:lang w:val="nl-NL"/>
        </w:rPr>
        <w:t xml:space="preserve"> volgt dat de wetgever primair heeft beoogd aan te sluiten bij het civiele recht. </w:t>
      </w:r>
      <w:r>
        <w:rPr>
          <w:lang w:val="nl-NL"/>
        </w:rPr>
        <w:t>Echter kent artikel 51 lid 3 Sr rechtspersoonlijkheid toe aan entiteiten die volgens het civiele recht geen rechtspersoonlijkheid hebben.</w:t>
      </w:r>
    </w:p>
  </w:footnote>
  <w:footnote w:id="20">
    <w:p w14:paraId="02C17004" w14:textId="77777777" w:rsidR="002E2311" w:rsidRPr="0019076E" w:rsidRDefault="002E2311" w:rsidP="0049437A">
      <w:pPr>
        <w:pStyle w:val="Voetnoottekst"/>
        <w:jc w:val="both"/>
        <w:rPr>
          <w:lang w:val="nl-NL"/>
        </w:rPr>
      </w:pPr>
      <w:r>
        <w:rPr>
          <w:rStyle w:val="Voetnootmarkering"/>
        </w:rPr>
        <w:footnoteRef/>
      </w:r>
      <w:r w:rsidRPr="00A4244C">
        <w:rPr>
          <w:lang w:val="nl-NL"/>
        </w:rPr>
        <w:t xml:space="preserve"> </w:t>
      </w:r>
      <w:r>
        <w:rPr>
          <w:lang w:val="nl-NL"/>
        </w:rPr>
        <w:t xml:space="preserve">Doorenbos 2023, p. 677. </w:t>
      </w:r>
    </w:p>
  </w:footnote>
  <w:footnote w:id="21">
    <w:p w14:paraId="51F2FFC6" w14:textId="7F12673D" w:rsidR="002E2311" w:rsidRPr="001F6A4A" w:rsidRDefault="002E2311" w:rsidP="0049437A">
      <w:pPr>
        <w:pStyle w:val="Voetnoottekst"/>
        <w:jc w:val="both"/>
        <w:rPr>
          <w:lang w:val="nl-NL"/>
        </w:rPr>
      </w:pPr>
      <w:r>
        <w:rPr>
          <w:rStyle w:val="Voetnootmarkering"/>
        </w:rPr>
        <w:footnoteRef/>
      </w:r>
      <w:r w:rsidRPr="001F6A4A">
        <w:rPr>
          <w:lang w:val="nl-NL"/>
        </w:rPr>
        <w:t xml:space="preserve"> HR 20 december 2011, ECLI:NL:HR:2011:BQ2472. </w:t>
      </w:r>
    </w:p>
  </w:footnote>
  <w:footnote w:id="22">
    <w:p w14:paraId="2C9DCA4F" w14:textId="167CF380" w:rsidR="002E2311" w:rsidRPr="003B0E63" w:rsidRDefault="002E2311" w:rsidP="0049437A">
      <w:pPr>
        <w:pStyle w:val="Voetnoottekst"/>
        <w:jc w:val="both"/>
      </w:pPr>
      <w:r>
        <w:rPr>
          <w:rStyle w:val="Voetnootmarkering"/>
        </w:rPr>
        <w:footnoteRef/>
      </w:r>
      <w:r w:rsidRPr="003B0E63">
        <w:t xml:space="preserve"> Pivaty e.a. </w:t>
      </w:r>
      <w:r>
        <w:t>2022</w:t>
      </w:r>
      <w:r w:rsidRPr="003B0E63">
        <w:t>, p. 29.</w:t>
      </w:r>
    </w:p>
  </w:footnote>
  <w:footnote w:id="23">
    <w:p w14:paraId="762B36B1" w14:textId="433202ED" w:rsidR="002E2311" w:rsidRPr="008B3B27" w:rsidRDefault="002E2311" w:rsidP="0049437A">
      <w:pPr>
        <w:pStyle w:val="Voetnoottekst"/>
        <w:jc w:val="both"/>
        <w:rPr>
          <w:lang w:val="nl-NL"/>
        </w:rPr>
      </w:pPr>
      <w:r>
        <w:rPr>
          <w:rStyle w:val="Voetnootmarkering"/>
        </w:rPr>
        <w:footnoteRef/>
      </w:r>
      <w:r w:rsidRPr="00911662">
        <w:t xml:space="preserve"> EHRM 21 december 2000, ECLI:CE:ECHR:2000:1221JUD003472097, r.o 40 (</w:t>
      </w:r>
      <w:r w:rsidRPr="00911662">
        <w:rPr>
          <w:i/>
          <w:iCs/>
        </w:rPr>
        <w:t xml:space="preserve">Heaney and </w:t>
      </w:r>
      <w:r>
        <w:rPr>
          <w:i/>
          <w:iCs/>
        </w:rPr>
        <w:t>Mcguinness</w:t>
      </w:r>
      <w:r w:rsidRPr="00911662">
        <w:rPr>
          <w:i/>
          <w:iCs/>
        </w:rPr>
        <w:t xml:space="preserve"> t. Ierland</w:t>
      </w:r>
      <w:r w:rsidRPr="00911662">
        <w:t xml:space="preserve">). </w:t>
      </w:r>
      <w:r>
        <w:rPr>
          <w:lang w:val="nl-NL"/>
        </w:rPr>
        <w:t xml:space="preserve">In dit arrest wordt het zwijgrecht als onderdeel gezien van het nemo tenetur-beginsel.  </w:t>
      </w:r>
    </w:p>
  </w:footnote>
  <w:footnote w:id="24">
    <w:p w14:paraId="2ED8FE92" w14:textId="77777777" w:rsidR="002E2311" w:rsidRPr="0019076E" w:rsidRDefault="002E2311" w:rsidP="0049437A">
      <w:pPr>
        <w:pStyle w:val="Voetnoottekst"/>
        <w:jc w:val="both"/>
        <w:rPr>
          <w:lang w:val="nl-NL"/>
        </w:rPr>
      </w:pPr>
      <w:r>
        <w:rPr>
          <w:rStyle w:val="Voetnootmarkering"/>
        </w:rPr>
        <w:footnoteRef/>
      </w:r>
      <w:r w:rsidRPr="0019076E">
        <w:rPr>
          <w:lang w:val="nl-NL"/>
        </w:rPr>
        <w:t xml:space="preserve"> </w:t>
      </w:r>
      <w:r>
        <w:rPr>
          <w:lang w:val="nl-NL"/>
        </w:rPr>
        <w:t>Stevens 2005, p. 56.</w:t>
      </w:r>
    </w:p>
  </w:footnote>
  <w:footnote w:id="25">
    <w:p w14:paraId="465E8009" w14:textId="57044B14" w:rsidR="002E2311" w:rsidRPr="00861A7F" w:rsidRDefault="002E2311" w:rsidP="0049437A">
      <w:pPr>
        <w:pStyle w:val="Voetnoottekst"/>
        <w:jc w:val="both"/>
        <w:rPr>
          <w:lang w:val="nl-NL"/>
        </w:rPr>
      </w:pPr>
      <w:r>
        <w:rPr>
          <w:rStyle w:val="Voetnootmarkering"/>
        </w:rPr>
        <w:footnoteRef/>
      </w:r>
      <w:r w:rsidRPr="00861A7F">
        <w:rPr>
          <w:lang w:val="nl-NL"/>
        </w:rPr>
        <w:t xml:space="preserve"> </w:t>
      </w:r>
      <w:r>
        <w:rPr>
          <w:lang w:val="nl-NL"/>
        </w:rPr>
        <w:t xml:space="preserve">Voor informatie over andere rechten uit het EVRM zie Van Strien 1996, p. 160-163; Van Kempen 2011, p. 373. </w:t>
      </w:r>
    </w:p>
  </w:footnote>
  <w:footnote w:id="26">
    <w:p w14:paraId="38850209" w14:textId="2B1E8A19" w:rsidR="002E2311" w:rsidRPr="00B532CA" w:rsidRDefault="002E2311" w:rsidP="0049437A">
      <w:pPr>
        <w:pStyle w:val="Voetnoottekst"/>
        <w:jc w:val="both"/>
        <w:rPr>
          <w:lang w:val="nl-NL"/>
        </w:rPr>
      </w:pPr>
      <w:r>
        <w:rPr>
          <w:rStyle w:val="Voetnootmarkering"/>
        </w:rPr>
        <w:footnoteRef/>
      </w:r>
      <w:r w:rsidRPr="00A4244C">
        <w:rPr>
          <w:lang w:val="nl-NL"/>
        </w:rPr>
        <w:t xml:space="preserve"> De Witte 2019, p. </w:t>
      </w:r>
      <w:r>
        <w:rPr>
          <w:lang w:val="nl-NL"/>
        </w:rPr>
        <w:t>253.</w:t>
      </w:r>
    </w:p>
  </w:footnote>
  <w:footnote w:id="27">
    <w:p w14:paraId="283924CC" w14:textId="5DBBC445" w:rsidR="002E2311" w:rsidRPr="00EC74DB" w:rsidRDefault="002E2311" w:rsidP="00B8100F">
      <w:pPr>
        <w:pStyle w:val="Voetnoottekst"/>
        <w:jc w:val="both"/>
        <w:rPr>
          <w:lang w:val="nl-NL"/>
        </w:rPr>
      </w:pPr>
      <w:r w:rsidRPr="00EC74DB">
        <w:rPr>
          <w:rStyle w:val="Voetnootmarkering"/>
        </w:rPr>
        <w:footnoteRef/>
      </w:r>
      <w:r w:rsidRPr="00EC74DB">
        <w:rPr>
          <w:lang w:val="nl-NL"/>
        </w:rPr>
        <w:t xml:space="preserve"> </w:t>
      </w:r>
      <w:r>
        <w:rPr>
          <w:lang w:val="nl-NL"/>
        </w:rPr>
        <w:t>Vanwege de</w:t>
      </w:r>
      <w:r w:rsidRPr="00EC74DB">
        <w:rPr>
          <w:lang w:val="nl-NL"/>
        </w:rPr>
        <w:t xml:space="preserve"> beperkte omvang van </w:t>
      </w:r>
      <w:r>
        <w:rPr>
          <w:lang w:val="nl-NL"/>
        </w:rPr>
        <w:t>de</w:t>
      </w:r>
      <w:r w:rsidRPr="00EC74DB">
        <w:rPr>
          <w:lang w:val="nl-NL"/>
        </w:rPr>
        <w:t xml:space="preserve"> scriptie word</w:t>
      </w:r>
      <w:r>
        <w:rPr>
          <w:lang w:val="nl-NL"/>
        </w:rPr>
        <w:t xml:space="preserve">en </w:t>
      </w:r>
      <w:r w:rsidR="00797BEE">
        <w:rPr>
          <w:lang w:val="nl-NL"/>
        </w:rPr>
        <w:t>slechts</w:t>
      </w:r>
      <w:r>
        <w:rPr>
          <w:lang w:val="nl-NL"/>
        </w:rPr>
        <w:t xml:space="preserve"> </w:t>
      </w:r>
      <w:r w:rsidRPr="00EC74DB">
        <w:rPr>
          <w:lang w:val="nl-NL"/>
        </w:rPr>
        <w:t xml:space="preserve">de meest relevante </w:t>
      </w:r>
      <w:r>
        <w:rPr>
          <w:lang w:val="nl-NL"/>
        </w:rPr>
        <w:t>arresten</w:t>
      </w:r>
      <w:r w:rsidRPr="00EC74DB">
        <w:rPr>
          <w:lang w:val="nl-NL"/>
        </w:rPr>
        <w:t xml:space="preserve"> </w:t>
      </w:r>
      <w:r>
        <w:rPr>
          <w:lang w:val="nl-NL"/>
        </w:rPr>
        <w:t>van het EHRM over het nemo tenetur-beginsel besproken.</w:t>
      </w:r>
    </w:p>
  </w:footnote>
  <w:footnote w:id="28">
    <w:p w14:paraId="01AB78A7" w14:textId="0E70B860" w:rsidR="002E2311" w:rsidRPr="00C5464B" w:rsidRDefault="002E2311" w:rsidP="00B8100F">
      <w:pPr>
        <w:pStyle w:val="Voetnoottekst"/>
        <w:jc w:val="both"/>
        <w:rPr>
          <w:lang w:val="nl-NL"/>
        </w:rPr>
      </w:pPr>
      <w:r w:rsidRPr="00EC74DB">
        <w:rPr>
          <w:rStyle w:val="Voetnootmarkering"/>
        </w:rPr>
        <w:footnoteRef/>
      </w:r>
      <w:r w:rsidRPr="00EC74DB">
        <w:rPr>
          <w:lang w:val="nl-NL"/>
        </w:rPr>
        <w:t xml:space="preserve"> Koops 2000, p. 4</w:t>
      </w:r>
      <w:r>
        <w:rPr>
          <w:lang w:val="nl-NL"/>
        </w:rPr>
        <w:t>4</w:t>
      </w:r>
      <w:r w:rsidRPr="00EC74DB">
        <w:rPr>
          <w:lang w:val="nl-NL"/>
        </w:rPr>
        <w:t>-</w:t>
      </w:r>
      <w:r>
        <w:rPr>
          <w:lang w:val="nl-NL"/>
        </w:rPr>
        <w:t>46</w:t>
      </w:r>
      <w:r w:rsidRPr="00EC74DB">
        <w:rPr>
          <w:lang w:val="nl-NL"/>
        </w:rPr>
        <w:t>.</w:t>
      </w:r>
      <w:r>
        <w:rPr>
          <w:lang w:val="nl-NL"/>
        </w:rPr>
        <w:t xml:space="preserve"> </w:t>
      </w:r>
    </w:p>
  </w:footnote>
  <w:footnote w:id="29">
    <w:p w14:paraId="5BCF9BBA" w14:textId="0B70F244" w:rsidR="002E2311" w:rsidRPr="007E3723" w:rsidRDefault="002E2311" w:rsidP="00EC74DB">
      <w:pPr>
        <w:pStyle w:val="Voetnoottekst"/>
        <w:jc w:val="both"/>
        <w:rPr>
          <w:lang w:val="nl-NL"/>
        </w:rPr>
      </w:pPr>
      <w:r>
        <w:rPr>
          <w:rStyle w:val="Voetnootmarkering"/>
        </w:rPr>
        <w:footnoteRef/>
      </w:r>
      <w:r>
        <w:rPr>
          <w:lang w:val="nl-NL"/>
        </w:rPr>
        <w:t xml:space="preserve"> Ansmink 1981, p. 426. Alternatieve formuleringen zijn </w:t>
      </w:r>
      <w:r>
        <w:rPr>
          <w:i/>
          <w:iCs/>
          <w:lang w:val="nl-NL"/>
        </w:rPr>
        <w:t>n</w:t>
      </w:r>
      <w:r w:rsidRPr="00C948E7">
        <w:rPr>
          <w:i/>
          <w:iCs/>
          <w:lang w:val="nl-NL"/>
        </w:rPr>
        <w:t>emo tenetur edere contra se</w:t>
      </w:r>
      <w:r>
        <w:rPr>
          <w:lang w:val="nl-NL"/>
        </w:rPr>
        <w:t xml:space="preserve"> dat inhoudt dat niemand is gehouden tegen zichzelf te getuigen of </w:t>
      </w:r>
      <w:r>
        <w:rPr>
          <w:i/>
          <w:iCs/>
          <w:lang w:val="nl-NL"/>
        </w:rPr>
        <w:t>n</w:t>
      </w:r>
      <w:r w:rsidRPr="00C948E7">
        <w:rPr>
          <w:i/>
          <w:iCs/>
          <w:lang w:val="nl-NL"/>
        </w:rPr>
        <w:t>emo tenetur se accusare</w:t>
      </w:r>
      <w:r>
        <w:rPr>
          <w:lang w:val="nl-NL"/>
        </w:rPr>
        <w:t xml:space="preserve"> dat inhoudt dat niemand is gehouden zichzelf te beschuldigen. Zie ook Koops 2000, p. 27.</w:t>
      </w:r>
    </w:p>
  </w:footnote>
  <w:footnote w:id="30">
    <w:p w14:paraId="7B08CB3D" w14:textId="212E0328" w:rsidR="002E2311" w:rsidRPr="00F90F67" w:rsidRDefault="002E2311" w:rsidP="00EC74DB">
      <w:pPr>
        <w:pStyle w:val="Voetnoottekst"/>
        <w:jc w:val="both"/>
        <w:rPr>
          <w:lang w:val="nl-NL"/>
        </w:rPr>
      </w:pPr>
      <w:r>
        <w:rPr>
          <w:rStyle w:val="Voetnootmarkering"/>
        </w:rPr>
        <w:footnoteRef/>
      </w:r>
      <w:r w:rsidRPr="00961FC1">
        <w:rPr>
          <w:lang w:val="nl-NL"/>
        </w:rPr>
        <w:t xml:space="preserve"> Stevens 2005, p. 1.</w:t>
      </w:r>
    </w:p>
  </w:footnote>
  <w:footnote w:id="31">
    <w:p w14:paraId="305365E4" w14:textId="1947282B" w:rsidR="002E2311" w:rsidRPr="00961FC1" w:rsidRDefault="002E2311" w:rsidP="00EC74DB">
      <w:pPr>
        <w:pStyle w:val="Voetnoottekst"/>
        <w:jc w:val="both"/>
        <w:rPr>
          <w:lang w:val="nl-NL"/>
        </w:rPr>
      </w:pPr>
      <w:r>
        <w:rPr>
          <w:rStyle w:val="Voetnootmarkering"/>
        </w:rPr>
        <w:footnoteRef/>
      </w:r>
      <w:r w:rsidRPr="00961FC1">
        <w:rPr>
          <w:lang w:val="nl-NL"/>
        </w:rPr>
        <w:t xml:space="preserve"> </w:t>
      </w:r>
      <w:r w:rsidRPr="00591FEE">
        <w:rPr>
          <w:lang w:val="nl-NL"/>
        </w:rPr>
        <w:t xml:space="preserve">EHRM 8 februari 1996, </w:t>
      </w:r>
      <w:r w:rsidRPr="003D2C34">
        <w:rPr>
          <w:lang w:val="nl-NL"/>
        </w:rPr>
        <w:t>ECLI:CE:ECHR:1996:0208JUD001873191</w:t>
      </w:r>
      <w:r w:rsidRPr="00591FEE">
        <w:rPr>
          <w:lang w:val="nl-NL"/>
        </w:rPr>
        <w:t>,</w:t>
      </w:r>
      <w:r>
        <w:rPr>
          <w:lang w:val="nl-NL"/>
        </w:rPr>
        <w:t xml:space="preserve"> r.o. 45,</w:t>
      </w:r>
      <w:r w:rsidRPr="00591FEE">
        <w:rPr>
          <w:lang w:val="nl-NL"/>
        </w:rPr>
        <w:t xml:space="preserve"> </w:t>
      </w:r>
      <w:r w:rsidRPr="007512EC">
        <w:rPr>
          <w:i/>
          <w:iCs/>
          <w:lang w:val="nl-NL"/>
        </w:rPr>
        <w:t>NJ</w:t>
      </w:r>
      <w:r w:rsidRPr="00591FEE">
        <w:rPr>
          <w:lang w:val="nl-NL"/>
        </w:rPr>
        <w:t xml:space="preserve"> 1996/725, m.nt. G. Knigge</w:t>
      </w:r>
      <w:r>
        <w:rPr>
          <w:lang w:val="nl-NL"/>
        </w:rPr>
        <w:t xml:space="preserve"> </w:t>
      </w:r>
      <w:r w:rsidRPr="00591FEE">
        <w:rPr>
          <w:lang w:val="nl-NL"/>
        </w:rPr>
        <w:t>(</w:t>
      </w:r>
      <w:r w:rsidRPr="00591FEE">
        <w:rPr>
          <w:i/>
          <w:iCs/>
          <w:lang w:val="nl-NL"/>
        </w:rPr>
        <w:t>Murray t. Verenigd Koninkrijk</w:t>
      </w:r>
      <w:r w:rsidRPr="00591FEE">
        <w:rPr>
          <w:lang w:val="nl-NL"/>
        </w:rPr>
        <w:t>).</w:t>
      </w:r>
    </w:p>
  </w:footnote>
  <w:footnote w:id="32">
    <w:p w14:paraId="053A3133" w14:textId="7DB58257" w:rsidR="002E2311" w:rsidRPr="001B2071" w:rsidRDefault="002E2311" w:rsidP="00EC74DB">
      <w:pPr>
        <w:pStyle w:val="Voetnoottekst"/>
        <w:jc w:val="both"/>
        <w:rPr>
          <w:lang w:val="nl-NL"/>
        </w:rPr>
      </w:pPr>
      <w:r>
        <w:rPr>
          <w:rStyle w:val="Voetnootmarkering"/>
        </w:rPr>
        <w:footnoteRef/>
      </w:r>
      <w:r>
        <w:rPr>
          <w:lang w:val="nl-NL"/>
        </w:rPr>
        <w:t xml:space="preserve"> </w:t>
      </w:r>
      <w:r w:rsidRPr="001B2071">
        <w:rPr>
          <w:lang w:val="nl-NL"/>
        </w:rPr>
        <w:t>European Court of Human Rights 2014, p. 22; EHRM 29 juni 2007, ECLI:CE:ECHR:2005:1025DEC001580902, r.o. 45</w:t>
      </w:r>
      <w:r>
        <w:rPr>
          <w:lang w:val="nl-NL"/>
        </w:rPr>
        <w:t xml:space="preserve">, </w:t>
      </w:r>
      <w:r>
        <w:rPr>
          <w:i/>
          <w:iCs/>
          <w:lang w:val="nl-NL"/>
        </w:rPr>
        <w:t xml:space="preserve">RvdW </w:t>
      </w:r>
      <w:r>
        <w:rPr>
          <w:lang w:val="nl-NL"/>
        </w:rPr>
        <w:t xml:space="preserve">2007/911 </w:t>
      </w:r>
      <w:r w:rsidRPr="001B2071">
        <w:rPr>
          <w:lang w:val="nl-NL"/>
        </w:rPr>
        <w:t>(</w:t>
      </w:r>
      <w:r w:rsidRPr="001B2071">
        <w:rPr>
          <w:i/>
          <w:iCs/>
          <w:lang w:val="nl-NL"/>
        </w:rPr>
        <w:t>O’Halloran &amp; Francis t. Verenigd Koninkrijk</w:t>
      </w:r>
      <w:r w:rsidRPr="001B2071">
        <w:rPr>
          <w:lang w:val="nl-NL"/>
        </w:rPr>
        <w:t>); EHRM 25 februari 1993, ECLI:CE:ECHR:1993:0225JUD001082884, r.o. 44,</w:t>
      </w:r>
      <w:r>
        <w:rPr>
          <w:lang w:val="nl-NL"/>
        </w:rPr>
        <w:t xml:space="preserve"> </w:t>
      </w:r>
      <w:r w:rsidRPr="001B2071">
        <w:rPr>
          <w:i/>
          <w:iCs/>
          <w:lang w:val="nl-NL"/>
        </w:rPr>
        <w:t>NJ</w:t>
      </w:r>
      <w:r w:rsidRPr="001B2071">
        <w:rPr>
          <w:lang w:val="nl-NL"/>
        </w:rPr>
        <w:t xml:space="preserve"> 1994/485, m.nt. G. Knigge (</w:t>
      </w:r>
      <w:r w:rsidRPr="001B2071">
        <w:rPr>
          <w:i/>
          <w:iCs/>
          <w:lang w:val="nl-NL"/>
        </w:rPr>
        <w:t>Funke t. Frankrijk</w:t>
      </w:r>
      <w:r w:rsidRPr="001B2071">
        <w:rPr>
          <w:lang w:val="nl-NL"/>
        </w:rPr>
        <w:t>).</w:t>
      </w:r>
    </w:p>
  </w:footnote>
  <w:footnote w:id="33">
    <w:p w14:paraId="6DA40AF7" w14:textId="5545C3FA" w:rsidR="002E2311" w:rsidRPr="00EC74DB" w:rsidRDefault="002E2311" w:rsidP="00EC74DB">
      <w:pPr>
        <w:pStyle w:val="Voetnoottekst"/>
        <w:jc w:val="both"/>
        <w:rPr>
          <w:lang w:val="nl-NL"/>
        </w:rPr>
      </w:pPr>
      <w:r>
        <w:rPr>
          <w:rStyle w:val="Voetnootmarkering"/>
        </w:rPr>
        <w:footnoteRef/>
      </w:r>
      <w:r w:rsidRPr="00EC74DB">
        <w:rPr>
          <w:lang w:val="nl-NL"/>
        </w:rPr>
        <w:t xml:space="preserve"> EHRM 17 december 1996, ECLI:CE:ECHR:1996:1217JUD001918791, r.o. 68, </w:t>
      </w:r>
      <w:r w:rsidRPr="00EC74DB">
        <w:rPr>
          <w:i/>
          <w:iCs/>
          <w:lang w:val="nl-NL"/>
        </w:rPr>
        <w:t>NJ</w:t>
      </w:r>
      <w:r w:rsidRPr="00EC74DB">
        <w:rPr>
          <w:lang w:val="nl-NL"/>
        </w:rPr>
        <w:t xml:space="preserve"> 1997/699, m.nt. G. Knigge, </w:t>
      </w:r>
      <w:r w:rsidRPr="00EC74DB">
        <w:rPr>
          <w:i/>
          <w:iCs/>
          <w:lang w:val="nl-NL"/>
        </w:rPr>
        <w:t>BNB</w:t>
      </w:r>
      <w:r w:rsidRPr="00EC74DB">
        <w:rPr>
          <w:lang w:val="nl-NL"/>
        </w:rPr>
        <w:t xml:space="preserve"> 1997/254, m.nt. M.W.C. Feteris (</w:t>
      </w:r>
      <w:r w:rsidRPr="00EC74DB">
        <w:rPr>
          <w:i/>
          <w:iCs/>
          <w:lang w:val="nl-NL"/>
        </w:rPr>
        <w:t>Saunders t. Verenigd Koninkrijk</w:t>
      </w:r>
      <w:r w:rsidRPr="00EC74DB">
        <w:rPr>
          <w:lang w:val="nl-NL"/>
        </w:rPr>
        <w:t xml:space="preserve">); EHRM 10 maart 2009, ECLI:CE:ECHR:2009:0310JUD000437802, r.o. 92, </w:t>
      </w:r>
      <w:r w:rsidRPr="00EC74DB">
        <w:rPr>
          <w:i/>
          <w:iCs/>
          <w:lang w:val="nl-NL"/>
        </w:rPr>
        <w:t xml:space="preserve">RvdW </w:t>
      </w:r>
      <w:r w:rsidRPr="00EC74DB">
        <w:rPr>
          <w:lang w:val="nl-NL"/>
        </w:rPr>
        <w:t>2009/1135 (</w:t>
      </w:r>
      <w:r w:rsidRPr="00EC74DB">
        <w:rPr>
          <w:i/>
          <w:iCs/>
          <w:lang w:val="nl-NL"/>
        </w:rPr>
        <w:t>Bykov t. Rusland</w:t>
      </w:r>
      <w:r w:rsidRPr="00EC74DB">
        <w:rPr>
          <w:lang w:val="nl-NL"/>
        </w:rPr>
        <w:t>)</w:t>
      </w:r>
      <w:r>
        <w:rPr>
          <w:lang w:val="nl-NL"/>
        </w:rPr>
        <w:t xml:space="preserve">. </w:t>
      </w:r>
    </w:p>
  </w:footnote>
  <w:footnote w:id="34">
    <w:p w14:paraId="2C56BFCA" w14:textId="64239FB3" w:rsidR="002E2311" w:rsidRPr="00961FC1" w:rsidRDefault="002E2311" w:rsidP="00EC74DB">
      <w:pPr>
        <w:pStyle w:val="Voetnoottekst"/>
        <w:jc w:val="both"/>
        <w:rPr>
          <w:lang w:val="nl-NL"/>
        </w:rPr>
      </w:pPr>
      <w:r>
        <w:rPr>
          <w:rStyle w:val="Voetnootmarkering"/>
        </w:rPr>
        <w:footnoteRef/>
      </w:r>
      <w:r w:rsidRPr="00A41903">
        <w:rPr>
          <w:lang w:val="nl-NL"/>
        </w:rPr>
        <w:t xml:space="preserve"> EHRM 8 februari 1996, </w:t>
      </w:r>
      <w:r w:rsidRPr="003D2C34">
        <w:rPr>
          <w:lang w:val="nl-NL"/>
        </w:rPr>
        <w:t>ECLI:CE:ECHR:1996:0208JUD001873191</w:t>
      </w:r>
      <w:r w:rsidRPr="00A41903">
        <w:rPr>
          <w:lang w:val="nl-NL"/>
        </w:rPr>
        <w:t xml:space="preserve">, r.o. 45, </w:t>
      </w:r>
      <w:r w:rsidRPr="000F26D2">
        <w:rPr>
          <w:i/>
          <w:iCs/>
          <w:lang w:val="nl-NL"/>
        </w:rPr>
        <w:t>NJ</w:t>
      </w:r>
      <w:r w:rsidRPr="00591FEE">
        <w:rPr>
          <w:lang w:val="nl-NL"/>
        </w:rPr>
        <w:t xml:space="preserve"> 1996/725, m.nt. G. Knigge</w:t>
      </w:r>
      <w:r>
        <w:rPr>
          <w:lang w:val="nl-NL"/>
        </w:rPr>
        <w:t xml:space="preserve"> </w:t>
      </w:r>
      <w:r w:rsidRPr="00591FEE">
        <w:rPr>
          <w:lang w:val="nl-NL"/>
        </w:rPr>
        <w:t>(</w:t>
      </w:r>
      <w:r w:rsidRPr="00591FEE">
        <w:rPr>
          <w:i/>
          <w:iCs/>
          <w:lang w:val="nl-NL"/>
        </w:rPr>
        <w:t>Murray t. Verenigd Koninkrijk</w:t>
      </w:r>
      <w:r w:rsidRPr="00591FEE">
        <w:rPr>
          <w:lang w:val="nl-NL"/>
        </w:rPr>
        <w:t>).</w:t>
      </w:r>
    </w:p>
  </w:footnote>
  <w:footnote w:id="35">
    <w:p w14:paraId="4F8047E1" w14:textId="67720F7D" w:rsidR="002E2311" w:rsidRPr="0056182A" w:rsidRDefault="002E2311" w:rsidP="0056182A">
      <w:pPr>
        <w:pStyle w:val="Voetnoottekst"/>
        <w:jc w:val="both"/>
        <w:rPr>
          <w:color w:val="232323"/>
          <w:shd w:val="clear" w:color="auto" w:fill="FFFFFF"/>
          <w:lang w:val="nl-NL"/>
        </w:rPr>
      </w:pPr>
      <w:r>
        <w:rPr>
          <w:rStyle w:val="Voetnootmarkering"/>
        </w:rPr>
        <w:footnoteRef/>
      </w:r>
      <w:r w:rsidRPr="0056182A">
        <w:rPr>
          <w:lang w:val="nl-NL"/>
        </w:rPr>
        <w:t xml:space="preserve"> </w:t>
      </w:r>
      <w:r w:rsidRPr="00591FEE">
        <w:rPr>
          <w:color w:val="232323"/>
          <w:shd w:val="clear" w:color="auto" w:fill="FFFFFF"/>
          <w:lang w:val="nl-NL"/>
        </w:rPr>
        <w:t>EHRM 13 september 2016,</w:t>
      </w:r>
      <w:r>
        <w:rPr>
          <w:color w:val="232323"/>
          <w:shd w:val="clear" w:color="auto" w:fill="FFFFFF"/>
          <w:lang w:val="nl-NL"/>
        </w:rPr>
        <w:t xml:space="preserve"> </w:t>
      </w:r>
      <w:r w:rsidRPr="005522F9">
        <w:rPr>
          <w:color w:val="232323"/>
          <w:shd w:val="clear" w:color="auto" w:fill="FFFFFF"/>
          <w:lang w:val="nl-NL"/>
        </w:rPr>
        <w:t>ECLI:CE:ECHR:2016:0913JUD005054108</w:t>
      </w:r>
      <w:r>
        <w:rPr>
          <w:color w:val="232323"/>
          <w:shd w:val="clear" w:color="auto" w:fill="FFFFFF"/>
          <w:lang w:val="nl-NL"/>
        </w:rPr>
        <w:t xml:space="preserve">, r.o. 250-252, </w:t>
      </w:r>
      <w:r w:rsidRPr="00591FEE">
        <w:rPr>
          <w:i/>
          <w:iCs/>
          <w:color w:val="232323"/>
          <w:shd w:val="clear" w:color="auto" w:fill="FFFFFF"/>
          <w:lang w:val="nl-NL"/>
        </w:rPr>
        <w:t xml:space="preserve">NJ </w:t>
      </w:r>
      <w:r w:rsidRPr="00591FEE">
        <w:rPr>
          <w:color w:val="232323"/>
          <w:shd w:val="clear" w:color="auto" w:fill="FFFFFF"/>
          <w:lang w:val="nl-NL"/>
        </w:rPr>
        <w:t>2017/452</w:t>
      </w:r>
      <w:r w:rsidRPr="00591FEE">
        <w:rPr>
          <w:i/>
          <w:iCs/>
          <w:color w:val="232323"/>
          <w:shd w:val="clear" w:color="auto" w:fill="FFFFFF"/>
          <w:lang w:val="nl-NL"/>
        </w:rPr>
        <w:t xml:space="preserve"> </w:t>
      </w:r>
      <w:r w:rsidRPr="00591FEE">
        <w:rPr>
          <w:color w:val="232323"/>
          <w:shd w:val="clear" w:color="auto" w:fill="FFFFFF"/>
          <w:lang w:val="nl-NL"/>
        </w:rPr>
        <w:t>(</w:t>
      </w:r>
      <w:r w:rsidRPr="00591FEE">
        <w:rPr>
          <w:i/>
          <w:iCs/>
          <w:color w:val="232323"/>
          <w:shd w:val="clear" w:color="auto" w:fill="FFFFFF"/>
          <w:lang w:val="nl-NL"/>
        </w:rPr>
        <w:t>Ibrahim</w:t>
      </w:r>
      <w:r>
        <w:rPr>
          <w:i/>
          <w:iCs/>
          <w:color w:val="232323"/>
          <w:shd w:val="clear" w:color="auto" w:fill="FFFFFF"/>
          <w:lang w:val="nl-NL"/>
        </w:rPr>
        <w:t xml:space="preserve"> t. </w:t>
      </w:r>
      <w:r w:rsidRPr="00591FEE">
        <w:rPr>
          <w:i/>
          <w:iCs/>
          <w:color w:val="232323"/>
          <w:shd w:val="clear" w:color="auto" w:fill="FFFFFF"/>
          <w:lang w:val="nl-NL"/>
        </w:rPr>
        <w:t>Verenigd Koninkrijk</w:t>
      </w:r>
      <w:r w:rsidRPr="00591FEE">
        <w:rPr>
          <w:color w:val="232323"/>
          <w:shd w:val="clear" w:color="auto" w:fill="FFFFFF"/>
          <w:lang w:val="nl-NL"/>
        </w:rPr>
        <w:t>).</w:t>
      </w:r>
      <w:r>
        <w:rPr>
          <w:color w:val="232323"/>
          <w:shd w:val="clear" w:color="auto" w:fill="FFFFFF"/>
          <w:lang w:val="nl-NL"/>
        </w:rPr>
        <w:t xml:space="preserve"> Een strafzaak moet in zijn geheel als eerlijk worden beschouwd. Het oordeel kan in beginsel niet afhangen van enkele aspecten. Het EHRM heeft echter bepaald dat als er een schending is van het folterverbod uit artikel 3 EVRM, dat er dan bij voorbaat sprake is </w:t>
      </w:r>
      <w:r w:rsidRPr="0056182A">
        <w:rPr>
          <w:color w:val="232323"/>
          <w:shd w:val="clear" w:color="auto" w:fill="FFFFFF"/>
          <w:lang w:val="nl-NL"/>
        </w:rPr>
        <w:t>van een oneerlijk proces</w:t>
      </w:r>
      <w:r>
        <w:rPr>
          <w:color w:val="232323"/>
          <w:shd w:val="clear" w:color="auto" w:fill="FFFFFF"/>
          <w:lang w:val="nl-NL"/>
        </w:rPr>
        <w:t xml:space="preserve"> als het bewijs wordt gebruikt in de procedure. Er wordt dan een schending van artikel 6 EVRM aangenomen. </w:t>
      </w:r>
    </w:p>
  </w:footnote>
  <w:footnote w:id="36">
    <w:p w14:paraId="5102B883" w14:textId="39FDC94B" w:rsidR="002E2311" w:rsidRPr="00556E05" w:rsidRDefault="002E2311" w:rsidP="00EC74DB">
      <w:pPr>
        <w:pStyle w:val="Voetnoottekst"/>
        <w:jc w:val="both"/>
        <w:rPr>
          <w:lang w:val="nl-NL"/>
        </w:rPr>
      </w:pPr>
      <w:r>
        <w:rPr>
          <w:rStyle w:val="Voetnootmarkering"/>
        </w:rPr>
        <w:footnoteRef/>
      </w:r>
      <w:r w:rsidRPr="007512EC">
        <w:rPr>
          <w:lang w:val="nl-NL"/>
        </w:rPr>
        <w:t xml:space="preserve"> EHRM 9 oktober 1979, </w:t>
      </w:r>
      <w:r w:rsidRPr="00F72E00">
        <w:rPr>
          <w:lang w:val="nl-NL"/>
        </w:rPr>
        <w:t>ECLI:CE:ECHR:1979:1009JUD000628973</w:t>
      </w:r>
      <w:r w:rsidRPr="007512EC">
        <w:rPr>
          <w:lang w:val="nl-NL"/>
        </w:rPr>
        <w:t>, r.o. 24</w:t>
      </w:r>
      <w:r>
        <w:rPr>
          <w:lang w:val="nl-NL"/>
        </w:rPr>
        <w:t xml:space="preserve">, </w:t>
      </w:r>
      <w:r>
        <w:rPr>
          <w:i/>
          <w:iCs/>
          <w:lang w:val="nl-NL"/>
        </w:rPr>
        <w:t xml:space="preserve">NJ </w:t>
      </w:r>
      <w:r>
        <w:rPr>
          <w:lang w:val="nl-NL"/>
        </w:rPr>
        <w:t>1980/376 m.nt. E.A. Alkema</w:t>
      </w:r>
      <w:r w:rsidRPr="007512EC">
        <w:rPr>
          <w:lang w:val="nl-NL"/>
        </w:rPr>
        <w:t xml:space="preserve"> (</w:t>
      </w:r>
      <w:r w:rsidRPr="007512EC">
        <w:rPr>
          <w:i/>
          <w:iCs/>
          <w:lang w:val="nl-NL"/>
        </w:rPr>
        <w:t>Airey t. Ierland</w:t>
      </w:r>
      <w:r w:rsidRPr="007512EC">
        <w:rPr>
          <w:lang w:val="nl-NL"/>
        </w:rPr>
        <w:t xml:space="preserve">).  </w:t>
      </w:r>
    </w:p>
  </w:footnote>
  <w:footnote w:id="37">
    <w:p w14:paraId="0B353D9F" w14:textId="005054D2" w:rsidR="002E2311" w:rsidRPr="00C012AC" w:rsidRDefault="002E2311" w:rsidP="00EC74DB">
      <w:pPr>
        <w:pStyle w:val="Voetnoottekst"/>
        <w:jc w:val="both"/>
        <w:rPr>
          <w:lang w:val="nl-NL"/>
        </w:rPr>
      </w:pPr>
      <w:r>
        <w:rPr>
          <w:rStyle w:val="Voetnootmarkering"/>
        </w:rPr>
        <w:footnoteRef/>
      </w:r>
      <w:r w:rsidRPr="00C012AC">
        <w:rPr>
          <w:lang w:val="nl-NL"/>
        </w:rPr>
        <w:t xml:space="preserve"> </w:t>
      </w:r>
      <w:r w:rsidRPr="00591FEE">
        <w:rPr>
          <w:lang w:val="nl-NL"/>
        </w:rPr>
        <w:t xml:space="preserve">EHRM 8 juni 1976, </w:t>
      </w:r>
      <w:r w:rsidRPr="00F72E00">
        <w:rPr>
          <w:lang w:val="nl-NL"/>
        </w:rPr>
        <w:t>ECLI:CE:ECHR:1976:0608JUD000510071</w:t>
      </w:r>
      <w:r w:rsidRPr="00591FEE">
        <w:rPr>
          <w:lang w:val="nl-NL"/>
        </w:rPr>
        <w:t xml:space="preserve">, </w:t>
      </w:r>
      <w:r w:rsidRPr="00F72E00">
        <w:rPr>
          <w:i/>
          <w:iCs/>
          <w:lang w:val="nl-NL"/>
        </w:rPr>
        <w:t>NJ</w:t>
      </w:r>
      <w:r w:rsidRPr="00591FEE">
        <w:rPr>
          <w:lang w:val="nl-NL"/>
        </w:rPr>
        <w:t xml:space="preserve"> 1978/223 (</w:t>
      </w:r>
      <w:r w:rsidRPr="00591FEE">
        <w:rPr>
          <w:i/>
          <w:iCs/>
          <w:lang w:val="nl-NL"/>
        </w:rPr>
        <w:t>Engel t. Nederland</w:t>
      </w:r>
      <w:r w:rsidRPr="00591FEE">
        <w:rPr>
          <w:lang w:val="nl-NL"/>
        </w:rPr>
        <w:t xml:space="preserve">). </w:t>
      </w:r>
      <w:r>
        <w:rPr>
          <w:lang w:val="nl-NL"/>
        </w:rPr>
        <w:t xml:space="preserve">Het EHRM heeft in dit arrest drie criteria geformuleerd aan de hand waarvan kan worden vastgesteld of het overheidsoptreden een </w:t>
      </w:r>
      <w:r w:rsidRPr="005B762A">
        <w:rPr>
          <w:i/>
          <w:iCs/>
          <w:lang w:val="nl-NL"/>
        </w:rPr>
        <w:t>criminal charge</w:t>
      </w:r>
      <w:r>
        <w:rPr>
          <w:lang w:val="nl-NL"/>
        </w:rPr>
        <w:t xml:space="preserve"> betreft. Dit zijn (1) de kwalificatie van de overtreding onder nationaal recht (2) de aard van de overtreding en (3) de zwaarte van de sanctie die aan de overtreder kan worden opgelegd. Aangenomen wordt dat een persoon zich kan beroepen op artikel 6 EVRM vanaf het moment dat er sprake is van een </w:t>
      </w:r>
      <w:r w:rsidRPr="008C6E55">
        <w:rPr>
          <w:i/>
          <w:iCs/>
          <w:lang w:val="nl-NL"/>
        </w:rPr>
        <w:t>criminal</w:t>
      </w:r>
      <w:r>
        <w:rPr>
          <w:lang w:val="nl-NL"/>
        </w:rPr>
        <w:t xml:space="preserve"> </w:t>
      </w:r>
      <w:r w:rsidRPr="008C6E55">
        <w:rPr>
          <w:i/>
          <w:iCs/>
          <w:lang w:val="nl-NL"/>
        </w:rPr>
        <w:t>charge</w:t>
      </w:r>
      <w:r>
        <w:rPr>
          <w:lang w:val="nl-NL"/>
        </w:rPr>
        <w:t xml:space="preserve">. Als er geen </w:t>
      </w:r>
      <w:r>
        <w:rPr>
          <w:i/>
          <w:iCs/>
          <w:lang w:val="nl-NL"/>
        </w:rPr>
        <w:t xml:space="preserve">criminal charge </w:t>
      </w:r>
      <w:r>
        <w:rPr>
          <w:lang w:val="nl-NL"/>
        </w:rPr>
        <w:t xml:space="preserve">is, geeft artikel 6 EVRM geen mogelijkheid om medewerking aan een controle-onderzoek te weigeren. </w:t>
      </w:r>
      <w:r w:rsidRPr="00394902">
        <w:rPr>
          <w:lang w:val="nl-NL"/>
        </w:rPr>
        <w:t>Art</w:t>
      </w:r>
      <w:r>
        <w:rPr>
          <w:lang w:val="nl-NL"/>
        </w:rPr>
        <w:t>ikel</w:t>
      </w:r>
      <w:r w:rsidRPr="00394902">
        <w:rPr>
          <w:lang w:val="nl-NL"/>
        </w:rPr>
        <w:t xml:space="preserve"> 6 EVRM heeft in dit stadium slechts een latente werking</w:t>
      </w:r>
      <w:r>
        <w:rPr>
          <w:lang w:val="nl-NL"/>
        </w:rPr>
        <w:t xml:space="preserve">: de </w:t>
      </w:r>
      <w:r w:rsidRPr="00394902">
        <w:rPr>
          <w:lang w:val="nl-NL"/>
        </w:rPr>
        <w:t>informatie die in deze periode onder dwang wordt verkregen</w:t>
      </w:r>
      <w:r>
        <w:rPr>
          <w:lang w:val="nl-NL"/>
        </w:rPr>
        <w:t xml:space="preserve"> mag </w:t>
      </w:r>
      <w:r w:rsidRPr="00394902">
        <w:rPr>
          <w:lang w:val="nl-NL"/>
        </w:rPr>
        <w:t>niet ten nadele van de betrokkene worden gebruikt in een latere strafprocedure</w:t>
      </w:r>
      <w:r>
        <w:rPr>
          <w:lang w:val="nl-NL"/>
        </w:rPr>
        <w:t>.</w:t>
      </w:r>
      <w:r w:rsidRPr="00356A2A">
        <w:rPr>
          <w:lang w:val="nl-NL"/>
        </w:rPr>
        <w:t xml:space="preserve"> </w:t>
      </w:r>
      <w:r>
        <w:rPr>
          <w:lang w:val="nl-NL"/>
        </w:rPr>
        <w:t>Zie Feteris 1997, aant. 12.</w:t>
      </w:r>
    </w:p>
  </w:footnote>
  <w:footnote w:id="38">
    <w:p w14:paraId="5DB8CB2F" w14:textId="3D2C983A" w:rsidR="002E2311" w:rsidRPr="00ED457E" w:rsidRDefault="002E2311" w:rsidP="00EC74DB">
      <w:pPr>
        <w:pStyle w:val="Voetnoottekst"/>
        <w:jc w:val="both"/>
        <w:rPr>
          <w:lang w:val="nl-NL"/>
        </w:rPr>
      </w:pPr>
      <w:r>
        <w:rPr>
          <w:rStyle w:val="Voetnootmarkering"/>
        </w:rPr>
        <w:footnoteRef/>
      </w:r>
      <w:r w:rsidRPr="00ED457E">
        <w:rPr>
          <w:lang w:val="nl-NL"/>
        </w:rPr>
        <w:t xml:space="preserve"> </w:t>
      </w:r>
      <w:r w:rsidRPr="00591FEE">
        <w:rPr>
          <w:lang w:val="nl-NL"/>
        </w:rPr>
        <w:t xml:space="preserve">EHRM 22 mei 1998, </w:t>
      </w:r>
      <w:r w:rsidRPr="00F72E00">
        <w:rPr>
          <w:lang w:val="nl-NL"/>
        </w:rPr>
        <w:t>ECLI:CE:ECHR:1998:0522JUD002196193</w:t>
      </w:r>
      <w:r w:rsidRPr="00591FEE">
        <w:rPr>
          <w:lang w:val="nl-NL"/>
        </w:rPr>
        <w:t xml:space="preserve">, </w:t>
      </w:r>
      <w:r w:rsidRPr="00591FEE">
        <w:rPr>
          <w:i/>
          <w:iCs/>
          <w:lang w:val="nl-NL"/>
        </w:rPr>
        <w:t>NJ</w:t>
      </w:r>
      <w:r w:rsidRPr="00591FEE">
        <w:rPr>
          <w:lang w:val="nl-NL"/>
        </w:rPr>
        <w:t xml:space="preserve"> 1998/809, m.nt. G. Knigge (</w:t>
      </w:r>
      <w:r w:rsidRPr="00591FEE">
        <w:rPr>
          <w:i/>
          <w:iCs/>
          <w:lang w:val="nl-NL"/>
        </w:rPr>
        <w:t>Hozee t. Nederland</w:t>
      </w:r>
      <w:r w:rsidRPr="00591FEE">
        <w:rPr>
          <w:lang w:val="nl-NL"/>
        </w:rPr>
        <w:t>).</w:t>
      </w:r>
    </w:p>
  </w:footnote>
  <w:footnote w:id="39">
    <w:p w14:paraId="1557B2C1" w14:textId="72EEFEED" w:rsidR="002E2311" w:rsidRPr="006E0976" w:rsidRDefault="002E2311" w:rsidP="00EC74DB">
      <w:pPr>
        <w:pStyle w:val="Voetnoottekst"/>
        <w:jc w:val="both"/>
        <w:rPr>
          <w:lang w:val="nl-NL"/>
        </w:rPr>
      </w:pPr>
      <w:r>
        <w:rPr>
          <w:rStyle w:val="Voetnootmarkering"/>
        </w:rPr>
        <w:footnoteRef/>
      </w:r>
      <w:r w:rsidRPr="006E0976">
        <w:rPr>
          <w:lang w:val="nl-NL"/>
        </w:rPr>
        <w:t xml:space="preserve"> EHRM 17 januari 1970, </w:t>
      </w:r>
      <w:r w:rsidRPr="00F72E00">
        <w:rPr>
          <w:lang w:val="nl-NL"/>
        </w:rPr>
        <w:t>ECLI:CE:ECHR:1970:0117JUD000268965</w:t>
      </w:r>
      <w:r>
        <w:rPr>
          <w:lang w:val="nl-NL"/>
        </w:rPr>
        <w:t>,</w:t>
      </w:r>
      <w:r w:rsidRPr="006E0976">
        <w:rPr>
          <w:lang w:val="nl-NL"/>
        </w:rPr>
        <w:t xml:space="preserve"> r.o. 25 (</w:t>
      </w:r>
      <w:r w:rsidRPr="006E0976">
        <w:rPr>
          <w:i/>
          <w:iCs/>
          <w:lang w:val="nl-NL"/>
        </w:rPr>
        <w:t xml:space="preserve">Delcourt </w:t>
      </w:r>
      <w:r>
        <w:rPr>
          <w:i/>
          <w:iCs/>
          <w:lang w:val="nl-NL"/>
        </w:rPr>
        <w:t>t. België</w:t>
      </w:r>
      <w:r w:rsidRPr="006E0976">
        <w:rPr>
          <w:lang w:val="nl-NL"/>
        </w:rPr>
        <w:t xml:space="preserve">). </w:t>
      </w:r>
    </w:p>
  </w:footnote>
  <w:footnote w:id="40">
    <w:p w14:paraId="4853B66A" w14:textId="761D3372" w:rsidR="002E2311" w:rsidRPr="006E0976" w:rsidRDefault="002E2311" w:rsidP="00E40428">
      <w:pPr>
        <w:pStyle w:val="Voetnoottekst"/>
        <w:jc w:val="both"/>
        <w:rPr>
          <w:lang w:val="nl-NL"/>
        </w:rPr>
      </w:pPr>
      <w:r>
        <w:rPr>
          <w:rStyle w:val="Voetnootmarkering"/>
        </w:rPr>
        <w:footnoteRef/>
      </w:r>
      <w:r w:rsidRPr="006E0976">
        <w:rPr>
          <w:lang w:val="nl-NL"/>
        </w:rPr>
        <w:t xml:space="preserve"> Koops 20</w:t>
      </w:r>
      <w:r>
        <w:rPr>
          <w:lang w:val="nl-NL"/>
        </w:rPr>
        <w:t>12</w:t>
      </w:r>
      <w:r w:rsidRPr="006E0976">
        <w:rPr>
          <w:lang w:val="nl-NL"/>
        </w:rPr>
        <w:t xml:space="preserve">, p. 31. </w:t>
      </w:r>
    </w:p>
  </w:footnote>
  <w:footnote w:id="41">
    <w:p w14:paraId="5D73F364" w14:textId="5C2B0736" w:rsidR="002E2311" w:rsidRPr="001A0FF6" w:rsidRDefault="002E2311" w:rsidP="00E40428">
      <w:pPr>
        <w:pStyle w:val="Voetnoottekst"/>
        <w:jc w:val="both"/>
        <w:rPr>
          <w:lang w:val="nl-NL"/>
        </w:rPr>
      </w:pPr>
      <w:r>
        <w:rPr>
          <w:rStyle w:val="Voetnootmarkering"/>
        </w:rPr>
        <w:footnoteRef/>
      </w:r>
      <w:r w:rsidRPr="001A0FF6">
        <w:rPr>
          <w:lang w:val="nl-NL"/>
        </w:rPr>
        <w:t xml:space="preserve"> Koops &amp; Stevens</w:t>
      </w:r>
      <w:r>
        <w:rPr>
          <w:lang w:val="nl-NL"/>
        </w:rPr>
        <w:t xml:space="preserve"> 2003</w:t>
      </w:r>
      <w:r w:rsidRPr="001A0FF6">
        <w:rPr>
          <w:lang w:val="nl-NL"/>
        </w:rPr>
        <w:t>, p. 281.</w:t>
      </w:r>
    </w:p>
  </w:footnote>
  <w:footnote w:id="42">
    <w:p w14:paraId="3432017C" w14:textId="57F9C255" w:rsidR="002E2311" w:rsidRPr="00D66602" w:rsidRDefault="002E2311" w:rsidP="00A41903">
      <w:pPr>
        <w:pStyle w:val="Voetnoottekst"/>
        <w:jc w:val="both"/>
        <w:rPr>
          <w:lang w:val="nl-NL"/>
        </w:rPr>
      </w:pPr>
      <w:r>
        <w:rPr>
          <w:rStyle w:val="Voetnootmarkering"/>
        </w:rPr>
        <w:footnoteRef/>
      </w:r>
      <w:r w:rsidRPr="00D66602">
        <w:rPr>
          <w:lang w:val="nl-NL"/>
        </w:rPr>
        <w:t xml:space="preserve"> </w:t>
      </w:r>
      <w:r w:rsidRPr="00591FEE">
        <w:rPr>
          <w:lang w:val="nl-NL"/>
        </w:rPr>
        <w:t>EHRM 25 februari 199</w:t>
      </w:r>
      <w:r>
        <w:rPr>
          <w:lang w:val="nl-NL"/>
        </w:rPr>
        <w:t>3</w:t>
      </w:r>
      <w:r w:rsidRPr="00591FEE">
        <w:rPr>
          <w:lang w:val="nl-NL"/>
        </w:rPr>
        <w:t xml:space="preserve">, </w:t>
      </w:r>
      <w:r w:rsidRPr="008A4FA8">
        <w:rPr>
          <w:lang w:val="nl-NL"/>
        </w:rPr>
        <w:t>ECLI:CE:ECHR:1993:0225JUD001082884</w:t>
      </w:r>
      <w:r w:rsidRPr="00591FEE">
        <w:rPr>
          <w:lang w:val="nl-NL"/>
        </w:rPr>
        <w:t>,</w:t>
      </w:r>
      <w:r>
        <w:rPr>
          <w:lang w:val="nl-NL"/>
        </w:rPr>
        <w:t xml:space="preserve"> r.o. 44,</w:t>
      </w:r>
      <w:r w:rsidRPr="00591FEE">
        <w:rPr>
          <w:lang w:val="nl-NL"/>
        </w:rPr>
        <w:t xml:space="preserve"> </w:t>
      </w:r>
      <w:r w:rsidRPr="008A4FA8">
        <w:rPr>
          <w:i/>
          <w:iCs/>
          <w:lang w:val="nl-NL"/>
        </w:rPr>
        <w:t>NJ</w:t>
      </w:r>
      <w:r w:rsidRPr="00591FEE">
        <w:rPr>
          <w:lang w:val="nl-NL"/>
        </w:rPr>
        <w:t xml:space="preserve"> 1994/485, m.nt. G. Knigge</w:t>
      </w:r>
      <w:r>
        <w:rPr>
          <w:lang w:val="nl-NL"/>
        </w:rPr>
        <w:t xml:space="preserve"> </w:t>
      </w:r>
      <w:r w:rsidRPr="00591FEE">
        <w:rPr>
          <w:lang w:val="nl-NL"/>
        </w:rPr>
        <w:t>(</w:t>
      </w:r>
      <w:r w:rsidRPr="00591FEE">
        <w:rPr>
          <w:i/>
          <w:iCs/>
          <w:lang w:val="nl-NL"/>
        </w:rPr>
        <w:t>Funke t. Frankrijk</w:t>
      </w:r>
      <w:r w:rsidRPr="00591FEE">
        <w:rPr>
          <w:lang w:val="nl-NL"/>
        </w:rPr>
        <w:t>).</w:t>
      </w:r>
    </w:p>
  </w:footnote>
  <w:footnote w:id="43">
    <w:p w14:paraId="75ACC843" w14:textId="52A439B0" w:rsidR="002E2311" w:rsidRPr="00A47B94" w:rsidRDefault="002E2311" w:rsidP="00A41903">
      <w:pPr>
        <w:pStyle w:val="Voetnoottekst"/>
        <w:jc w:val="both"/>
      </w:pPr>
      <w:r>
        <w:rPr>
          <w:rStyle w:val="Voetnootmarkering"/>
        </w:rPr>
        <w:footnoteRef/>
      </w:r>
      <w:r w:rsidRPr="00591FEE">
        <w:t xml:space="preserve"> EHRM 25 februari 199</w:t>
      </w:r>
      <w:r>
        <w:t>3</w:t>
      </w:r>
      <w:r w:rsidRPr="00591FEE">
        <w:t xml:space="preserve">, </w:t>
      </w:r>
      <w:r w:rsidRPr="008A4FA8">
        <w:t>ECLI:CE:ECHR:1993:0225JUD001082884</w:t>
      </w:r>
      <w:r w:rsidRPr="00591FEE">
        <w:t xml:space="preserve">, </w:t>
      </w:r>
      <w:r>
        <w:t xml:space="preserve">r.o. 44, </w:t>
      </w:r>
      <w:r w:rsidRPr="008A4FA8">
        <w:rPr>
          <w:i/>
          <w:iCs/>
        </w:rPr>
        <w:t>NJ</w:t>
      </w:r>
      <w:r w:rsidRPr="00591FEE">
        <w:t xml:space="preserve"> 1994/485, m.nt. G. Knigge</w:t>
      </w:r>
      <w:r>
        <w:t xml:space="preserve"> </w:t>
      </w:r>
      <w:r w:rsidRPr="00591FEE">
        <w:t>(</w:t>
      </w:r>
      <w:r w:rsidRPr="00591FEE">
        <w:rPr>
          <w:i/>
          <w:iCs/>
        </w:rPr>
        <w:t>Funke t. Frankrijk</w:t>
      </w:r>
      <w:r w:rsidRPr="00591FEE">
        <w:t>):</w:t>
      </w:r>
      <w:r>
        <w:t xml:space="preserve"> </w:t>
      </w:r>
      <w:r w:rsidRPr="00A47B94">
        <w:t>“</w:t>
      </w:r>
      <w:r w:rsidRPr="005B762A">
        <w:rPr>
          <w:i/>
          <w:iCs/>
        </w:rPr>
        <w:t>The Court notes that the customs secured Mr</w:t>
      </w:r>
      <w:r>
        <w:rPr>
          <w:i/>
          <w:iCs/>
        </w:rPr>
        <w:t>.</w:t>
      </w:r>
      <w:r w:rsidRPr="005B762A">
        <w:rPr>
          <w:i/>
          <w:iCs/>
        </w:rPr>
        <w:t xml:space="preserve"> Funke’s conviction in order to obtain certain documents which they believed must exist, although they were not certain of the fact. Being unable or unwilling to procure them by some other means, they attempted to compel the applicant himself to provide the evidence of offences he had allegedly committed. The special features of customs law cannot justify such an infringement of the right of anyone "charged with a criminal offence", within the autonomous meaning of this expression in Article 6, to remain silent and not to contribute to incriminating himself</w:t>
      </w:r>
      <w:r>
        <w:rPr>
          <w:i/>
          <w:iCs/>
        </w:rPr>
        <w:t>.</w:t>
      </w:r>
      <w:r w:rsidRPr="00A47B94">
        <w:t>”</w:t>
      </w:r>
    </w:p>
  </w:footnote>
  <w:footnote w:id="44">
    <w:p w14:paraId="50C23404" w14:textId="55D008D0" w:rsidR="002E2311" w:rsidRPr="008A4FA8" w:rsidRDefault="002E2311" w:rsidP="00A41903">
      <w:pPr>
        <w:pStyle w:val="Voetnoottekst"/>
        <w:jc w:val="both"/>
        <w:rPr>
          <w:lang w:val="nl-NL"/>
        </w:rPr>
      </w:pPr>
      <w:r>
        <w:rPr>
          <w:rStyle w:val="Voetnootmarkering"/>
        </w:rPr>
        <w:footnoteRef/>
      </w:r>
      <w:r w:rsidRPr="008A4FA8">
        <w:rPr>
          <w:lang w:val="nl-NL"/>
        </w:rPr>
        <w:t xml:space="preserve"> EHRM 25 februari 1993, ECLI:CE:ECHR:1993:0225JUD001082884, r.o. 41-</w:t>
      </w:r>
      <w:r>
        <w:rPr>
          <w:lang w:val="nl-NL"/>
        </w:rPr>
        <w:t xml:space="preserve"> </w:t>
      </w:r>
      <w:r w:rsidRPr="008A4FA8">
        <w:rPr>
          <w:lang w:val="nl-NL"/>
        </w:rPr>
        <w:t xml:space="preserve">44, </w:t>
      </w:r>
      <w:r w:rsidRPr="008A4FA8">
        <w:rPr>
          <w:i/>
          <w:iCs/>
          <w:lang w:val="nl-NL"/>
        </w:rPr>
        <w:t>NJ</w:t>
      </w:r>
      <w:r w:rsidRPr="008A4FA8">
        <w:rPr>
          <w:lang w:val="nl-NL"/>
        </w:rPr>
        <w:t xml:space="preserve"> 1994/485, m.nt. G. Knigge</w:t>
      </w:r>
      <w:r>
        <w:rPr>
          <w:lang w:val="nl-NL"/>
        </w:rPr>
        <w:t xml:space="preserve"> </w:t>
      </w:r>
      <w:r w:rsidRPr="008A4FA8">
        <w:rPr>
          <w:lang w:val="nl-NL"/>
        </w:rPr>
        <w:t>(</w:t>
      </w:r>
      <w:r w:rsidRPr="008A4FA8">
        <w:rPr>
          <w:i/>
          <w:iCs/>
          <w:lang w:val="nl-NL"/>
        </w:rPr>
        <w:t>Funke t. Frankrijk</w:t>
      </w:r>
      <w:r w:rsidRPr="008A4FA8">
        <w:rPr>
          <w:lang w:val="nl-NL"/>
        </w:rPr>
        <w:t>).</w:t>
      </w:r>
    </w:p>
  </w:footnote>
  <w:footnote w:id="45">
    <w:p w14:paraId="2084A575" w14:textId="4E9E0A1C" w:rsidR="002E2311" w:rsidRPr="00A47B94" w:rsidRDefault="002E2311" w:rsidP="00AB7A63">
      <w:pPr>
        <w:pStyle w:val="Voetnoottekst"/>
        <w:jc w:val="both"/>
        <w:rPr>
          <w:lang w:val="nl-NL"/>
        </w:rPr>
      </w:pPr>
      <w:r>
        <w:rPr>
          <w:rStyle w:val="Voetnootmarkering"/>
        </w:rPr>
        <w:footnoteRef/>
      </w:r>
      <w:r w:rsidRPr="00A47B94">
        <w:rPr>
          <w:lang w:val="nl-NL"/>
        </w:rPr>
        <w:t xml:space="preserve"> </w:t>
      </w:r>
      <w:r w:rsidRPr="00591FEE">
        <w:rPr>
          <w:lang w:val="nl-NL"/>
        </w:rPr>
        <w:t xml:space="preserve">EHRM 8 februari 1996, </w:t>
      </w:r>
      <w:r w:rsidRPr="003D2C34">
        <w:rPr>
          <w:lang w:val="nl-NL"/>
        </w:rPr>
        <w:t>ECLI:CE:ECHR:1996:0208JUD001873191</w:t>
      </w:r>
      <w:r>
        <w:rPr>
          <w:lang w:val="nl-NL"/>
        </w:rPr>
        <w:t xml:space="preserve">, r.o. 45, </w:t>
      </w:r>
      <w:r w:rsidRPr="00591FEE">
        <w:rPr>
          <w:i/>
          <w:iCs/>
          <w:lang w:val="nl-NL"/>
        </w:rPr>
        <w:t>NJ</w:t>
      </w:r>
      <w:r w:rsidRPr="00591FEE">
        <w:rPr>
          <w:lang w:val="nl-NL"/>
        </w:rPr>
        <w:t xml:space="preserve"> 1996/725, m.nt. G. Knigge</w:t>
      </w:r>
      <w:r>
        <w:rPr>
          <w:lang w:val="nl-NL"/>
        </w:rPr>
        <w:t xml:space="preserve"> </w:t>
      </w:r>
      <w:r w:rsidRPr="00591FEE">
        <w:rPr>
          <w:lang w:val="nl-NL"/>
        </w:rPr>
        <w:t>(</w:t>
      </w:r>
      <w:r w:rsidRPr="00591FEE">
        <w:rPr>
          <w:i/>
          <w:iCs/>
          <w:lang w:val="nl-NL"/>
        </w:rPr>
        <w:t>Murray t. Verenigd Koninkrijk</w:t>
      </w:r>
      <w:r w:rsidRPr="00591FEE">
        <w:rPr>
          <w:lang w:val="nl-NL"/>
        </w:rPr>
        <w:t xml:space="preserve">). </w:t>
      </w:r>
      <w:r>
        <w:rPr>
          <w:lang w:val="nl-NL"/>
        </w:rPr>
        <w:t xml:space="preserve">Welke doelstellingen het EHRM bedoelt, is onduidelijk. Knigge schrijft dat het EHRM het eerbiedigen van de wil van de verdachte bedoelt. Zie Knigge 1996, </w:t>
      </w:r>
      <w:r w:rsidRPr="00D515AA">
        <w:rPr>
          <w:lang w:val="nl-NL"/>
        </w:rPr>
        <w:t>aant. 1.</w:t>
      </w:r>
      <w:r>
        <w:rPr>
          <w:lang w:val="nl-NL"/>
        </w:rPr>
        <w:t xml:space="preserve"> Van Toor schrijft dat het EHRM de bescherming tegen ongeoorloofde dwang ziet als middel om de doelen van artikel 6 EVRM te bereiken. Het voorkomen van dwang is op zichzelf één van de belangrijkste middelen om (1) gerechtelijke dwalingen te voorkomen en (2) de wil van de verdachte te respecteren. Zie </w:t>
      </w:r>
      <w:r w:rsidR="00797BEE">
        <w:rPr>
          <w:lang w:val="nl-NL"/>
        </w:rPr>
        <w:t>V</w:t>
      </w:r>
      <w:r>
        <w:rPr>
          <w:lang w:val="nl-NL"/>
        </w:rPr>
        <w:t xml:space="preserve">an Toor 2016, p. 31. </w:t>
      </w:r>
    </w:p>
  </w:footnote>
  <w:footnote w:id="46">
    <w:p w14:paraId="7C894C99" w14:textId="58ABD6B3" w:rsidR="002E2311" w:rsidRPr="009775AC" w:rsidRDefault="002E2311" w:rsidP="00AB7A63">
      <w:pPr>
        <w:pStyle w:val="Voetnoottekst"/>
        <w:jc w:val="both"/>
        <w:rPr>
          <w:lang w:val="nl-NL"/>
        </w:rPr>
      </w:pPr>
      <w:r>
        <w:rPr>
          <w:rStyle w:val="Voetnootmarkering"/>
        </w:rPr>
        <w:footnoteRef/>
      </w:r>
      <w:r w:rsidRPr="009775AC">
        <w:rPr>
          <w:lang w:val="nl-NL"/>
        </w:rPr>
        <w:t xml:space="preserve"> </w:t>
      </w:r>
      <w:r w:rsidRPr="00591FEE">
        <w:rPr>
          <w:lang w:val="nl-NL"/>
        </w:rPr>
        <w:t xml:space="preserve">EHRM 8 februari 1996, </w:t>
      </w:r>
      <w:r w:rsidRPr="008A4FA8">
        <w:rPr>
          <w:lang w:val="nl-NL"/>
        </w:rPr>
        <w:t>ECLI:CE:ECHR:1996:0208JUD001873191</w:t>
      </w:r>
      <w:r w:rsidRPr="00591FEE">
        <w:rPr>
          <w:lang w:val="nl-NL"/>
        </w:rPr>
        <w:t>,</w:t>
      </w:r>
      <w:r>
        <w:rPr>
          <w:lang w:val="nl-NL"/>
        </w:rPr>
        <w:t xml:space="preserve"> r.o. 47,</w:t>
      </w:r>
      <w:r w:rsidRPr="00591FEE">
        <w:rPr>
          <w:lang w:val="nl-NL"/>
        </w:rPr>
        <w:t xml:space="preserve"> </w:t>
      </w:r>
      <w:r w:rsidRPr="00591FEE">
        <w:rPr>
          <w:i/>
          <w:iCs/>
          <w:lang w:val="nl-NL"/>
        </w:rPr>
        <w:t>NJ</w:t>
      </w:r>
      <w:r w:rsidRPr="00591FEE">
        <w:rPr>
          <w:lang w:val="nl-NL"/>
        </w:rPr>
        <w:t xml:space="preserve"> 1996/725, m.nt. G. Knigge</w:t>
      </w:r>
      <w:r>
        <w:rPr>
          <w:lang w:val="nl-NL"/>
        </w:rPr>
        <w:t xml:space="preserve"> </w:t>
      </w:r>
      <w:r w:rsidRPr="00591FEE">
        <w:rPr>
          <w:lang w:val="nl-NL"/>
        </w:rPr>
        <w:t>(</w:t>
      </w:r>
      <w:r w:rsidRPr="00591FEE">
        <w:rPr>
          <w:i/>
          <w:iCs/>
          <w:lang w:val="nl-NL"/>
        </w:rPr>
        <w:t>Murray t. Verenigd Koninkrijk</w:t>
      </w:r>
      <w:r w:rsidRPr="00591FEE">
        <w:rPr>
          <w:lang w:val="nl-NL"/>
        </w:rPr>
        <w:t>)</w:t>
      </w:r>
      <w:r>
        <w:rPr>
          <w:lang w:val="nl-NL"/>
        </w:rPr>
        <w:t xml:space="preserve">; Knigge 1996, </w:t>
      </w:r>
      <w:r w:rsidRPr="00D515AA">
        <w:rPr>
          <w:lang w:val="nl-NL"/>
        </w:rPr>
        <w:t>aant. 2.</w:t>
      </w:r>
      <w:r>
        <w:rPr>
          <w:lang w:val="nl-NL"/>
        </w:rPr>
        <w:t xml:space="preserve"> Volgens Knigge is het </w:t>
      </w:r>
      <w:r w:rsidRPr="00591FEE">
        <w:rPr>
          <w:i/>
          <w:iCs/>
          <w:lang w:val="nl-NL"/>
        </w:rPr>
        <w:t>obvious</w:t>
      </w:r>
      <w:r>
        <w:rPr>
          <w:lang w:val="nl-NL"/>
        </w:rPr>
        <w:t xml:space="preserve"> dat het zwijgrecht en de vrijwaring van gedwongen zelfbeschuldiging </w:t>
      </w:r>
      <w:r w:rsidRPr="00591FEE">
        <w:rPr>
          <w:i/>
          <w:iCs/>
          <w:lang w:val="nl-NL"/>
        </w:rPr>
        <w:t>cannot and should not prevent</w:t>
      </w:r>
      <w:r>
        <w:rPr>
          <w:lang w:val="nl-NL"/>
        </w:rPr>
        <w:t xml:space="preserve"> dat bij de waardering van het bewijsmateriaal acht wordt geslagen op het zwijgen van de verdachte. </w:t>
      </w:r>
      <w:r w:rsidRPr="002F5968">
        <w:rPr>
          <w:lang w:val="nl-NL"/>
        </w:rPr>
        <w:t>Zo absoluut</w:t>
      </w:r>
      <w:r>
        <w:rPr>
          <w:lang w:val="nl-NL"/>
        </w:rPr>
        <w:t xml:space="preserve"> </w:t>
      </w:r>
      <w:r w:rsidRPr="002F5968">
        <w:rPr>
          <w:lang w:val="nl-NL"/>
        </w:rPr>
        <w:t xml:space="preserve">kan het zwijgrecht niet zijn. </w:t>
      </w:r>
    </w:p>
  </w:footnote>
  <w:footnote w:id="47">
    <w:p w14:paraId="4EB359AB" w14:textId="4D54FB6F" w:rsidR="002E2311" w:rsidRPr="002F5968" w:rsidRDefault="002E2311" w:rsidP="00AB7A63">
      <w:pPr>
        <w:pStyle w:val="Voetnoottekst"/>
        <w:jc w:val="both"/>
        <w:rPr>
          <w:lang w:val="nl-NL"/>
        </w:rPr>
      </w:pPr>
      <w:r>
        <w:rPr>
          <w:rStyle w:val="Voetnootmarkering"/>
        </w:rPr>
        <w:footnoteRef/>
      </w:r>
      <w:r>
        <w:rPr>
          <w:lang w:val="nl-NL"/>
        </w:rPr>
        <w:t xml:space="preserve"> </w:t>
      </w:r>
      <w:r w:rsidRPr="00591FEE">
        <w:rPr>
          <w:lang w:val="nl-NL"/>
        </w:rPr>
        <w:t xml:space="preserve">EHRM 8 februari 1996, </w:t>
      </w:r>
      <w:r w:rsidRPr="008A4FA8">
        <w:rPr>
          <w:lang w:val="nl-NL"/>
        </w:rPr>
        <w:t>ECLI:CE:ECHR:1996:0208JUD001873191</w:t>
      </w:r>
      <w:r w:rsidRPr="00591FEE">
        <w:rPr>
          <w:lang w:val="nl-NL"/>
        </w:rPr>
        <w:t>,</w:t>
      </w:r>
      <w:r>
        <w:rPr>
          <w:lang w:val="nl-NL"/>
        </w:rPr>
        <w:t xml:space="preserve"> r.o. 47,</w:t>
      </w:r>
      <w:r w:rsidRPr="00591FEE">
        <w:rPr>
          <w:lang w:val="nl-NL"/>
        </w:rPr>
        <w:t xml:space="preserve"> </w:t>
      </w:r>
      <w:r w:rsidRPr="00591FEE">
        <w:rPr>
          <w:i/>
          <w:iCs/>
          <w:lang w:val="nl-NL"/>
        </w:rPr>
        <w:t>NJ</w:t>
      </w:r>
      <w:r w:rsidRPr="00591FEE">
        <w:rPr>
          <w:lang w:val="nl-NL"/>
        </w:rPr>
        <w:t xml:space="preserve"> 1996/725, m.nt. G. Knigge</w:t>
      </w:r>
      <w:r>
        <w:rPr>
          <w:lang w:val="nl-NL"/>
        </w:rPr>
        <w:t xml:space="preserve"> </w:t>
      </w:r>
      <w:r w:rsidRPr="00591FEE">
        <w:rPr>
          <w:lang w:val="nl-NL"/>
        </w:rPr>
        <w:t>(</w:t>
      </w:r>
      <w:r w:rsidRPr="00591FEE">
        <w:rPr>
          <w:i/>
          <w:iCs/>
          <w:lang w:val="nl-NL"/>
        </w:rPr>
        <w:t>Murray t. Verenigd Koninkrijk</w:t>
      </w:r>
      <w:r w:rsidRPr="00591FEE">
        <w:rPr>
          <w:lang w:val="nl-NL"/>
        </w:rPr>
        <w:t>)</w:t>
      </w:r>
      <w:r>
        <w:rPr>
          <w:lang w:val="nl-NL"/>
        </w:rPr>
        <w:t xml:space="preserve">. </w:t>
      </w:r>
    </w:p>
  </w:footnote>
  <w:footnote w:id="48">
    <w:p w14:paraId="6BE110B8" w14:textId="61E8C747" w:rsidR="002E2311" w:rsidRPr="009A0260" w:rsidRDefault="002E2311" w:rsidP="00AB7A63">
      <w:pPr>
        <w:pStyle w:val="Voetnoottekst"/>
        <w:jc w:val="both"/>
        <w:rPr>
          <w:lang w:val="nl-NL"/>
        </w:rPr>
      </w:pPr>
      <w:r>
        <w:rPr>
          <w:rStyle w:val="Voetnootmarkering"/>
        </w:rPr>
        <w:footnoteRef/>
      </w:r>
      <w:r w:rsidRPr="003B0E63">
        <w:rPr>
          <w:lang w:val="nl-NL"/>
        </w:rPr>
        <w:t xml:space="preserve"> </w:t>
      </w:r>
      <w:r>
        <w:rPr>
          <w:lang w:val="nl-NL"/>
        </w:rPr>
        <w:t xml:space="preserve">Knigge 1996, aant. 2. </w:t>
      </w:r>
    </w:p>
  </w:footnote>
  <w:footnote w:id="49">
    <w:p w14:paraId="51991153" w14:textId="19431852" w:rsidR="002E2311" w:rsidRPr="00C5464B" w:rsidRDefault="002E2311" w:rsidP="00AB7A63">
      <w:pPr>
        <w:pStyle w:val="Voetnoottekst"/>
        <w:jc w:val="both"/>
        <w:rPr>
          <w:lang w:val="nl-NL"/>
        </w:rPr>
      </w:pPr>
      <w:r>
        <w:rPr>
          <w:rStyle w:val="Voetnootmarkering"/>
        </w:rPr>
        <w:footnoteRef/>
      </w:r>
      <w:r>
        <w:rPr>
          <w:lang w:val="nl-NL"/>
        </w:rPr>
        <w:t xml:space="preserve"> Knigge 1996, </w:t>
      </w:r>
      <w:r w:rsidRPr="00D515AA">
        <w:rPr>
          <w:lang w:val="nl-NL"/>
        </w:rPr>
        <w:t>aant. 3.</w:t>
      </w:r>
      <w:r>
        <w:rPr>
          <w:lang w:val="nl-NL"/>
        </w:rPr>
        <w:t xml:space="preserve"> </w:t>
      </w:r>
      <w:r w:rsidRPr="00031D9A">
        <w:rPr>
          <w:lang w:val="nl-NL"/>
        </w:rPr>
        <w:t xml:space="preserve">Dit is de vraag naar de schending van het </w:t>
      </w:r>
      <w:r w:rsidRPr="009164BD">
        <w:rPr>
          <w:lang w:val="nl-NL"/>
        </w:rPr>
        <w:t xml:space="preserve">nemo tenetur-beginsel </w:t>
      </w:r>
      <w:r w:rsidRPr="00031D9A">
        <w:rPr>
          <w:lang w:val="nl-NL"/>
        </w:rPr>
        <w:t xml:space="preserve">als zodanig, dus wordt een verdachte gedwongen om bewijs tegen zichzelf te leveren?  </w:t>
      </w:r>
    </w:p>
  </w:footnote>
  <w:footnote w:id="50">
    <w:p w14:paraId="2F770401" w14:textId="70D38F40" w:rsidR="002E2311" w:rsidRPr="001B6DEE" w:rsidRDefault="002E2311" w:rsidP="00AB7A63">
      <w:pPr>
        <w:pStyle w:val="Voetnoottekst"/>
        <w:jc w:val="both"/>
        <w:rPr>
          <w:lang w:val="nl-NL"/>
        </w:rPr>
      </w:pPr>
      <w:r>
        <w:rPr>
          <w:rStyle w:val="Voetnootmarkering"/>
        </w:rPr>
        <w:footnoteRef/>
      </w:r>
      <w:r w:rsidRPr="001B6DEE">
        <w:rPr>
          <w:lang w:val="nl-NL"/>
        </w:rPr>
        <w:t xml:space="preserve"> </w:t>
      </w:r>
      <w:r>
        <w:rPr>
          <w:lang w:val="nl-NL"/>
        </w:rPr>
        <w:t xml:space="preserve">Stevens 2005, p. 12-13; Knigge 1996, </w:t>
      </w:r>
      <w:r w:rsidRPr="00D515AA">
        <w:rPr>
          <w:lang w:val="nl-NL"/>
        </w:rPr>
        <w:t>aant. 4.</w:t>
      </w:r>
      <w:r>
        <w:rPr>
          <w:lang w:val="nl-NL"/>
        </w:rPr>
        <w:t xml:space="preserve"> Stevens schrijft dat in het arrest </w:t>
      </w:r>
      <w:r>
        <w:rPr>
          <w:i/>
          <w:iCs/>
          <w:lang w:val="nl-NL"/>
        </w:rPr>
        <w:t xml:space="preserve">Murray </w:t>
      </w:r>
      <w:r>
        <w:rPr>
          <w:lang w:val="nl-NL"/>
        </w:rPr>
        <w:t xml:space="preserve">sprake was van een indirecte druk. Tijdens het politieverhoor werd gezegd dat als Murray niet zou verklaren, de rechter aan dat zwijgen conclusies zou kunnen verbinden. Deze druk is op zichzelf niet doorslaggevend. Bovendien had Murray geen wettelijke plicht tot spreken. Dit is een verschil met het arrest </w:t>
      </w:r>
      <w:r>
        <w:rPr>
          <w:i/>
          <w:iCs/>
          <w:lang w:val="nl-NL"/>
        </w:rPr>
        <w:t xml:space="preserve">Funke. </w:t>
      </w:r>
      <w:r>
        <w:rPr>
          <w:lang w:val="nl-NL"/>
        </w:rPr>
        <w:t xml:space="preserve">In het arrest </w:t>
      </w:r>
      <w:r>
        <w:rPr>
          <w:i/>
          <w:iCs/>
          <w:lang w:val="nl-NL"/>
        </w:rPr>
        <w:t>Funke</w:t>
      </w:r>
      <w:r>
        <w:rPr>
          <w:lang w:val="nl-NL"/>
        </w:rPr>
        <w:t xml:space="preserve"> werd Funke gedwongen bewijs tegen zichzelf te leveren. Dit wordt aangemerkt als ongeoorloofde dwang en is onverenigbaar met artikel 6 lid 1 EVRM: “</w:t>
      </w:r>
      <w:r>
        <w:rPr>
          <w:i/>
          <w:iCs/>
          <w:lang w:val="nl-NL"/>
        </w:rPr>
        <w:t>In effect, it destroyed the very essence of the privilege against self-incrimination</w:t>
      </w:r>
      <w:r w:rsidRPr="009D721B">
        <w:rPr>
          <w:lang w:val="nl-NL"/>
        </w:rPr>
        <w:t>.”</w:t>
      </w:r>
      <w:r>
        <w:rPr>
          <w:lang w:val="nl-NL"/>
        </w:rPr>
        <w:t xml:space="preserve"> </w:t>
      </w:r>
    </w:p>
  </w:footnote>
  <w:footnote w:id="51">
    <w:p w14:paraId="1FFF21A3" w14:textId="09ED86B8" w:rsidR="002E2311" w:rsidRPr="00031D9A" w:rsidRDefault="002E2311" w:rsidP="00AB7A63">
      <w:pPr>
        <w:pStyle w:val="Voetnoottekst"/>
        <w:jc w:val="both"/>
        <w:rPr>
          <w:lang w:val="nl-NL"/>
        </w:rPr>
      </w:pPr>
      <w:r>
        <w:rPr>
          <w:rStyle w:val="Voetnootmarkering"/>
        </w:rPr>
        <w:footnoteRef/>
      </w:r>
      <w:r w:rsidRPr="00031D9A">
        <w:rPr>
          <w:lang w:val="nl-NL"/>
        </w:rPr>
        <w:t xml:space="preserve"> </w:t>
      </w:r>
      <w:r>
        <w:rPr>
          <w:lang w:val="nl-NL"/>
        </w:rPr>
        <w:t xml:space="preserve">Knigge 1996, </w:t>
      </w:r>
      <w:r w:rsidRPr="00D515AA">
        <w:rPr>
          <w:lang w:val="nl-NL"/>
        </w:rPr>
        <w:t>aant. 5.</w:t>
      </w:r>
      <w:r>
        <w:rPr>
          <w:lang w:val="nl-NL"/>
        </w:rPr>
        <w:t xml:space="preserve"> </w:t>
      </w:r>
      <w:r w:rsidRPr="00031D9A">
        <w:rPr>
          <w:lang w:val="nl-NL"/>
        </w:rPr>
        <w:t>Dit heeft betrekking op het gebruik van het stilzwijgen in de bewijsvoering</w:t>
      </w:r>
      <w:r>
        <w:rPr>
          <w:lang w:val="nl-NL"/>
        </w:rPr>
        <w:t>. He</w:t>
      </w:r>
      <w:r w:rsidRPr="00031D9A">
        <w:rPr>
          <w:lang w:val="nl-NL"/>
        </w:rPr>
        <w:t xml:space="preserve">t accent </w:t>
      </w:r>
      <w:r>
        <w:rPr>
          <w:lang w:val="nl-NL"/>
        </w:rPr>
        <w:t xml:space="preserve">bij deze vraag verschuift dus </w:t>
      </w:r>
      <w:r w:rsidRPr="00031D9A">
        <w:rPr>
          <w:lang w:val="nl-NL"/>
        </w:rPr>
        <w:t>naar de onschuldpresumptie</w:t>
      </w:r>
      <w:r>
        <w:rPr>
          <w:lang w:val="nl-NL"/>
        </w:rPr>
        <w:t xml:space="preserve"> uit artikel 6 lid 2 EVRM</w:t>
      </w:r>
      <w:r w:rsidRPr="00031D9A">
        <w:rPr>
          <w:lang w:val="nl-NL"/>
        </w:rPr>
        <w:t>. De vraag die gesteld moet worden is of de bewijslast niet op de schouders van de verdachte wordt gelegd als hij niet kan blijven zwijgen maar uitleg dient te geven?</w:t>
      </w:r>
    </w:p>
  </w:footnote>
  <w:footnote w:id="52">
    <w:p w14:paraId="6E54BE7F" w14:textId="17D2B798" w:rsidR="002E2311" w:rsidRPr="001B0912" w:rsidRDefault="002E2311" w:rsidP="00AB7A63">
      <w:pPr>
        <w:pStyle w:val="Voetnoottekst"/>
        <w:jc w:val="both"/>
      </w:pPr>
      <w:r>
        <w:rPr>
          <w:rStyle w:val="Voetnootmarkering"/>
        </w:rPr>
        <w:footnoteRef/>
      </w:r>
      <w:r w:rsidRPr="001B0912">
        <w:t xml:space="preserve"> EHRM 8 februari 1996, </w:t>
      </w:r>
      <w:r w:rsidRPr="008A4FA8">
        <w:t>ECLI:CE:ECHR:1996:0208JUD001873191</w:t>
      </w:r>
      <w:r w:rsidRPr="001B0912">
        <w:t>,</w:t>
      </w:r>
      <w:r>
        <w:t xml:space="preserve"> r.o. 47,</w:t>
      </w:r>
      <w:r w:rsidRPr="001B0912">
        <w:t xml:space="preserve"> </w:t>
      </w:r>
      <w:r w:rsidRPr="001B0912">
        <w:rPr>
          <w:i/>
          <w:iCs/>
        </w:rPr>
        <w:t>NJ</w:t>
      </w:r>
      <w:r w:rsidRPr="001B0912">
        <w:t xml:space="preserve"> 1996/725, m.nt. G. Knigge</w:t>
      </w:r>
      <w:r>
        <w:t xml:space="preserve"> </w:t>
      </w:r>
      <w:r w:rsidRPr="001B0912">
        <w:t>(</w:t>
      </w:r>
      <w:r w:rsidRPr="001B0912">
        <w:rPr>
          <w:i/>
          <w:iCs/>
        </w:rPr>
        <w:t>Murray t. Verenigd Koninkrijk</w:t>
      </w:r>
      <w:r w:rsidRPr="001B0912">
        <w:t xml:space="preserve">): </w:t>
      </w:r>
      <w:r w:rsidRPr="001A0FF6">
        <w:t>“</w:t>
      </w:r>
      <w:r w:rsidRPr="005B762A">
        <w:rPr>
          <w:i/>
          <w:iCs/>
        </w:rPr>
        <w:t>Whether the drawing of adverse inferences from an accused’s silence infringes Article 6 is a matter to be determined in the light of all the circumstances of the case, having particular regard to the situations where inferences may be drawn, the weight attached to them by the national courts in their assessment of the evidence and the degree of compulsion inherent in the situation</w:t>
      </w:r>
      <w:r>
        <w:rPr>
          <w:i/>
          <w:iCs/>
        </w:rPr>
        <w:t>.</w:t>
      </w:r>
      <w:r w:rsidRPr="001A0FF6">
        <w:t>”</w:t>
      </w:r>
      <w:r>
        <w:t xml:space="preserve"> </w:t>
      </w:r>
    </w:p>
  </w:footnote>
  <w:footnote w:id="53">
    <w:p w14:paraId="7EE1E5E1" w14:textId="2E04670A" w:rsidR="002E2311" w:rsidRPr="00A41903" w:rsidRDefault="002E2311" w:rsidP="00591FEE">
      <w:pPr>
        <w:pStyle w:val="Voetnoottekst"/>
        <w:jc w:val="both"/>
        <w:rPr>
          <w:lang w:val="nl-NL"/>
        </w:rPr>
      </w:pPr>
      <w:r>
        <w:rPr>
          <w:rStyle w:val="Voetnootmarkering"/>
        </w:rPr>
        <w:footnoteRef/>
      </w:r>
      <w:r w:rsidRPr="00A41903">
        <w:rPr>
          <w:lang w:val="nl-NL"/>
        </w:rPr>
        <w:t xml:space="preserve"> EHRM 8 februari 1996, ECLI:CE:ECHR:1996:0208JUDO01873191, r.o. 51, </w:t>
      </w:r>
      <w:r w:rsidRPr="00A41903">
        <w:rPr>
          <w:i/>
          <w:iCs/>
          <w:lang w:val="nl-NL"/>
        </w:rPr>
        <w:t xml:space="preserve">NJ </w:t>
      </w:r>
      <w:r w:rsidRPr="00A41903">
        <w:rPr>
          <w:lang w:val="nl-NL"/>
        </w:rPr>
        <w:t>1996/725, m.nt. G. Knigge</w:t>
      </w:r>
      <w:r>
        <w:rPr>
          <w:lang w:val="nl-NL"/>
        </w:rPr>
        <w:t xml:space="preserve"> </w:t>
      </w:r>
      <w:r w:rsidRPr="00A41903">
        <w:rPr>
          <w:lang w:val="nl-NL"/>
        </w:rPr>
        <w:t>(</w:t>
      </w:r>
      <w:r w:rsidRPr="00A41903">
        <w:rPr>
          <w:i/>
          <w:iCs/>
          <w:lang w:val="nl-NL"/>
        </w:rPr>
        <w:t>Murray</w:t>
      </w:r>
      <w:r>
        <w:rPr>
          <w:i/>
          <w:iCs/>
          <w:lang w:val="nl-NL"/>
        </w:rPr>
        <w:t xml:space="preserve"> t. </w:t>
      </w:r>
      <w:r w:rsidRPr="00A41903">
        <w:rPr>
          <w:i/>
          <w:iCs/>
          <w:lang w:val="nl-NL"/>
        </w:rPr>
        <w:t>Verenigd Koninkrijk</w:t>
      </w:r>
      <w:r w:rsidRPr="00A41903">
        <w:rPr>
          <w:lang w:val="nl-NL"/>
        </w:rPr>
        <w:t>).</w:t>
      </w:r>
    </w:p>
  </w:footnote>
  <w:footnote w:id="54">
    <w:p w14:paraId="1EC925AD" w14:textId="79F1A6CC" w:rsidR="002E2311" w:rsidRPr="00DF633C" w:rsidRDefault="002E2311" w:rsidP="00E40428">
      <w:pPr>
        <w:pStyle w:val="Voetnoottekst"/>
        <w:jc w:val="both"/>
        <w:rPr>
          <w:lang w:val="nl-NL"/>
        </w:rPr>
      </w:pPr>
      <w:r>
        <w:rPr>
          <w:rStyle w:val="Voetnootmarkering"/>
        </w:rPr>
        <w:footnoteRef/>
      </w:r>
      <w:r w:rsidRPr="00AB7A63">
        <w:rPr>
          <w:lang w:val="nl-NL"/>
        </w:rPr>
        <w:t xml:space="preserve"> EHRM 8 februari 1996, ECLI:CE:ECHR:1996:0208JUD001873191, r.o. 51, </w:t>
      </w:r>
      <w:r w:rsidRPr="00AB7A63">
        <w:rPr>
          <w:i/>
          <w:iCs/>
          <w:lang w:val="nl-NL"/>
        </w:rPr>
        <w:t>NJ</w:t>
      </w:r>
      <w:r w:rsidRPr="00AB7A63">
        <w:rPr>
          <w:lang w:val="nl-NL"/>
        </w:rPr>
        <w:t xml:space="preserve"> 1996/725, m.nt. G. Knigge (</w:t>
      </w:r>
      <w:r w:rsidRPr="00AB7A63">
        <w:rPr>
          <w:i/>
          <w:iCs/>
          <w:lang w:val="nl-NL"/>
        </w:rPr>
        <w:t>Murray t. Verenigd Koninkrijk</w:t>
      </w:r>
      <w:r w:rsidRPr="00AB7A63">
        <w:rPr>
          <w:lang w:val="nl-NL"/>
        </w:rPr>
        <w:t xml:space="preserve">). </w:t>
      </w:r>
      <w:r w:rsidRPr="009D721B">
        <w:t>Volgens</w:t>
      </w:r>
      <w:r>
        <w:t xml:space="preserve"> het EHRM houdt een</w:t>
      </w:r>
      <w:r w:rsidRPr="000C2B8C">
        <w:t xml:space="preserve"> </w:t>
      </w:r>
      <w:r w:rsidRPr="00AB7A63">
        <w:rPr>
          <w:i/>
          <w:iCs/>
        </w:rPr>
        <w:t>prima facie case</w:t>
      </w:r>
      <w:r>
        <w:t xml:space="preserve"> in: “</w:t>
      </w:r>
      <w:r w:rsidRPr="000C2B8C">
        <w:rPr>
          <w:i/>
          <w:iCs/>
        </w:rPr>
        <w:t>a case consisting of direct evidence which, of believed and combined with legitimate inferences based upon it, could lead a properly directed jury to be satisfied beyond reasonable doubt that each of the essential elements of the offence is proved</w:t>
      </w:r>
      <w:r>
        <w:rPr>
          <w:i/>
          <w:iCs/>
        </w:rPr>
        <w:t>.</w:t>
      </w:r>
      <w:r>
        <w:t xml:space="preserve">” </w:t>
      </w:r>
      <w:r w:rsidRPr="00DF633C">
        <w:rPr>
          <w:lang w:val="nl-NL"/>
        </w:rPr>
        <w:t>Zie ook Koops 2000, p.</w:t>
      </w:r>
      <w:r>
        <w:rPr>
          <w:lang w:val="nl-NL"/>
        </w:rPr>
        <w:t xml:space="preserve"> </w:t>
      </w:r>
      <w:r w:rsidRPr="00DF633C">
        <w:rPr>
          <w:lang w:val="nl-NL"/>
        </w:rPr>
        <w:t>32</w:t>
      </w:r>
      <w:r>
        <w:rPr>
          <w:lang w:val="nl-NL"/>
        </w:rPr>
        <w:t xml:space="preserve">; </w:t>
      </w:r>
      <w:r w:rsidRPr="00DF633C">
        <w:rPr>
          <w:lang w:val="nl-NL"/>
        </w:rPr>
        <w:t xml:space="preserve">Stevens 2005, p. 13. </w:t>
      </w:r>
    </w:p>
  </w:footnote>
  <w:footnote w:id="55">
    <w:p w14:paraId="22892CBD" w14:textId="5B7DA1D5" w:rsidR="002E2311" w:rsidRPr="00723203" w:rsidRDefault="002E2311" w:rsidP="00E40428">
      <w:pPr>
        <w:pStyle w:val="Voetnoottekst"/>
        <w:jc w:val="both"/>
        <w:rPr>
          <w:lang w:val="nl-NL"/>
        </w:rPr>
      </w:pPr>
      <w:r>
        <w:rPr>
          <w:rStyle w:val="Voetnootmarkering"/>
        </w:rPr>
        <w:footnoteRef/>
      </w:r>
      <w:r w:rsidRPr="00723203">
        <w:rPr>
          <w:lang w:val="nl-NL"/>
        </w:rPr>
        <w:t xml:space="preserve"> EHRM 17 december 1996, </w:t>
      </w:r>
      <w:r w:rsidRPr="00E40428">
        <w:rPr>
          <w:lang w:val="nl-NL"/>
        </w:rPr>
        <w:t>ECLI:CE:ECHR:1996:1217JUD001918791</w:t>
      </w:r>
      <w:r w:rsidRPr="00723203">
        <w:rPr>
          <w:lang w:val="nl-NL"/>
        </w:rPr>
        <w:t>,</w:t>
      </w:r>
      <w:r>
        <w:rPr>
          <w:lang w:val="nl-NL"/>
        </w:rPr>
        <w:t xml:space="preserve"> r.o. 74,</w:t>
      </w:r>
      <w:r w:rsidRPr="00723203">
        <w:rPr>
          <w:lang w:val="nl-NL"/>
        </w:rPr>
        <w:t xml:space="preserve"> </w:t>
      </w:r>
      <w:r w:rsidRPr="00723203">
        <w:rPr>
          <w:i/>
          <w:iCs/>
          <w:lang w:val="nl-NL"/>
        </w:rPr>
        <w:t>NJ</w:t>
      </w:r>
      <w:r w:rsidRPr="00723203">
        <w:rPr>
          <w:lang w:val="nl-NL"/>
        </w:rPr>
        <w:t xml:space="preserve"> 1997/699, m.nt. G. Knigge, </w:t>
      </w:r>
      <w:r w:rsidRPr="00723203">
        <w:rPr>
          <w:i/>
          <w:iCs/>
          <w:lang w:val="nl-NL"/>
        </w:rPr>
        <w:t>BNB</w:t>
      </w:r>
      <w:r w:rsidRPr="00723203">
        <w:rPr>
          <w:lang w:val="nl-NL"/>
        </w:rPr>
        <w:t xml:space="preserve"> 1997/254, m.nt. M.W.C. Feteris (</w:t>
      </w:r>
      <w:r w:rsidRPr="00723203">
        <w:rPr>
          <w:i/>
          <w:iCs/>
          <w:lang w:val="nl-NL"/>
        </w:rPr>
        <w:t>Saunders t. Verenigd Koninkrijk</w:t>
      </w:r>
      <w:r w:rsidRPr="00723203">
        <w:rPr>
          <w:lang w:val="nl-NL"/>
        </w:rPr>
        <w:t>)</w:t>
      </w:r>
      <w:r>
        <w:rPr>
          <w:lang w:val="nl-NL"/>
        </w:rPr>
        <w:t>.</w:t>
      </w:r>
    </w:p>
  </w:footnote>
  <w:footnote w:id="56">
    <w:p w14:paraId="22C088F6" w14:textId="11A4C42F" w:rsidR="002E2311" w:rsidRPr="0055071B" w:rsidRDefault="002E2311" w:rsidP="00E40428">
      <w:pPr>
        <w:pStyle w:val="Voetnoottekst"/>
        <w:jc w:val="both"/>
      </w:pPr>
      <w:r>
        <w:rPr>
          <w:rStyle w:val="Voetnootmarkering"/>
        </w:rPr>
        <w:footnoteRef/>
      </w:r>
      <w:r w:rsidRPr="00591FEE">
        <w:t xml:space="preserve"> EHRM 17 december 1996, </w:t>
      </w:r>
      <w:r w:rsidRPr="00F72E00">
        <w:t>ECLI:CE:ECHR:1996:1217JUD001918791</w:t>
      </w:r>
      <w:r w:rsidRPr="00591FEE">
        <w:t>,</w:t>
      </w:r>
      <w:r>
        <w:t xml:space="preserve"> r.o. 69,</w:t>
      </w:r>
      <w:r w:rsidRPr="00591FEE">
        <w:t xml:space="preserve"> </w:t>
      </w:r>
      <w:r w:rsidRPr="00591FEE">
        <w:rPr>
          <w:i/>
          <w:iCs/>
        </w:rPr>
        <w:t>NJ</w:t>
      </w:r>
      <w:r w:rsidRPr="00591FEE">
        <w:t xml:space="preserve"> 1997/699, m.nt. G. Knigge, </w:t>
      </w:r>
      <w:r w:rsidRPr="00591FEE">
        <w:rPr>
          <w:i/>
          <w:iCs/>
        </w:rPr>
        <w:t>BNB</w:t>
      </w:r>
      <w:r w:rsidRPr="00591FEE">
        <w:t xml:space="preserve"> 1997/254, m.nt. </w:t>
      </w:r>
      <w:r>
        <w:t xml:space="preserve">M.W.C. </w:t>
      </w:r>
      <w:r w:rsidRPr="00591FEE">
        <w:t>Feteris</w:t>
      </w:r>
      <w:r>
        <w:t xml:space="preserve"> </w:t>
      </w:r>
      <w:r w:rsidRPr="00591FEE">
        <w:t>(</w:t>
      </w:r>
      <w:r w:rsidRPr="00591FEE">
        <w:rPr>
          <w:i/>
          <w:iCs/>
        </w:rPr>
        <w:t>Saunders t. Verenigd Koninkrijk</w:t>
      </w:r>
      <w:r w:rsidRPr="00591FEE">
        <w:t>)</w:t>
      </w:r>
      <w:r>
        <w:t>: “</w:t>
      </w:r>
      <w:r w:rsidRPr="001B0912">
        <w:rPr>
          <w:i/>
          <w:iCs/>
        </w:rPr>
        <w:t>The right not to incriminate oneself is primarily concerned, however, with respecting the will of an accused person to remain silent. As commonly understood in the legal systems of the Contracting Parties to the Convention and elsewhere, it does not extend to the use in criminal proceedings of material which may be obtained from the accused through the use of compulsory powers but which has an existence independent of the will of the suspect</w:t>
      </w:r>
      <w:r w:rsidRPr="00E509AE">
        <w:t>.”</w:t>
      </w:r>
      <w:r>
        <w:rPr>
          <w:i/>
          <w:iCs/>
        </w:rPr>
        <w:t xml:space="preserve"> </w:t>
      </w:r>
      <w:r w:rsidRPr="0055071B">
        <w:t>Zie ook Van Toor 2016, p. 30.</w:t>
      </w:r>
    </w:p>
  </w:footnote>
  <w:footnote w:id="57">
    <w:p w14:paraId="65C9657C" w14:textId="7DAA7149" w:rsidR="002E2311" w:rsidRPr="00C5464B" w:rsidRDefault="002E2311" w:rsidP="00E40428">
      <w:pPr>
        <w:pStyle w:val="Voetnoottekst"/>
        <w:jc w:val="both"/>
      </w:pPr>
      <w:r>
        <w:rPr>
          <w:rStyle w:val="Voetnootmarkering"/>
        </w:rPr>
        <w:footnoteRef/>
      </w:r>
      <w:r w:rsidRPr="00591FEE">
        <w:t xml:space="preserve"> EHRM 17 december 1996, </w:t>
      </w:r>
      <w:r w:rsidRPr="00E40428">
        <w:t>ECLI:CE:ECHR:1996:1217JUD001918791</w:t>
      </w:r>
      <w:r w:rsidRPr="00591FEE">
        <w:t>,</w:t>
      </w:r>
      <w:r>
        <w:t xml:space="preserve"> r.o. 69,</w:t>
      </w:r>
      <w:r w:rsidRPr="00591FEE">
        <w:t xml:space="preserve"> </w:t>
      </w:r>
      <w:r w:rsidRPr="00591FEE">
        <w:rPr>
          <w:i/>
          <w:iCs/>
        </w:rPr>
        <w:t>NJ</w:t>
      </w:r>
      <w:r w:rsidRPr="00591FEE">
        <w:t xml:space="preserve"> 1997/699, m.nt. G. Knigge, </w:t>
      </w:r>
      <w:r w:rsidRPr="001B0912">
        <w:rPr>
          <w:i/>
          <w:iCs/>
        </w:rPr>
        <w:t>BNB</w:t>
      </w:r>
      <w:r w:rsidRPr="00591FEE">
        <w:t xml:space="preserve"> 1997/254, m.nt. </w:t>
      </w:r>
      <w:r>
        <w:t xml:space="preserve">M.W.C. Feteris </w:t>
      </w:r>
      <w:r w:rsidRPr="00591FEE">
        <w:t>(</w:t>
      </w:r>
      <w:r w:rsidRPr="00591FEE">
        <w:rPr>
          <w:i/>
          <w:iCs/>
        </w:rPr>
        <w:t>Saunders t. Verenigd Koninkrijk</w:t>
      </w:r>
      <w:r w:rsidRPr="00591FEE">
        <w:t xml:space="preserve">): </w:t>
      </w:r>
      <w:r w:rsidRPr="00C5464B">
        <w:t xml:space="preserve">“... </w:t>
      </w:r>
      <w:r w:rsidRPr="001B0912">
        <w:rPr>
          <w:i/>
          <w:iCs/>
        </w:rPr>
        <w:t>as, inter alia, documents acquired pursuant to a warrant, breath, blood and urine samples and bodily tissue for the purpose of DNA testing</w:t>
      </w:r>
      <w:r>
        <w:rPr>
          <w:i/>
          <w:iCs/>
        </w:rPr>
        <w:t>.</w:t>
      </w:r>
      <w:r>
        <w:t>”</w:t>
      </w:r>
    </w:p>
  </w:footnote>
  <w:footnote w:id="58">
    <w:p w14:paraId="37C31940" w14:textId="390BE220" w:rsidR="002E2311" w:rsidRPr="00B27721" w:rsidRDefault="002E2311" w:rsidP="00E40428">
      <w:pPr>
        <w:pStyle w:val="Voetnoottekst"/>
        <w:jc w:val="both"/>
        <w:rPr>
          <w:lang w:val="nl-NL"/>
        </w:rPr>
      </w:pPr>
      <w:r>
        <w:rPr>
          <w:rStyle w:val="Voetnootmarkering"/>
        </w:rPr>
        <w:footnoteRef/>
      </w:r>
      <w:r w:rsidRPr="00B27721">
        <w:rPr>
          <w:lang w:val="nl-NL"/>
        </w:rPr>
        <w:t xml:space="preserve"> Van Toor 2016, p. 39. </w:t>
      </w:r>
    </w:p>
  </w:footnote>
  <w:footnote w:id="59">
    <w:p w14:paraId="38D31C86" w14:textId="756EAEFC" w:rsidR="002E2311" w:rsidRPr="00327A40" w:rsidRDefault="002E2311" w:rsidP="00E40428">
      <w:pPr>
        <w:pStyle w:val="Voetnoottekst"/>
        <w:jc w:val="both"/>
        <w:rPr>
          <w:lang w:val="nl-NL"/>
        </w:rPr>
      </w:pPr>
      <w:r>
        <w:rPr>
          <w:rStyle w:val="Voetnootmarkering"/>
        </w:rPr>
        <w:footnoteRef/>
      </w:r>
      <w:r w:rsidRPr="00327A40">
        <w:rPr>
          <w:lang w:val="nl-NL"/>
        </w:rPr>
        <w:t xml:space="preserve"> </w:t>
      </w:r>
      <w:r>
        <w:rPr>
          <w:lang w:val="nl-NL"/>
        </w:rPr>
        <w:t xml:space="preserve">Koops &amp; Stevens 2003, p. 288-289. </w:t>
      </w:r>
    </w:p>
  </w:footnote>
  <w:footnote w:id="60">
    <w:p w14:paraId="4D782D6F" w14:textId="38E50B69" w:rsidR="002E2311" w:rsidRPr="00F07668" w:rsidRDefault="002E2311" w:rsidP="00E40428">
      <w:pPr>
        <w:pStyle w:val="Voetnoottekst"/>
        <w:jc w:val="both"/>
        <w:rPr>
          <w:lang w:val="nl-NL"/>
        </w:rPr>
      </w:pPr>
      <w:r w:rsidRPr="002A2D8F">
        <w:rPr>
          <w:rStyle w:val="Voetnootmarkering"/>
        </w:rPr>
        <w:footnoteRef/>
      </w:r>
      <w:r w:rsidRPr="002A2D8F">
        <w:rPr>
          <w:lang w:val="nl-NL"/>
        </w:rPr>
        <w:t xml:space="preserve"> Knigge 1997, aant. 1.</w:t>
      </w:r>
      <w:r>
        <w:rPr>
          <w:lang w:val="nl-NL"/>
        </w:rPr>
        <w:t xml:space="preserve"> </w:t>
      </w:r>
    </w:p>
  </w:footnote>
  <w:footnote w:id="61">
    <w:p w14:paraId="7BC65C7F" w14:textId="3628B4E5" w:rsidR="002E2311" w:rsidRPr="00591FEE" w:rsidRDefault="002E2311" w:rsidP="00980D7A">
      <w:pPr>
        <w:pStyle w:val="Voetnoottekst"/>
        <w:jc w:val="both"/>
        <w:rPr>
          <w:lang w:val="nl-NL"/>
        </w:rPr>
      </w:pPr>
      <w:r>
        <w:rPr>
          <w:rStyle w:val="Voetnootmarkering"/>
        </w:rPr>
        <w:footnoteRef/>
      </w:r>
      <w:r w:rsidRPr="00F07668">
        <w:rPr>
          <w:lang w:val="nl-NL"/>
        </w:rPr>
        <w:t xml:space="preserve"> Feteris</w:t>
      </w:r>
      <w:r>
        <w:rPr>
          <w:lang w:val="nl-NL"/>
        </w:rPr>
        <w:t xml:space="preserve"> 1997, </w:t>
      </w:r>
      <w:r w:rsidRPr="002A2D8F">
        <w:rPr>
          <w:lang w:val="nl-NL"/>
        </w:rPr>
        <w:t>aant</w:t>
      </w:r>
      <w:r w:rsidRPr="002A2D8F">
        <w:rPr>
          <w:i/>
          <w:iCs/>
          <w:lang w:val="nl-NL"/>
        </w:rPr>
        <w:t xml:space="preserve">. </w:t>
      </w:r>
      <w:r w:rsidRPr="002A2D8F">
        <w:rPr>
          <w:lang w:val="nl-NL"/>
        </w:rPr>
        <w:t>15.</w:t>
      </w:r>
      <w:r w:rsidRPr="002A2D8F">
        <w:rPr>
          <w:i/>
          <w:iCs/>
          <w:lang w:val="nl-NL"/>
        </w:rPr>
        <w:t xml:space="preserve"> </w:t>
      </w:r>
      <w:r w:rsidRPr="002A2D8F">
        <w:rPr>
          <w:lang w:val="nl-NL"/>
        </w:rPr>
        <w:t>Een</w:t>
      </w:r>
      <w:r>
        <w:rPr>
          <w:lang w:val="nl-NL"/>
        </w:rPr>
        <w:t xml:space="preserve"> ander arrest waarin </w:t>
      </w:r>
      <w:r w:rsidR="008A0247">
        <w:rPr>
          <w:lang w:val="nl-NL"/>
        </w:rPr>
        <w:t xml:space="preserve">een </w:t>
      </w:r>
      <w:r>
        <w:rPr>
          <w:lang w:val="nl-NL"/>
        </w:rPr>
        <w:t xml:space="preserve">bij wilsonafhankelijk bewijsmateriaal een schending van het </w:t>
      </w:r>
      <w:proofErr w:type="spellStart"/>
      <w:r w:rsidRPr="009164BD">
        <w:rPr>
          <w:lang w:val="nl-NL"/>
        </w:rPr>
        <w:t>nemo</w:t>
      </w:r>
      <w:proofErr w:type="spellEnd"/>
      <w:r w:rsidRPr="009164BD">
        <w:rPr>
          <w:lang w:val="nl-NL"/>
        </w:rPr>
        <w:t xml:space="preserve"> tenetur-beginsel </w:t>
      </w:r>
      <w:r>
        <w:rPr>
          <w:lang w:val="nl-NL"/>
        </w:rPr>
        <w:t>werd aangenomen</w:t>
      </w:r>
      <w:r w:rsidR="008A0247">
        <w:rPr>
          <w:lang w:val="nl-NL"/>
        </w:rPr>
        <w:t>,</w:t>
      </w:r>
      <w:r>
        <w:rPr>
          <w:lang w:val="nl-NL"/>
        </w:rPr>
        <w:t xml:space="preserve"> is het arrest </w:t>
      </w:r>
      <w:r>
        <w:rPr>
          <w:i/>
          <w:iCs/>
          <w:lang w:val="nl-NL"/>
        </w:rPr>
        <w:t>J.B.</w:t>
      </w:r>
      <w:r>
        <w:rPr>
          <w:lang w:val="nl-NL"/>
        </w:rPr>
        <w:t xml:space="preserve"> Zie </w:t>
      </w:r>
      <w:r w:rsidRPr="00591FEE">
        <w:rPr>
          <w:lang w:val="nl-NL"/>
        </w:rPr>
        <w:t xml:space="preserve">EHRM 3 mei 2001, </w:t>
      </w:r>
      <w:r w:rsidRPr="00980D7A">
        <w:rPr>
          <w:lang w:val="nl-NL"/>
        </w:rPr>
        <w:t>ECLI:CE:ECHR:2001:0503JUD003182796</w:t>
      </w:r>
      <w:r w:rsidRPr="00591FEE">
        <w:rPr>
          <w:lang w:val="nl-NL"/>
        </w:rPr>
        <w:t xml:space="preserve">, </w:t>
      </w:r>
      <w:r w:rsidRPr="00781061">
        <w:rPr>
          <w:i/>
          <w:iCs/>
          <w:lang w:val="nl-NL"/>
        </w:rPr>
        <w:t xml:space="preserve">NJ </w:t>
      </w:r>
      <w:r w:rsidRPr="00781061">
        <w:rPr>
          <w:lang w:val="nl-NL"/>
        </w:rPr>
        <w:t>2003/54</w:t>
      </w:r>
      <w:r>
        <w:rPr>
          <w:lang w:val="nl-NL"/>
        </w:rPr>
        <w:t xml:space="preserve">, </w:t>
      </w:r>
      <w:r w:rsidRPr="00591FEE">
        <w:rPr>
          <w:lang w:val="nl-NL"/>
        </w:rPr>
        <w:t>m.nt.</w:t>
      </w:r>
      <w:r>
        <w:rPr>
          <w:lang w:val="nl-NL"/>
        </w:rPr>
        <w:t xml:space="preserve"> T.M. </w:t>
      </w:r>
      <w:r w:rsidRPr="00591FEE">
        <w:rPr>
          <w:lang w:val="nl-NL"/>
        </w:rPr>
        <w:t>Schalken (</w:t>
      </w:r>
      <w:r w:rsidRPr="00591FEE">
        <w:rPr>
          <w:i/>
          <w:iCs/>
          <w:lang w:val="nl-NL"/>
        </w:rPr>
        <w:t>J.B. t. Zwitserland</w:t>
      </w:r>
      <w:r w:rsidRPr="00591FEE">
        <w:rPr>
          <w:lang w:val="nl-NL"/>
        </w:rPr>
        <w:t xml:space="preserve">). </w:t>
      </w:r>
    </w:p>
  </w:footnote>
  <w:footnote w:id="62">
    <w:p w14:paraId="773A62D5" w14:textId="1018C286" w:rsidR="002E2311" w:rsidRPr="009C4F48" w:rsidRDefault="002E2311" w:rsidP="00980D7A">
      <w:pPr>
        <w:pStyle w:val="Voetnoottekst"/>
        <w:jc w:val="both"/>
        <w:rPr>
          <w:lang w:val="nl-NL"/>
        </w:rPr>
      </w:pPr>
      <w:r>
        <w:rPr>
          <w:rStyle w:val="Voetnootmarkering"/>
        </w:rPr>
        <w:footnoteRef/>
      </w:r>
      <w:r w:rsidRPr="009C4F48">
        <w:rPr>
          <w:lang w:val="nl-NL"/>
        </w:rPr>
        <w:t xml:space="preserve"> </w:t>
      </w:r>
      <w:r>
        <w:rPr>
          <w:lang w:val="nl-NL"/>
        </w:rPr>
        <w:t xml:space="preserve">Knigge 1997, aant. 4. </w:t>
      </w:r>
    </w:p>
  </w:footnote>
  <w:footnote w:id="63">
    <w:p w14:paraId="69FD1D6F" w14:textId="5D1F3036" w:rsidR="002E2311" w:rsidRPr="008615C2" w:rsidRDefault="002E2311" w:rsidP="00980D7A">
      <w:pPr>
        <w:pStyle w:val="Voetnoottekst"/>
        <w:jc w:val="both"/>
        <w:rPr>
          <w:lang w:val="nl-NL"/>
        </w:rPr>
      </w:pPr>
      <w:r>
        <w:rPr>
          <w:rStyle w:val="Voetnootmarkering"/>
        </w:rPr>
        <w:footnoteRef/>
      </w:r>
      <w:r w:rsidRPr="008615C2">
        <w:rPr>
          <w:lang w:val="nl-NL"/>
        </w:rPr>
        <w:t xml:space="preserve"> </w:t>
      </w:r>
      <w:r>
        <w:rPr>
          <w:lang w:val="nl-NL"/>
        </w:rPr>
        <w:t xml:space="preserve">Knigge 1997, aant. 4. </w:t>
      </w:r>
    </w:p>
  </w:footnote>
  <w:footnote w:id="64">
    <w:p w14:paraId="5D34812D" w14:textId="1846880B" w:rsidR="002E2311" w:rsidRPr="002371C3" w:rsidRDefault="002E2311">
      <w:pPr>
        <w:pStyle w:val="Voetnoottekst"/>
        <w:rPr>
          <w:lang w:val="nl-NL"/>
        </w:rPr>
      </w:pPr>
      <w:r>
        <w:rPr>
          <w:rStyle w:val="Voetnootmarkering"/>
        </w:rPr>
        <w:footnoteRef/>
      </w:r>
      <w:r w:rsidRPr="002371C3">
        <w:rPr>
          <w:lang w:val="nl-NL"/>
        </w:rPr>
        <w:t xml:space="preserve"> </w:t>
      </w:r>
      <w:r>
        <w:rPr>
          <w:lang w:val="nl-NL"/>
        </w:rPr>
        <w:t>Knigge 1997, aant. 6.</w:t>
      </w:r>
    </w:p>
  </w:footnote>
  <w:footnote w:id="65">
    <w:p w14:paraId="07FCE834" w14:textId="688DB21B" w:rsidR="002E2311" w:rsidRPr="00F06630" w:rsidRDefault="002E2311" w:rsidP="00980D7A">
      <w:pPr>
        <w:pStyle w:val="Voetnoottekst"/>
        <w:jc w:val="both"/>
        <w:rPr>
          <w:lang w:val="nl-NL"/>
        </w:rPr>
      </w:pPr>
      <w:r>
        <w:rPr>
          <w:rStyle w:val="Voetnootmarkering"/>
        </w:rPr>
        <w:footnoteRef/>
      </w:r>
      <w:r w:rsidRPr="00F06630">
        <w:rPr>
          <w:lang w:val="nl-NL"/>
        </w:rPr>
        <w:t xml:space="preserve"> </w:t>
      </w:r>
      <w:r w:rsidRPr="00F345AC">
        <w:rPr>
          <w:lang w:val="nl-NL"/>
        </w:rPr>
        <w:t xml:space="preserve">EHRM 17 december 1996, </w:t>
      </w:r>
      <w:r w:rsidRPr="00A001D2">
        <w:rPr>
          <w:lang w:val="nl-NL"/>
        </w:rPr>
        <w:t>ECLI:CE:ECHR:1996:1217JUD001918791</w:t>
      </w:r>
      <w:r w:rsidRPr="00F345AC">
        <w:rPr>
          <w:lang w:val="nl-NL"/>
        </w:rPr>
        <w:t xml:space="preserve">, </w:t>
      </w:r>
      <w:r w:rsidRPr="00F345AC">
        <w:rPr>
          <w:i/>
          <w:iCs/>
          <w:lang w:val="nl-NL"/>
        </w:rPr>
        <w:t>NJ</w:t>
      </w:r>
      <w:r w:rsidRPr="00F345AC">
        <w:rPr>
          <w:lang w:val="nl-NL"/>
        </w:rPr>
        <w:t xml:space="preserve"> 1997/699, m.nt. G. Knigge, </w:t>
      </w:r>
      <w:r w:rsidRPr="00F95472">
        <w:rPr>
          <w:i/>
          <w:iCs/>
          <w:lang w:val="nl-NL"/>
        </w:rPr>
        <w:t>BNB</w:t>
      </w:r>
      <w:r w:rsidRPr="00F345AC">
        <w:rPr>
          <w:lang w:val="nl-NL"/>
        </w:rPr>
        <w:t xml:space="preserve"> 1997/254, m.nt. M.W.C. Fete</w:t>
      </w:r>
      <w:r>
        <w:rPr>
          <w:lang w:val="nl-NL"/>
        </w:rPr>
        <w:t xml:space="preserve">ris, </w:t>
      </w:r>
      <w:r>
        <w:rPr>
          <w:i/>
          <w:iCs/>
          <w:lang w:val="nl-NL"/>
        </w:rPr>
        <w:t>joint dissenting opinion Martens &amp; Kuris</w:t>
      </w:r>
      <w:r>
        <w:rPr>
          <w:lang w:val="nl-NL"/>
        </w:rPr>
        <w:t>, punt 10</w:t>
      </w:r>
      <w:r w:rsidRPr="00F345AC">
        <w:rPr>
          <w:lang w:val="nl-NL"/>
        </w:rPr>
        <w:t xml:space="preserve"> (</w:t>
      </w:r>
      <w:r w:rsidRPr="00F345AC">
        <w:rPr>
          <w:i/>
          <w:iCs/>
          <w:lang w:val="nl-NL"/>
        </w:rPr>
        <w:t>Saunders t. Verenigd Koninkrijk</w:t>
      </w:r>
      <w:r w:rsidRPr="00F345AC">
        <w:rPr>
          <w:lang w:val="nl-NL"/>
        </w:rPr>
        <w:t>).</w:t>
      </w:r>
    </w:p>
  </w:footnote>
  <w:footnote w:id="66">
    <w:p w14:paraId="27CBA24D" w14:textId="1FF6BBB3" w:rsidR="002E2311" w:rsidRPr="009561D8" w:rsidRDefault="002E2311" w:rsidP="00980D7A">
      <w:pPr>
        <w:pStyle w:val="Voetnoottekst"/>
        <w:jc w:val="both"/>
        <w:rPr>
          <w:lang w:val="nl-NL"/>
        </w:rPr>
      </w:pPr>
      <w:r>
        <w:rPr>
          <w:rStyle w:val="Voetnootmarkering"/>
        </w:rPr>
        <w:footnoteRef/>
      </w:r>
      <w:r w:rsidRPr="00EF3ED4">
        <w:rPr>
          <w:lang w:val="nl-NL"/>
        </w:rPr>
        <w:t xml:space="preserve"> </w:t>
      </w:r>
      <w:r w:rsidRPr="009561D8">
        <w:rPr>
          <w:lang w:val="nl-NL"/>
        </w:rPr>
        <w:t xml:space="preserve">EHRM 11 juli 2006, </w:t>
      </w:r>
      <w:r w:rsidRPr="00980D7A">
        <w:rPr>
          <w:lang w:val="nl-NL"/>
        </w:rPr>
        <w:t>ECLI:CE:ECHR:2006:0711JUD005481000</w:t>
      </w:r>
      <w:r w:rsidRPr="009561D8">
        <w:rPr>
          <w:lang w:val="nl-NL"/>
        </w:rPr>
        <w:t xml:space="preserve">, </w:t>
      </w:r>
      <w:r w:rsidRPr="009561D8">
        <w:rPr>
          <w:i/>
          <w:iCs/>
          <w:lang w:val="nl-NL"/>
        </w:rPr>
        <w:t>NJ</w:t>
      </w:r>
      <w:r w:rsidRPr="009561D8">
        <w:rPr>
          <w:lang w:val="nl-NL"/>
        </w:rPr>
        <w:t xml:space="preserve"> 2007/226, m.nt. </w:t>
      </w:r>
      <w:r>
        <w:rPr>
          <w:lang w:val="nl-NL"/>
        </w:rPr>
        <w:t xml:space="preserve">T.M. </w:t>
      </w:r>
      <w:r w:rsidRPr="009561D8">
        <w:rPr>
          <w:lang w:val="nl-NL"/>
        </w:rPr>
        <w:t xml:space="preserve">Schalken, </w:t>
      </w:r>
      <w:r w:rsidRPr="009561D8">
        <w:rPr>
          <w:i/>
          <w:iCs/>
          <w:lang w:val="nl-NL"/>
        </w:rPr>
        <w:t>NJCM-Bulletin</w:t>
      </w:r>
      <w:r w:rsidRPr="009561D8">
        <w:rPr>
          <w:lang w:val="nl-NL"/>
        </w:rPr>
        <w:t xml:space="preserve"> 2007/3</w:t>
      </w:r>
      <w:r>
        <w:rPr>
          <w:lang w:val="nl-NL"/>
        </w:rPr>
        <w:t>,</w:t>
      </w:r>
      <w:r w:rsidRPr="009561D8">
        <w:rPr>
          <w:lang w:val="nl-NL"/>
        </w:rPr>
        <w:t xml:space="preserve"> m.nt. P.H.P.H.M.C van Kempen (</w:t>
      </w:r>
      <w:r w:rsidRPr="009561D8">
        <w:rPr>
          <w:i/>
          <w:iCs/>
          <w:lang w:val="nl-NL"/>
        </w:rPr>
        <w:t>Jalloh t. Duitsland</w:t>
      </w:r>
      <w:r w:rsidRPr="009561D8">
        <w:rPr>
          <w:lang w:val="nl-NL"/>
        </w:rPr>
        <w:t>).</w:t>
      </w:r>
    </w:p>
  </w:footnote>
  <w:footnote w:id="67">
    <w:p w14:paraId="39CB033B" w14:textId="1BACF5DA" w:rsidR="002E2311" w:rsidRPr="002F01B0" w:rsidRDefault="002E2311" w:rsidP="00E05825">
      <w:pPr>
        <w:pStyle w:val="Voetnoottekst"/>
        <w:shd w:val="clear" w:color="auto" w:fill="FFFFFF" w:themeFill="background1"/>
        <w:jc w:val="both"/>
        <w:rPr>
          <w:lang w:val="nl-NL"/>
        </w:rPr>
      </w:pPr>
      <w:r w:rsidRPr="00555666">
        <w:rPr>
          <w:rStyle w:val="Voetnootmarkering"/>
        </w:rPr>
        <w:footnoteRef/>
      </w:r>
      <w:r w:rsidRPr="00555666">
        <w:rPr>
          <w:lang w:val="nl-NL"/>
        </w:rPr>
        <w:t xml:space="preserve"> Schalken 2007, aant. 3.</w:t>
      </w:r>
      <w:r>
        <w:rPr>
          <w:lang w:val="nl-NL"/>
        </w:rPr>
        <w:t xml:space="preserve"> </w:t>
      </w:r>
    </w:p>
  </w:footnote>
  <w:footnote w:id="68">
    <w:p w14:paraId="4006A911" w14:textId="5577F29A" w:rsidR="002E2311" w:rsidRPr="008F1553" w:rsidRDefault="002E2311" w:rsidP="003737C6">
      <w:pPr>
        <w:pStyle w:val="Voetnoottekst"/>
        <w:jc w:val="both"/>
        <w:rPr>
          <w:lang w:val="nl-NL"/>
        </w:rPr>
      </w:pPr>
      <w:r>
        <w:rPr>
          <w:rStyle w:val="Voetnootmarkering"/>
        </w:rPr>
        <w:footnoteRef/>
      </w:r>
      <w:r w:rsidRPr="00980D7A">
        <w:rPr>
          <w:lang w:val="nl-NL"/>
        </w:rPr>
        <w:t xml:space="preserve"> EHRM 11 juli 2006, ECLI:CE:ECHR:2006:0711JUD005481000, r.o. 113-115, </w:t>
      </w:r>
      <w:r w:rsidRPr="00591FEE">
        <w:rPr>
          <w:i/>
          <w:iCs/>
          <w:lang w:val="nl-NL"/>
        </w:rPr>
        <w:t>NJ</w:t>
      </w:r>
      <w:r w:rsidRPr="00591FEE">
        <w:rPr>
          <w:lang w:val="nl-NL"/>
        </w:rPr>
        <w:t xml:space="preserve"> 2007/226, m.nt. Schalken,</w:t>
      </w:r>
      <w:r>
        <w:rPr>
          <w:lang w:val="nl-NL"/>
        </w:rPr>
        <w:t xml:space="preserve"> </w:t>
      </w:r>
      <w:r w:rsidRPr="009561D8">
        <w:rPr>
          <w:i/>
          <w:iCs/>
          <w:lang w:val="nl-NL"/>
        </w:rPr>
        <w:t>NJCM-Bulletin</w:t>
      </w:r>
      <w:r w:rsidRPr="009561D8">
        <w:rPr>
          <w:lang w:val="nl-NL"/>
        </w:rPr>
        <w:t xml:space="preserve"> 2007/3 m.nt. P.H.P.H.M.C van Kemp</w:t>
      </w:r>
      <w:r>
        <w:rPr>
          <w:lang w:val="nl-NL"/>
        </w:rPr>
        <w:t>en</w:t>
      </w:r>
      <w:r w:rsidRPr="00591FEE">
        <w:rPr>
          <w:lang w:val="nl-NL"/>
        </w:rPr>
        <w:t xml:space="preserve"> (</w:t>
      </w:r>
      <w:r w:rsidRPr="00591FEE">
        <w:rPr>
          <w:i/>
          <w:iCs/>
          <w:lang w:val="nl-NL"/>
        </w:rPr>
        <w:t>Jalloh t. Duitsland</w:t>
      </w:r>
      <w:r w:rsidRPr="00591FEE">
        <w:rPr>
          <w:lang w:val="nl-NL"/>
        </w:rPr>
        <w:t>).</w:t>
      </w:r>
      <w:r>
        <w:rPr>
          <w:lang w:val="nl-NL"/>
        </w:rPr>
        <w:t xml:space="preserve"> De omstandigheden waren: (1) het ging om het </w:t>
      </w:r>
      <w:r w:rsidRPr="00327A40">
        <w:rPr>
          <w:lang w:val="nl-NL"/>
        </w:rPr>
        <w:t xml:space="preserve">verkrijgen van fysiek bewijs tegen de wil van de verdachte en niet </w:t>
      </w:r>
      <w:r>
        <w:rPr>
          <w:lang w:val="nl-NL"/>
        </w:rPr>
        <w:t>om</w:t>
      </w:r>
      <w:r w:rsidRPr="00327A40">
        <w:rPr>
          <w:lang w:val="nl-NL"/>
        </w:rPr>
        <w:t xml:space="preserve"> het verkrijgen van materiaal dat door dwang werd verkregen voor forensisch onderzoek met het oog op het opsporen van bijvoorbeeld de aanwezigheid van alcohol of drugs. </w:t>
      </w:r>
      <w:r>
        <w:rPr>
          <w:lang w:val="nl-NL"/>
        </w:rPr>
        <w:t>(2) in het arrest is</w:t>
      </w:r>
      <w:r w:rsidRPr="00327A40">
        <w:rPr>
          <w:lang w:val="nl-NL"/>
        </w:rPr>
        <w:t xml:space="preserve"> gebruik gemaakt van dwang die significant verschil</w:t>
      </w:r>
      <w:r>
        <w:rPr>
          <w:lang w:val="nl-NL"/>
        </w:rPr>
        <w:t>t</w:t>
      </w:r>
      <w:r w:rsidRPr="00327A40">
        <w:rPr>
          <w:lang w:val="nl-NL"/>
        </w:rPr>
        <w:t xml:space="preserve"> van dwang die normaal vereist is om de in</w:t>
      </w:r>
      <w:r>
        <w:rPr>
          <w:lang w:val="nl-NL"/>
        </w:rPr>
        <w:t xml:space="preserve"> het arrest</w:t>
      </w:r>
      <w:r w:rsidRPr="00327A40">
        <w:rPr>
          <w:lang w:val="nl-NL"/>
        </w:rPr>
        <w:t xml:space="preserve"> </w:t>
      </w:r>
      <w:r w:rsidRPr="00654163">
        <w:rPr>
          <w:i/>
          <w:iCs/>
          <w:lang w:val="nl-NL"/>
        </w:rPr>
        <w:t>Saunders</w:t>
      </w:r>
      <w:r w:rsidRPr="00327A40">
        <w:rPr>
          <w:lang w:val="nl-NL"/>
        </w:rPr>
        <w:t xml:space="preserve"> genoemde soorten materiaal te verkrijgen. </w:t>
      </w:r>
      <w:r>
        <w:rPr>
          <w:lang w:val="nl-NL"/>
        </w:rPr>
        <w:t>(3) h</w:t>
      </w:r>
      <w:r w:rsidRPr="00327A40">
        <w:rPr>
          <w:lang w:val="nl-NL"/>
        </w:rPr>
        <w:t xml:space="preserve">et bewijs </w:t>
      </w:r>
      <w:r>
        <w:rPr>
          <w:lang w:val="nl-NL"/>
        </w:rPr>
        <w:t xml:space="preserve">is </w:t>
      </w:r>
      <w:r w:rsidRPr="00327A40">
        <w:rPr>
          <w:lang w:val="nl-NL"/>
        </w:rPr>
        <w:t xml:space="preserve">verkregen door middel van een schending van artikel 3 EVRM. </w:t>
      </w:r>
    </w:p>
  </w:footnote>
  <w:footnote w:id="69">
    <w:p w14:paraId="61EC171A" w14:textId="2F5EFD64" w:rsidR="002E2311" w:rsidRPr="00327A40" w:rsidRDefault="002E2311" w:rsidP="003737C6">
      <w:pPr>
        <w:pStyle w:val="Voetnoottekst"/>
        <w:jc w:val="both"/>
        <w:rPr>
          <w:lang w:val="nl-NL"/>
        </w:rPr>
      </w:pPr>
      <w:r>
        <w:rPr>
          <w:rStyle w:val="Voetnootmarkering"/>
        </w:rPr>
        <w:footnoteRef/>
      </w:r>
      <w:r w:rsidRPr="00327A40">
        <w:rPr>
          <w:lang w:val="nl-NL"/>
        </w:rPr>
        <w:t xml:space="preserve"> </w:t>
      </w:r>
      <w:r>
        <w:rPr>
          <w:lang w:val="nl-NL"/>
        </w:rPr>
        <w:t xml:space="preserve">Koops 2012, p. 137. </w:t>
      </w:r>
      <w:r w:rsidRPr="00B4767B">
        <w:rPr>
          <w:lang w:val="nl-NL"/>
        </w:rPr>
        <w:t>Schalken 2007, aant. 3.</w:t>
      </w:r>
      <w:r>
        <w:rPr>
          <w:lang w:val="nl-NL"/>
        </w:rPr>
        <w:t xml:space="preserve"> Schalken spreekt over een verruiming van de reikwijdte van het nemo tenetur-beginsel omdat </w:t>
      </w:r>
      <w:r w:rsidRPr="00974690">
        <w:rPr>
          <w:lang w:val="nl-NL"/>
        </w:rPr>
        <w:t xml:space="preserve">de reikwijdte </w:t>
      </w:r>
      <w:r w:rsidRPr="006710B1">
        <w:rPr>
          <w:lang w:val="nl-NL"/>
        </w:rPr>
        <w:t>het </w:t>
      </w:r>
      <w:r w:rsidRPr="006710B1">
        <w:rPr>
          <w:i/>
          <w:iCs/>
          <w:lang w:val="nl-NL"/>
        </w:rPr>
        <w:t>Saunders</w:t>
      </w:r>
      <w:r w:rsidRPr="006710B1">
        <w:rPr>
          <w:lang w:val="nl-NL"/>
        </w:rPr>
        <w:t xml:space="preserve">-criterium </w:t>
      </w:r>
      <w:r>
        <w:rPr>
          <w:lang w:val="nl-NL"/>
        </w:rPr>
        <w:t xml:space="preserve">uitgebreid wordt tot de wijze van </w:t>
      </w:r>
      <w:r w:rsidRPr="006710B1">
        <w:rPr>
          <w:lang w:val="nl-NL"/>
        </w:rPr>
        <w:t>bewijs</w:t>
      </w:r>
      <w:r w:rsidRPr="006710B1">
        <w:rPr>
          <w:i/>
          <w:iCs/>
          <w:lang w:val="nl-NL"/>
        </w:rPr>
        <w:t>verkrijging</w:t>
      </w:r>
      <w:r w:rsidRPr="006710B1">
        <w:rPr>
          <w:lang w:val="nl-NL"/>
        </w:rPr>
        <w:t xml:space="preserve">. </w:t>
      </w:r>
      <w:r>
        <w:rPr>
          <w:lang w:val="nl-NL"/>
        </w:rPr>
        <w:t xml:space="preserve">De cocaïne die </w:t>
      </w:r>
      <w:r w:rsidRPr="006710B1">
        <w:rPr>
          <w:lang w:val="nl-NL"/>
        </w:rPr>
        <w:t>door Jalloh ingeslikt en opgebraakt</w:t>
      </w:r>
      <w:r>
        <w:rPr>
          <w:lang w:val="nl-NL"/>
        </w:rPr>
        <w:t xml:space="preserve"> was, bestond namelijk </w:t>
      </w:r>
      <w:r w:rsidRPr="006710B1">
        <w:rPr>
          <w:lang w:val="nl-NL"/>
        </w:rPr>
        <w:t>qua technische samenstelling onafhankelijk van diens wil, zodat de mate van op hem toegepast geweld het bewijs als zodanig in zijn zaak niet kon beïnvloeden. </w:t>
      </w:r>
      <w:r>
        <w:rPr>
          <w:lang w:val="nl-NL"/>
        </w:rPr>
        <w:t>Wanneer</w:t>
      </w:r>
      <w:r w:rsidRPr="006710B1">
        <w:rPr>
          <w:lang w:val="nl-NL"/>
        </w:rPr>
        <w:t xml:space="preserve"> het werkelijke bewijs</w:t>
      </w:r>
      <w:r>
        <w:rPr>
          <w:lang w:val="nl-NL"/>
        </w:rPr>
        <w:t xml:space="preserve"> </w:t>
      </w:r>
      <w:r w:rsidRPr="006710B1">
        <w:rPr>
          <w:lang w:val="nl-NL"/>
        </w:rPr>
        <w:t xml:space="preserve">via dwang door de verdachte zelf moet worden geleverd, dan kan dit weer wel in strijd komen met het </w:t>
      </w:r>
      <w:r>
        <w:rPr>
          <w:lang w:val="nl-NL"/>
        </w:rPr>
        <w:t xml:space="preserve">nemo tenetur-beginsel. Dat was het geval in het arrest </w:t>
      </w:r>
      <w:r>
        <w:rPr>
          <w:i/>
          <w:iCs/>
          <w:lang w:val="nl-NL"/>
        </w:rPr>
        <w:t xml:space="preserve">Jalloh. </w:t>
      </w:r>
    </w:p>
  </w:footnote>
  <w:footnote w:id="70">
    <w:p w14:paraId="0EF49000" w14:textId="0BECE51C" w:rsidR="002E2311" w:rsidRPr="00631B5D" w:rsidRDefault="002E2311" w:rsidP="003737C6">
      <w:pPr>
        <w:pStyle w:val="Voetnoottekst"/>
        <w:jc w:val="both"/>
        <w:rPr>
          <w:lang w:val="nl-NL"/>
        </w:rPr>
      </w:pPr>
      <w:r>
        <w:rPr>
          <w:rStyle w:val="Voetnootmarkering"/>
        </w:rPr>
        <w:footnoteRef/>
      </w:r>
      <w:r w:rsidRPr="00631B5D">
        <w:rPr>
          <w:lang w:val="nl-NL"/>
        </w:rPr>
        <w:t xml:space="preserve"> </w:t>
      </w:r>
      <w:r>
        <w:rPr>
          <w:lang w:val="nl-NL"/>
        </w:rPr>
        <w:t xml:space="preserve">Koops 2012, p. 137. </w:t>
      </w:r>
    </w:p>
  </w:footnote>
  <w:footnote w:id="71">
    <w:p w14:paraId="49068F84" w14:textId="30565F81" w:rsidR="002E2311" w:rsidRPr="009E4B82" w:rsidRDefault="002E2311" w:rsidP="003737C6">
      <w:pPr>
        <w:pStyle w:val="Voetnoottekst"/>
        <w:jc w:val="both"/>
        <w:rPr>
          <w:lang w:val="nl-NL"/>
        </w:rPr>
      </w:pPr>
      <w:r>
        <w:rPr>
          <w:rStyle w:val="Voetnootmarkering"/>
        </w:rPr>
        <w:footnoteRef/>
      </w:r>
      <w:r w:rsidRPr="009E4B82">
        <w:rPr>
          <w:lang w:val="nl-NL"/>
        </w:rPr>
        <w:t xml:space="preserve"> </w:t>
      </w:r>
      <w:r>
        <w:rPr>
          <w:lang w:val="nl-NL"/>
        </w:rPr>
        <w:t xml:space="preserve">Koops 2012, p. 137. </w:t>
      </w:r>
    </w:p>
  </w:footnote>
  <w:footnote w:id="72">
    <w:p w14:paraId="5E85DA76" w14:textId="75A2E964" w:rsidR="002E2311" w:rsidRPr="009138F1" w:rsidRDefault="002E2311" w:rsidP="003737C6">
      <w:pPr>
        <w:pStyle w:val="Voetnoottekst"/>
        <w:jc w:val="both"/>
        <w:rPr>
          <w:i/>
          <w:iCs/>
          <w:lang w:val="nl-NL"/>
        </w:rPr>
      </w:pPr>
      <w:r>
        <w:rPr>
          <w:rStyle w:val="Voetnootmarkering"/>
        </w:rPr>
        <w:footnoteRef/>
      </w:r>
      <w:r w:rsidRPr="00B62B53">
        <w:rPr>
          <w:lang w:val="nl-NL"/>
        </w:rPr>
        <w:t xml:space="preserve"> </w:t>
      </w:r>
      <w:r>
        <w:rPr>
          <w:lang w:val="nl-NL"/>
        </w:rPr>
        <w:t xml:space="preserve">Zie ook </w:t>
      </w:r>
      <w:r w:rsidRPr="00591FEE">
        <w:rPr>
          <w:lang w:val="nl-NL"/>
        </w:rPr>
        <w:t xml:space="preserve">EHRM 29 juni 2007, </w:t>
      </w:r>
      <w:r w:rsidRPr="00426FF4">
        <w:rPr>
          <w:lang w:val="nl-NL"/>
        </w:rPr>
        <w:t>ECLI:CE:ECHR:2005:1025DEC001580902</w:t>
      </w:r>
      <w:r>
        <w:rPr>
          <w:lang w:val="nl-NL"/>
        </w:rPr>
        <w:t xml:space="preserve">, </w:t>
      </w:r>
      <w:r>
        <w:rPr>
          <w:i/>
          <w:iCs/>
          <w:lang w:val="nl-NL"/>
        </w:rPr>
        <w:t xml:space="preserve">RvdW </w:t>
      </w:r>
      <w:r>
        <w:rPr>
          <w:lang w:val="nl-NL"/>
        </w:rPr>
        <w:t xml:space="preserve">2007/911 </w:t>
      </w:r>
      <w:r w:rsidRPr="00591FEE">
        <w:rPr>
          <w:lang w:val="nl-NL"/>
        </w:rPr>
        <w:t>(</w:t>
      </w:r>
      <w:r w:rsidRPr="00591FEE">
        <w:rPr>
          <w:i/>
          <w:iCs/>
          <w:lang w:val="nl-NL"/>
        </w:rPr>
        <w:t>O’Halloran &amp; Francis t. Verenigd Koninkrijk</w:t>
      </w:r>
      <w:r w:rsidRPr="00591FEE">
        <w:rPr>
          <w:lang w:val="nl-NL"/>
        </w:rPr>
        <w:t>)</w:t>
      </w:r>
      <w:r>
        <w:rPr>
          <w:lang w:val="nl-NL"/>
        </w:rPr>
        <w:t xml:space="preserve">. Naast deze criteria moet er sprake zijn van een </w:t>
      </w:r>
      <w:r>
        <w:rPr>
          <w:i/>
          <w:iCs/>
          <w:lang w:val="nl-NL"/>
        </w:rPr>
        <w:t>criminal charge.</w:t>
      </w:r>
    </w:p>
  </w:footnote>
  <w:footnote w:id="73">
    <w:p w14:paraId="427AB3CC" w14:textId="7C85E7B4" w:rsidR="002E2311" w:rsidRPr="00000C73" w:rsidRDefault="002E2311" w:rsidP="003737C6">
      <w:pPr>
        <w:pStyle w:val="Voetnoottekst"/>
        <w:jc w:val="both"/>
        <w:rPr>
          <w:lang w:val="nl-NL"/>
        </w:rPr>
      </w:pPr>
      <w:r w:rsidRPr="00000C73">
        <w:rPr>
          <w:rStyle w:val="Voetnootmarkering"/>
        </w:rPr>
        <w:footnoteRef/>
      </w:r>
      <w:r w:rsidRPr="00000C73">
        <w:rPr>
          <w:lang w:val="nl-NL"/>
        </w:rPr>
        <w:t xml:space="preserve"> </w:t>
      </w:r>
      <w:r w:rsidRPr="00591FEE">
        <w:rPr>
          <w:lang w:val="nl-NL"/>
        </w:rPr>
        <w:t xml:space="preserve">EHRM 11 juli 2006, </w:t>
      </w:r>
      <w:r w:rsidRPr="00980D7A">
        <w:rPr>
          <w:lang w:val="nl-NL"/>
        </w:rPr>
        <w:t>ECLI:CE:ECHR:2006:0711JUD005481000</w:t>
      </w:r>
      <w:r w:rsidRPr="00591FEE">
        <w:rPr>
          <w:lang w:val="nl-NL"/>
        </w:rPr>
        <w:t>,</w:t>
      </w:r>
      <w:r>
        <w:rPr>
          <w:lang w:val="nl-NL"/>
        </w:rPr>
        <w:t xml:space="preserve"> r.o. 118,</w:t>
      </w:r>
      <w:r w:rsidRPr="00591FEE">
        <w:rPr>
          <w:lang w:val="nl-NL"/>
        </w:rPr>
        <w:t xml:space="preserve"> </w:t>
      </w:r>
      <w:r w:rsidRPr="00591FEE">
        <w:rPr>
          <w:i/>
          <w:iCs/>
          <w:lang w:val="nl-NL"/>
        </w:rPr>
        <w:t>NJ</w:t>
      </w:r>
      <w:r w:rsidRPr="00591FEE">
        <w:rPr>
          <w:lang w:val="nl-NL"/>
        </w:rPr>
        <w:t xml:space="preserve"> 2007/226, m.nt. </w:t>
      </w:r>
      <w:r>
        <w:rPr>
          <w:lang w:val="nl-NL"/>
        </w:rPr>
        <w:t xml:space="preserve">T.M. </w:t>
      </w:r>
      <w:r w:rsidRPr="00591FEE">
        <w:rPr>
          <w:lang w:val="nl-NL"/>
        </w:rPr>
        <w:t>Schalken</w:t>
      </w:r>
      <w:r>
        <w:rPr>
          <w:lang w:val="nl-NL"/>
        </w:rPr>
        <w:t xml:space="preserve">, </w:t>
      </w:r>
      <w:r w:rsidRPr="009561D8">
        <w:rPr>
          <w:i/>
          <w:iCs/>
          <w:lang w:val="nl-NL"/>
        </w:rPr>
        <w:t>NJCM-Bulletin</w:t>
      </w:r>
      <w:r w:rsidRPr="009561D8">
        <w:rPr>
          <w:lang w:val="nl-NL"/>
        </w:rPr>
        <w:t xml:space="preserve"> 2007/3 m.nt. P.H.P.H.M.C van Kemp</w:t>
      </w:r>
      <w:r>
        <w:rPr>
          <w:lang w:val="nl-NL"/>
        </w:rPr>
        <w:t>en</w:t>
      </w:r>
      <w:r w:rsidRPr="00591FEE">
        <w:rPr>
          <w:lang w:val="nl-NL"/>
        </w:rPr>
        <w:t xml:space="preserve"> (</w:t>
      </w:r>
      <w:r w:rsidRPr="00591FEE">
        <w:rPr>
          <w:i/>
          <w:iCs/>
          <w:lang w:val="nl-NL"/>
        </w:rPr>
        <w:t>Jalloh t. Duitsland</w:t>
      </w:r>
      <w:r w:rsidRPr="00591FEE">
        <w:rPr>
          <w:lang w:val="nl-NL"/>
        </w:rPr>
        <w:t>)</w:t>
      </w:r>
      <w:r>
        <w:rPr>
          <w:lang w:val="nl-NL"/>
        </w:rPr>
        <w:t>; Van Toor 2013, p. 321. Dit impliceert dat een zekere mate van dwang acceptabel is, zolang er geen sprake is van ongeoorloofde dwang.</w:t>
      </w:r>
    </w:p>
  </w:footnote>
  <w:footnote w:id="74">
    <w:p w14:paraId="43E32898" w14:textId="4AE3521B" w:rsidR="002E2311" w:rsidRPr="00591FEE" w:rsidRDefault="002E2311" w:rsidP="003737C6">
      <w:pPr>
        <w:pStyle w:val="Voetnoottekst"/>
        <w:jc w:val="both"/>
        <w:rPr>
          <w:color w:val="232323"/>
          <w:shd w:val="clear" w:color="auto" w:fill="FFFFFF"/>
          <w:lang w:val="nl-NL"/>
        </w:rPr>
      </w:pPr>
      <w:r w:rsidRPr="00000C73">
        <w:rPr>
          <w:rStyle w:val="Voetnootmarkering"/>
        </w:rPr>
        <w:footnoteRef/>
      </w:r>
      <w:r w:rsidRPr="00000C73">
        <w:rPr>
          <w:lang w:val="nl-NL"/>
        </w:rPr>
        <w:t xml:space="preserve"> </w:t>
      </w:r>
      <w:r w:rsidRPr="00591FEE">
        <w:rPr>
          <w:color w:val="232323"/>
          <w:shd w:val="clear" w:color="auto" w:fill="FFFFFF"/>
          <w:lang w:val="nl-NL"/>
        </w:rPr>
        <w:t>EHRM 13 september 2016,</w:t>
      </w:r>
      <w:r>
        <w:rPr>
          <w:color w:val="232323"/>
          <w:shd w:val="clear" w:color="auto" w:fill="FFFFFF"/>
          <w:lang w:val="nl-NL"/>
        </w:rPr>
        <w:t xml:space="preserve"> </w:t>
      </w:r>
      <w:r w:rsidRPr="005522F9">
        <w:rPr>
          <w:color w:val="232323"/>
          <w:shd w:val="clear" w:color="auto" w:fill="FFFFFF"/>
          <w:lang w:val="nl-NL"/>
        </w:rPr>
        <w:t>ECLI:CE:ECHR:2016:0913JUD005054108</w:t>
      </w:r>
      <w:r>
        <w:rPr>
          <w:color w:val="232323"/>
          <w:shd w:val="clear" w:color="auto" w:fill="FFFFFF"/>
          <w:lang w:val="nl-NL"/>
        </w:rPr>
        <w:t xml:space="preserve">, r.o. 267, </w:t>
      </w:r>
      <w:r w:rsidRPr="00591FEE">
        <w:rPr>
          <w:i/>
          <w:iCs/>
          <w:color w:val="232323"/>
          <w:shd w:val="clear" w:color="auto" w:fill="FFFFFF"/>
          <w:lang w:val="nl-NL"/>
        </w:rPr>
        <w:t xml:space="preserve">NJ </w:t>
      </w:r>
      <w:r w:rsidRPr="00591FEE">
        <w:rPr>
          <w:color w:val="232323"/>
          <w:shd w:val="clear" w:color="auto" w:fill="FFFFFF"/>
          <w:lang w:val="nl-NL"/>
        </w:rPr>
        <w:t>2017/452</w:t>
      </w:r>
      <w:r w:rsidRPr="00591FEE">
        <w:rPr>
          <w:i/>
          <w:iCs/>
          <w:color w:val="232323"/>
          <w:shd w:val="clear" w:color="auto" w:fill="FFFFFF"/>
          <w:lang w:val="nl-NL"/>
        </w:rPr>
        <w:t xml:space="preserve"> </w:t>
      </w:r>
      <w:r w:rsidRPr="00591FEE">
        <w:rPr>
          <w:color w:val="232323"/>
          <w:shd w:val="clear" w:color="auto" w:fill="FFFFFF"/>
          <w:lang w:val="nl-NL"/>
        </w:rPr>
        <w:t>(</w:t>
      </w:r>
      <w:r w:rsidRPr="00591FEE">
        <w:rPr>
          <w:i/>
          <w:iCs/>
          <w:color w:val="232323"/>
          <w:shd w:val="clear" w:color="auto" w:fill="FFFFFF"/>
          <w:lang w:val="nl-NL"/>
        </w:rPr>
        <w:t>Ibrahim</w:t>
      </w:r>
      <w:r>
        <w:rPr>
          <w:i/>
          <w:iCs/>
          <w:color w:val="232323"/>
          <w:shd w:val="clear" w:color="auto" w:fill="FFFFFF"/>
          <w:lang w:val="nl-NL"/>
        </w:rPr>
        <w:t xml:space="preserve"> t. </w:t>
      </w:r>
      <w:r w:rsidRPr="00591FEE">
        <w:rPr>
          <w:i/>
          <w:iCs/>
          <w:color w:val="232323"/>
          <w:shd w:val="clear" w:color="auto" w:fill="FFFFFF"/>
          <w:lang w:val="nl-NL"/>
        </w:rPr>
        <w:t>Verenigd Koninkrijk</w:t>
      </w:r>
      <w:r w:rsidRPr="00591FEE">
        <w:rPr>
          <w:color w:val="232323"/>
          <w:shd w:val="clear" w:color="auto" w:fill="FFFFFF"/>
          <w:lang w:val="nl-NL"/>
        </w:rPr>
        <w:t>).</w:t>
      </w:r>
    </w:p>
  </w:footnote>
  <w:footnote w:id="75">
    <w:p w14:paraId="4D92E8ED" w14:textId="6B8D906F" w:rsidR="002E2311" w:rsidRPr="00591FEE" w:rsidRDefault="002E2311" w:rsidP="003737C6">
      <w:pPr>
        <w:pStyle w:val="Voetnoottekst"/>
        <w:jc w:val="both"/>
        <w:rPr>
          <w:color w:val="232323"/>
          <w:shd w:val="clear" w:color="auto" w:fill="FFFFFF"/>
          <w:lang w:val="nl-NL"/>
        </w:rPr>
      </w:pPr>
      <w:r>
        <w:rPr>
          <w:rStyle w:val="Voetnootmarkering"/>
        </w:rPr>
        <w:footnoteRef/>
      </w:r>
      <w:r w:rsidRPr="0075510D">
        <w:rPr>
          <w:lang w:val="nl-NL"/>
        </w:rPr>
        <w:t xml:space="preserve"> </w:t>
      </w:r>
      <w:r w:rsidRPr="00591FEE">
        <w:rPr>
          <w:color w:val="232323"/>
          <w:shd w:val="clear" w:color="auto" w:fill="FFFFFF"/>
          <w:lang w:val="nl-NL"/>
        </w:rPr>
        <w:t xml:space="preserve">EHRM 13 september 2016, </w:t>
      </w:r>
      <w:r w:rsidRPr="005522F9">
        <w:rPr>
          <w:color w:val="232323"/>
          <w:shd w:val="clear" w:color="auto" w:fill="FFFFFF"/>
          <w:lang w:val="nl-NL"/>
        </w:rPr>
        <w:t>ECLI:CE:ECHR:2016:0913JUD005054108</w:t>
      </w:r>
      <w:r w:rsidRPr="00591FEE">
        <w:rPr>
          <w:color w:val="232323"/>
          <w:shd w:val="clear" w:color="auto" w:fill="FFFFFF"/>
          <w:lang w:val="nl-NL"/>
        </w:rPr>
        <w:t xml:space="preserve">, </w:t>
      </w:r>
      <w:r w:rsidRPr="00591FEE">
        <w:rPr>
          <w:i/>
          <w:iCs/>
          <w:color w:val="232323"/>
          <w:shd w:val="clear" w:color="auto" w:fill="FFFFFF"/>
          <w:lang w:val="nl-NL"/>
        </w:rPr>
        <w:t xml:space="preserve">NJ </w:t>
      </w:r>
      <w:r w:rsidRPr="00591FEE">
        <w:rPr>
          <w:color w:val="232323"/>
          <w:shd w:val="clear" w:color="auto" w:fill="FFFFFF"/>
          <w:lang w:val="nl-NL"/>
        </w:rPr>
        <w:t>2017/452</w:t>
      </w:r>
      <w:r w:rsidRPr="00591FEE">
        <w:rPr>
          <w:i/>
          <w:iCs/>
          <w:color w:val="232323"/>
          <w:shd w:val="clear" w:color="auto" w:fill="FFFFFF"/>
          <w:lang w:val="nl-NL"/>
        </w:rPr>
        <w:t xml:space="preserve"> </w:t>
      </w:r>
      <w:r w:rsidRPr="00591FEE">
        <w:rPr>
          <w:color w:val="232323"/>
          <w:shd w:val="clear" w:color="auto" w:fill="FFFFFF"/>
          <w:lang w:val="nl-NL"/>
        </w:rPr>
        <w:t>(</w:t>
      </w:r>
      <w:r w:rsidRPr="00591FEE">
        <w:rPr>
          <w:i/>
          <w:iCs/>
          <w:color w:val="232323"/>
          <w:shd w:val="clear" w:color="auto" w:fill="FFFFFF"/>
          <w:lang w:val="nl-NL"/>
        </w:rPr>
        <w:t>Ibrahim</w:t>
      </w:r>
      <w:r>
        <w:rPr>
          <w:i/>
          <w:iCs/>
          <w:color w:val="232323"/>
          <w:shd w:val="clear" w:color="auto" w:fill="FFFFFF"/>
          <w:lang w:val="nl-NL"/>
        </w:rPr>
        <w:t xml:space="preserve"> t. </w:t>
      </w:r>
      <w:r w:rsidRPr="00591FEE">
        <w:rPr>
          <w:i/>
          <w:iCs/>
          <w:color w:val="232323"/>
          <w:shd w:val="clear" w:color="auto" w:fill="FFFFFF"/>
          <w:lang w:val="nl-NL"/>
        </w:rPr>
        <w:t>Verenigd Koninkrijk</w:t>
      </w:r>
      <w:r w:rsidRPr="00591FEE">
        <w:rPr>
          <w:color w:val="232323"/>
          <w:shd w:val="clear" w:color="auto" w:fill="FFFFFF"/>
          <w:lang w:val="nl-NL"/>
        </w:rPr>
        <w:t>).</w:t>
      </w:r>
      <w:r>
        <w:rPr>
          <w:color w:val="232323"/>
          <w:shd w:val="clear" w:color="auto" w:fill="FFFFFF"/>
          <w:lang w:val="nl-NL"/>
        </w:rPr>
        <w:t xml:space="preserve"> </w:t>
      </w:r>
      <w:r w:rsidRPr="00B96F05">
        <w:rPr>
          <w:rStyle w:val="apple-converted-space"/>
          <w:color w:val="232323"/>
          <w:shd w:val="clear" w:color="auto" w:fill="FFFFFF"/>
          <w:lang w:val="nl-NL"/>
        </w:rPr>
        <w:t xml:space="preserve">In de literatuur bestaat discussie over of het </w:t>
      </w:r>
      <w:r w:rsidRPr="009164BD">
        <w:rPr>
          <w:lang w:val="nl-NL"/>
        </w:rPr>
        <w:t xml:space="preserve">nemo tenetur-beginsel </w:t>
      </w:r>
      <w:r w:rsidRPr="00B96F05">
        <w:rPr>
          <w:rStyle w:val="apple-converted-space"/>
          <w:color w:val="232323"/>
          <w:shd w:val="clear" w:color="auto" w:fill="FFFFFF"/>
          <w:lang w:val="nl-NL"/>
        </w:rPr>
        <w:t>bescherming biedt tegen het door dwang verkrijgen van bepaalde types bewijsmiddelen (</w:t>
      </w:r>
      <w:r w:rsidRPr="00722163">
        <w:rPr>
          <w:rStyle w:val="apple-converted-space"/>
          <w:i/>
          <w:iCs/>
          <w:color w:val="232323"/>
          <w:shd w:val="clear" w:color="auto" w:fill="FFFFFF"/>
          <w:lang w:val="nl-NL"/>
        </w:rPr>
        <w:t>material</w:t>
      </w:r>
      <w:r>
        <w:rPr>
          <w:rStyle w:val="apple-converted-space"/>
          <w:i/>
          <w:iCs/>
          <w:color w:val="232323"/>
          <w:shd w:val="clear" w:color="auto" w:fill="FFFFFF"/>
          <w:lang w:val="nl-NL"/>
        </w:rPr>
        <w:t>-</w:t>
      </w:r>
      <w:r w:rsidRPr="00722163">
        <w:rPr>
          <w:rStyle w:val="apple-converted-space"/>
          <w:i/>
          <w:iCs/>
          <w:color w:val="232323"/>
          <w:shd w:val="clear" w:color="auto" w:fill="FFFFFF"/>
          <w:lang w:val="nl-NL"/>
        </w:rPr>
        <w:t>based</w:t>
      </w:r>
      <w:r w:rsidRPr="00B96F05">
        <w:rPr>
          <w:rStyle w:val="apple-converted-space"/>
          <w:color w:val="232323"/>
          <w:shd w:val="clear" w:color="auto" w:fill="FFFFFF"/>
          <w:lang w:val="nl-NL"/>
        </w:rPr>
        <w:t>) of dat het de verdachte beschermt tegen handelingen die de verdachte dwingen bewijs over te dragen (</w:t>
      </w:r>
      <w:r w:rsidRPr="00722163">
        <w:rPr>
          <w:rStyle w:val="apple-converted-space"/>
          <w:i/>
          <w:iCs/>
          <w:color w:val="232323"/>
          <w:shd w:val="clear" w:color="auto" w:fill="FFFFFF"/>
          <w:lang w:val="nl-NL"/>
        </w:rPr>
        <w:t>means</w:t>
      </w:r>
      <w:r>
        <w:rPr>
          <w:rStyle w:val="apple-converted-space"/>
          <w:i/>
          <w:iCs/>
          <w:color w:val="232323"/>
          <w:shd w:val="clear" w:color="auto" w:fill="FFFFFF"/>
          <w:lang w:val="nl-NL"/>
        </w:rPr>
        <w:t>-</w:t>
      </w:r>
      <w:r w:rsidRPr="00722163">
        <w:rPr>
          <w:rStyle w:val="apple-converted-space"/>
          <w:i/>
          <w:iCs/>
          <w:color w:val="232323"/>
          <w:shd w:val="clear" w:color="auto" w:fill="FFFFFF"/>
          <w:lang w:val="nl-NL"/>
        </w:rPr>
        <w:t>based</w:t>
      </w:r>
      <w:r w:rsidRPr="00B96F05">
        <w:rPr>
          <w:rStyle w:val="apple-converted-space"/>
          <w:color w:val="232323"/>
          <w:shd w:val="clear" w:color="auto" w:fill="FFFFFF"/>
          <w:lang w:val="nl-NL"/>
        </w:rPr>
        <w:t xml:space="preserve">). Verschillende </w:t>
      </w:r>
      <w:r>
        <w:rPr>
          <w:rStyle w:val="apple-converted-space"/>
          <w:color w:val="232323"/>
          <w:shd w:val="clear" w:color="auto" w:fill="FFFFFF"/>
          <w:lang w:val="nl-NL"/>
        </w:rPr>
        <w:t>schrijvers</w:t>
      </w:r>
      <w:r w:rsidRPr="00B96F05">
        <w:rPr>
          <w:rStyle w:val="apple-converted-space"/>
          <w:color w:val="232323"/>
          <w:shd w:val="clear" w:color="auto" w:fill="FFFFFF"/>
          <w:lang w:val="nl-NL"/>
        </w:rPr>
        <w:t xml:space="preserve"> </w:t>
      </w:r>
      <w:r>
        <w:rPr>
          <w:rStyle w:val="apple-converted-space"/>
          <w:color w:val="232323"/>
          <w:shd w:val="clear" w:color="auto" w:fill="FFFFFF"/>
          <w:lang w:val="nl-NL"/>
        </w:rPr>
        <w:t>bepleiten</w:t>
      </w:r>
      <w:r w:rsidRPr="00B96F05">
        <w:rPr>
          <w:rStyle w:val="apple-converted-space"/>
          <w:color w:val="232323"/>
          <w:shd w:val="clear" w:color="auto" w:fill="FFFFFF"/>
          <w:lang w:val="nl-NL"/>
        </w:rPr>
        <w:t xml:space="preserve"> dat </w:t>
      </w:r>
      <w:r>
        <w:rPr>
          <w:rStyle w:val="apple-converted-space"/>
          <w:color w:val="232323"/>
          <w:shd w:val="clear" w:color="auto" w:fill="FFFFFF"/>
          <w:lang w:val="nl-NL"/>
        </w:rPr>
        <w:t>in</w:t>
      </w:r>
      <w:r w:rsidRPr="00B96F05">
        <w:rPr>
          <w:rStyle w:val="apple-converted-space"/>
          <w:color w:val="232323"/>
          <w:shd w:val="clear" w:color="auto" w:fill="FFFFFF"/>
          <w:lang w:val="nl-NL"/>
        </w:rPr>
        <w:t xml:space="preserve"> het arrest </w:t>
      </w:r>
      <w:r>
        <w:rPr>
          <w:rStyle w:val="apple-converted-space"/>
          <w:i/>
          <w:iCs/>
          <w:color w:val="232323"/>
          <w:shd w:val="clear" w:color="auto" w:fill="FFFFFF"/>
          <w:lang w:val="nl-NL"/>
        </w:rPr>
        <w:t xml:space="preserve">Saunders </w:t>
      </w:r>
      <w:r w:rsidRPr="00B96F05">
        <w:rPr>
          <w:rStyle w:val="apple-converted-space"/>
          <w:color w:val="232323"/>
          <w:shd w:val="clear" w:color="auto" w:fill="FFFFFF"/>
          <w:lang w:val="nl-NL"/>
        </w:rPr>
        <w:t xml:space="preserve">een </w:t>
      </w:r>
      <w:r w:rsidRPr="00722163">
        <w:rPr>
          <w:rStyle w:val="apple-converted-space"/>
          <w:i/>
          <w:iCs/>
          <w:color w:val="232323"/>
          <w:shd w:val="clear" w:color="auto" w:fill="FFFFFF"/>
          <w:lang w:val="nl-NL"/>
        </w:rPr>
        <w:t>material</w:t>
      </w:r>
      <w:r>
        <w:rPr>
          <w:rStyle w:val="apple-converted-space"/>
          <w:i/>
          <w:iCs/>
          <w:color w:val="232323"/>
          <w:shd w:val="clear" w:color="auto" w:fill="FFFFFF"/>
          <w:lang w:val="nl-NL"/>
        </w:rPr>
        <w:t>-</w:t>
      </w:r>
      <w:r w:rsidRPr="00722163">
        <w:rPr>
          <w:rStyle w:val="apple-converted-space"/>
          <w:i/>
          <w:iCs/>
          <w:color w:val="232323"/>
          <w:shd w:val="clear" w:color="auto" w:fill="FFFFFF"/>
          <w:lang w:val="nl-NL"/>
        </w:rPr>
        <w:t>based</w:t>
      </w:r>
      <w:r w:rsidRPr="00B96F05">
        <w:rPr>
          <w:rStyle w:val="apple-converted-space"/>
          <w:color w:val="232323"/>
          <w:shd w:val="clear" w:color="auto" w:fill="FFFFFF"/>
          <w:lang w:val="nl-NL"/>
        </w:rPr>
        <w:t xml:space="preserve"> benadering wordt aangehangen omdat de bepalende factor voor het vaststellen van een schending van nemo tenetur-beginsel het onderscheid tussen wilsafhankelijk en wilsonafhankelijk materiaal is.  </w:t>
      </w:r>
      <w:r>
        <w:rPr>
          <w:rStyle w:val="apple-converted-space"/>
          <w:color w:val="232323"/>
          <w:shd w:val="clear" w:color="auto" w:fill="FFFFFF"/>
          <w:lang w:val="nl-NL"/>
        </w:rPr>
        <w:t xml:space="preserve">Zie </w:t>
      </w:r>
      <w:r w:rsidRPr="00C211EF">
        <w:rPr>
          <w:lang w:val="nl-NL"/>
        </w:rPr>
        <w:t>Koops &amp; Stevens</w:t>
      </w:r>
      <w:r>
        <w:rPr>
          <w:lang w:val="nl-NL"/>
        </w:rPr>
        <w:t xml:space="preserve"> 2003,</w:t>
      </w:r>
      <w:r w:rsidRPr="00C211EF">
        <w:rPr>
          <w:lang w:val="nl-NL"/>
        </w:rPr>
        <w:t xml:space="preserve"> p. 288-289</w:t>
      </w:r>
      <w:r>
        <w:rPr>
          <w:lang w:val="nl-NL"/>
        </w:rPr>
        <w:t xml:space="preserve">. </w:t>
      </w:r>
      <w:r w:rsidRPr="00B96F05">
        <w:rPr>
          <w:rStyle w:val="apple-converted-space"/>
          <w:color w:val="232323"/>
          <w:shd w:val="clear" w:color="auto" w:fill="FFFFFF"/>
          <w:lang w:val="nl-NL"/>
        </w:rPr>
        <w:t xml:space="preserve">Van Toor </w:t>
      </w:r>
      <w:r>
        <w:rPr>
          <w:rStyle w:val="apple-converted-space"/>
          <w:color w:val="232323"/>
          <w:shd w:val="clear" w:color="auto" w:fill="FFFFFF"/>
          <w:lang w:val="nl-NL"/>
        </w:rPr>
        <w:t xml:space="preserve">meent dat er sprake is van een </w:t>
      </w:r>
      <w:r>
        <w:rPr>
          <w:rStyle w:val="apple-converted-space"/>
          <w:i/>
          <w:iCs/>
          <w:color w:val="232323"/>
          <w:shd w:val="clear" w:color="auto" w:fill="FFFFFF"/>
          <w:lang w:val="nl-NL"/>
        </w:rPr>
        <w:t xml:space="preserve">means-based </w:t>
      </w:r>
      <w:r>
        <w:rPr>
          <w:rStyle w:val="apple-converted-space"/>
          <w:color w:val="232323"/>
          <w:shd w:val="clear" w:color="auto" w:fill="FFFFFF"/>
          <w:lang w:val="nl-NL"/>
        </w:rPr>
        <w:t>perspectief:</w:t>
      </w:r>
      <w:r w:rsidRPr="00B96F05">
        <w:rPr>
          <w:rStyle w:val="apple-converted-space"/>
          <w:color w:val="232323"/>
          <w:shd w:val="clear" w:color="auto" w:fill="FFFFFF"/>
          <w:lang w:val="nl-NL"/>
        </w:rPr>
        <w:t xml:space="preserve"> de bescherming van het </w:t>
      </w:r>
      <w:r w:rsidRPr="009164BD">
        <w:rPr>
          <w:lang w:val="nl-NL"/>
        </w:rPr>
        <w:t xml:space="preserve">nemo tenetur-beginsel </w:t>
      </w:r>
      <w:r w:rsidRPr="00B96F05">
        <w:rPr>
          <w:rStyle w:val="apple-converted-space"/>
          <w:color w:val="232323"/>
          <w:shd w:val="clear" w:color="auto" w:fill="FFFFFF"/>
          <w:lang w:val="nl-NL"/>
        </w:rPr>
        <w:t xml:space="preserve">geldt voor alle soorten bewijsmiddelen en </w:t>
      </w:r>
      <w:r>
        <w:rPr>
          <w:rStyle w:val="apple-converted-space"/>
          <w:color w:val="232323"/>
          <w:shd w:val="clear" w:color="auto" w:fill="FFFFFF"/>
          <w:lang w:val="nl-NL"/>
        </w:rPr>
        <w:t xml:space="preserve">is </w:t>
      </w:r>
      <w:r w:rsidRPr="00B96F05">
        <w:rPr>
          <w:rStyle w:val="apple-converted-space"/>
          <w:color w:val="232323"/>
          <w:shd w:val="clear" w:color="auto" w:fill="FFFFFF"/>
          <w:lang w:val="nl-NL"/>
        </w:rPr>
        <w:t xml:space="preserve">afhankelijk van de wijze waarop het bewijs is verkregen. </w:t>
      </w:r>
      <w:r>
        <w:rPr>
          <w:rStyle w:val="apple-converted-space"/>
          <w:color w:val="232323"/>
          <w:shd w:val="clear" w:color="auto" w:fill="FFFFFF"/>
          <w:lang w:val="nl-NL"/>
        </w:rPr>
        <w:t>Het maakt volgens Van Toor uit welke benadering wordt aangehangen.</w:t>
      </w:r>
      <w:r w:rsidRPr="00B62B53">
        <w:rPr>
          <w:rStyle w:val="apple-converted-space"/>
          <w:color w:val="232323"/>
          <w:shd w:val="clear" w:color="auto" w:fill="FFFFFF"/>
          <w:lang w:val="nl-NL"/>
        </w:rPr>
        <w:t xml:space="preserve"> </w:t>
      </w:r>
      <w:r>
        <w:rPr>
          <w:rStyle w:val="apple-converted-space"/>
          <w:color w:val="232323"/>
          <w:shd w:val="clear" w:color="auto" w:fill="FFFFFF"/>
          <w:lang w:val="nl-NL"/>
        </w:rPr>
        <w:t>Als voorbeeld noemt Van Toor het</w:t>
      </w:r>
      <w:r w:rsidRPr="00B62B53">
        <w:rPr>
          <w:rStyle w:val="apple-converted-space"/>
          <w:color w:val="232323"/>
          <w:shd w:val="clear" w:color="auto" w:fill="FFFFFF"/>
          <w:lang w:val="nl-NL"/>
        </w:rPr>
        <w:t xml:space="preserve"> </w:t>
      </w:r>
      <w:r>
        <w:rPr>
          <w:rStyle w:val="apple-converted-space"/>
          <w:color w:val="232323"/>
          <w:shd w:val="clear" w:color="auto" w:fill="FFFFFF"/>
          <w:lang w:val="nl-NL"/>
        </w:rPr>
        <w:t xml:space="preserve">arrest </w:t>
      </w:r>
      <w:r>
        <w:rPr>
          <w:rStyle w:val="apple-converted-space"/>
          <w:i/>
          <w:iCs/>
          <w:color w:val="232323"/>
          <w:shd w:val="clear" w:color="auto" w:fill="FFFFFF"/>
          <w:lang w:val="nl-NL"/>
        </w:rPr>
        <w:t>Jalloh</w:t>
      </w:r>
      <w:r>
        <w:rPr>
          <w:rStyle w:val="apple-converted-space"/>
          <w:color w:val="232323"/>
          <w:shd w:val="clear" w:color="auto" w:fill="FFFFFF"/>
          <w:lang w:val="nl-NL"/>
        </w:rPr>
        <w:t>. In dit arrest</w:t>
      </w:r>
      <w:r w:rsidRPr="00B62B53">
        <w:rPr>
          <w:rStyle w:val="apple-converted-space"/>
          <w:color w:val="232323"/>
          <w:shd w:val="clear" w:color="auto" w:fill="FFFFFF"/>
          <w:lang w:val="nl-NL"/>
        </w:rPr>
        <w:t xml:space="preserve"> is </w:t>
      </w:r>
      <w:r>
        <w:rPr>
          <w:rStyle w:val="apple-converted-space"/>
          <w:color w:val="232323"/>
          <w:shd w:val="clear" w:color="auto" w:fill="FFFFFF"/>
          <w:lang w:val="nl-NL"/>
        </w:rPr>
        <w:t xml:space="preserve">er </w:t>
      </w:r>
      <w:r w:rsidRPr="00B62B53">
        <w:rPr>
          <w:rStyle w:val="apple-converted-space"/>
          <w:color w:val="232323"/>
          <w:shd w:val="clear" w:color="auto" w:fill="FFFFFF"/>
          <w:lang w:val="nl-NL"/>
        </w:rPr>
        <w:t xml:space="preserve">sprake van veel dwang, maar </w:t>
      </w:r>
      <w:r>
        <w:rPr>
          <w:rStyle w:val="apple-converted-space"/>
          <w:color w:val="232323"/>
          <w:shd w:val="clear" w:color="auto" w:fill="FFFFFF"/>
          <w:lang w:val="nl-NL"/>
        </w:rPr>
        <w:t xml:space="preserve">wordt er </w:t>
      </w:r>
      <w:r w:rsidRPr="00B62B53">
        <w:rPr>
          <w:rStyle w:val="apple-converted-space"/>
          <w:color w:val="232323"/>
          <w:shd w:val="clear" w:color="auto" w:fill="FFFFFF"/>
          <w:lang w:val="nl-NL"/>
        </w:rPr>
        <w:t xml:space="preserve">weinig informatie verkregen. </w:t>
      </w:r>
      <w:r>
        <w:rPr>
          <w:rStyle w:val="apple-converted-space"/>
          <w:color w:val="232323"/>
          <w:shd w:val="clear" w:color="auto" w:fill="FFFFFF"/>
          <w:lang w:val="nl-NL"/>
        </w:rPr>
        <w:t>Indien</w:t>
      </w:r>
      <w:r w:rsidRPr="00B62B53">
        <w:rPr>
          <w:rStyle w:val="apple-converted-space"/>
          <w:color w:val="232323"/>
          <w:shd w:val="clear" w:color="auto" w:fill="FFFFFF"/>
          <w:lang w:val="nl-NL"/>
        </w:rPr>
        <w:t xml:space="preserve"> een </w:t>
      </w:r>
      <w:r w:rsidRPr="000462A6">
        <w:rPr>
          <w:rStyle w:val="apple-converted-space"/>
          <w:i/>
          <w:iCs/>
          <w:color w:val="232323"/>
          <w:shd w:val="clear" w:color="auto" w:fill="FFFFFF"/>
          <w:lang w:val="nl-NL"/>
        </w:rPr>
        <w:t>means-based</w:t>
      </w:r>
      <w:r w:rsidRPr="00B62B53">
        <w:rPr>
          <w:rStyle w:val="apple-converted-space"/>
          <w:color w:val="232323"/>
          <w:shd w:val="clear" w:color="auto" w:fill="FFFFFF"/>
          <w:lang w:val="nl-NL"/>
        </w:rPr>
        <w:t xml:space="preserve"> perspectief wordt aangehangen</w:t>
      </w:r>
      <w:r>
        <w:rPr>
          <w:rStyle w:val="apple-converted-space"/>
          <w:color w:val="232323"/>
          <w:shd w:val="clear" w:color="auto" w:fill="FFFFFF"/>
          <w:lang w:val="nl-NL"/>
        </w:rPr>
        <w:t xml:space="preserve">, wordt in zo’n geval </w:t>
      </w:r>
      <w:r w:rsidRPr="00B62B53">
        <w:rPr>
          <w:rStyle w:val="apple-converted-space"/>
          <w:color w:val="232323"/>
          <w:shd w:val="clear" w:color="auto" w:fill="FFFFFF"/>
          <w:lang w:val="nl-NL"/>
        </w:rPr>
        <w:t>sneller een schending aangenomen</w:t>
      </w:r>
      <w:r>
        <w:rPr>
          <w:rStyle w:val="apple-converted-space"/>
          <w:color w:val="232323"/>
          <w:shd w:val="clear" w:color="auto" w:fill="FFFFFF"/>
          <w:lang w:val="nl-NL"/>
        </w:rPr>
        <w:t xml:space="preserve"> </w:t>
      </w:r>
      <w:r w:rsidRPr="00B62B53">
        <w:rPr>
          <w:rStyle w:val="apple-converted-space"/>
          <w:color w:val="232323"/>
          <w:shd w:val="clear" w:color="auto" w:fill="FFFFFF"/>
          <w:lang w:val="nl-NL"/>
        </w:rPr>
        <w:t xml:space="preserve">dan bijvoorbeeld bij een biometrische ontgrendeling. </w:t>
      </w:r>
      <w:r>
        <w:rPr>
          <w:rStyle w:val="apple-converted-space"/>
          <w:color w:val="232323"/>
          <w:shd w:val="clear" w:color="auto" w:fill="FFFFFF"/>
          <w:lang w:val="nl-NL"/>
        </w:rPr>
        <w:t>Daar</w:t>
      </w:r>
      <w:r w:rsidRPr="00B62B53">
        <w:rPr>
          <w:rStyle w:val="apple-converted-space"/>
          <w:color w:val="232323"/>
          <w:shd w:val="clear" w:color="auto" w:fill="FFFFFF"/>
          <w:lang w:val="nl-NL"/>
        </w:rPr>
        <w:t xml:space="preserve"> wordt weinig dwang toegepast, maar wordt veel informatie verkregen.</w:t>
      </w:r>
      <w:r>
        <w:rPr>
          <w:rStyle w:val="apple-converted-space"/>
          <w:color w:val="232323"/>
          <w:shd w:val="clear" w:color="auto" w:fill="FFFFFF"/>
          <w:lang w:val="nl-NL"/>
        </w:rPr>
        <w:t xml:space="preserve"> Zie Van Toor 2021, p. 97-98.</w:t>
      </w:r>
    </w:p>
  </w:footnote>
  <w:footnote w:id="76">
    <w:p w14:paraId="2489D451" w14:textId="0944196C" w:rsidR="002E2311" w:rsidRPr="00D42BB1" w:rsidRDefault="002E2311" w:rsidP="005522F9">
      <w:pPr>
        <w:pStyle w:val="Voetnoottekst"/>
        <w:jc w:val="both"/>
        <w:rPr>
          <w:lang w:val="nl-NL"/>
        </w:rPr>
      </w:pPr>
      <w:r>
        <w:rPr>
          <w:rStyle w:val="Voetnootmarkering"/>
        </w:rPr>
        <w:footnoteRef/>
      </w:r>
      <w:r w:rsidRPr="00D42BB1">
        <w:rPr>
          <w:lang w:val="nl-NL"/>
        </w:rPr>
        <w:t xml:space="preserve"> </w:t>
      </w:r>
      <w:r>
        <w:rPr>
          <w:lang w:val="nl-NL"/>
        </w:rPr>
        <w:t xml:space="preserve">Van Toor 2016, p. 31. </w:t>
      </w:r>
    </w:p>
  </w:footnote>
  <w:footnote w:id="77">
    <w:p w14:paraId="27B58114" w14:textId="393A209F" w:rsidR="002E2311" w:rsidRPr="00D42BB1" w:rsidRDefault="002E2311" w:rsidP="005522F9">
      <w:pPr>
        <w:pStyle w:val="Voetnoottekst"/>
        <w:jc w:val="both"/>
        <w:rPr>
          <w:lang w:val="nl-NL"/>
        </w:rPr>
      </w:pPr>
      <w:r>
        <w:rPr>
          <w:rStyle w:val="Voetnootmarkering"/>
        </w:rPr>
        <w:footnoteRef/>
      </w:r>
      <w:r w:rsidRPr="00D42BB1">
        <w:rPr>
          <w:lang w:val="nl-NL"/>
        </w:rPr>
        <w:t xml:space="preserve"> EHRM 21 december 2000, </w:t>
      </w:r>
      <w:r w:rsidRPr="00911662">
        <w:rPr>
          <w:lang w:val="nl-NL"/>
        </w:rPr>
        <w:t xml:space="preserve">ECLI:CE:ECHR:2000:1221JUD003472097 </w:t>
      </w:r>
      <w:r w:rsidRPr="00D42BB1">
        <w:rPr>
          <w:lang w:val="nl-NL"/>
        </w:rPr>
        <w:t>(</w:t>
      </w:r>
      <w:r w:rsidRPr="00D42BB1">
        <w:rPr>
          <w:i/>
          <w:iCs/>
          <w:lang w:val="nl-NL"/>
        </w:rPr>
        <w:t>Heaney and McGuinness t. Verenigd Koninkrijk</w:t>
      </w:r>
      <w:r w:rsidRPr="00D42BB1">
        <w:rPr>
          <w:lang w:val="nl-NL"/>
        </w:rPr>
        <w:t>)</w:t>
      </w:r>
      <w:r>
        <w:rPr>
          <w:lang w:val="nl-NL"/>
        </w:rPr>
        <w:t xml:space="preserve">; </w:t>
      </w:r>
      <w:r w:rsidRPr="00591FEE">
        <w:rPr>
          <w:lang w:val="nl-NL"/>
        </w:rPr>
        <w:t xml:space="preserve">EHRM 11 juli 2006, </w:t>
      </w:r>
      <w:r w:rsidRPr="00980D7A">
        <w:rPr>
          <w:lang w:val="nl-NL"/>
        </w:rPr>
        <w:t>ECLI:CE:ECHR:2006:0711JUD005481000</w:t>
      </w:r>
      <w:r w:rsidRPr="00591FEE">
        <w:rPr>
          <w:lang w:val="nl-NL"/>
        </w:rPr>
        <w:t xml:space="preserve">, </w:t>
      </w:r>
      <w:r w:rsidRPr="00591FEE">
        <w:rPr>
          <w:i/>
          <w:iCs/>
          <w:lang w:val="nl-NL"/>
        </w:rPr>
        <w:t>NJ</w:t>
      </w:r>
      <w:r w:rsidRPr="00591FEE">
        <w:rPr>
          <w:lang w:val="nl-NL"/>
        </w:rPr>
        <w:t xml:space="preserve"> 2007/226, m.nt. </w:t>
      </w:r>
      <w:r>
        <w:rPr>
          <w:lang w:val="nl-NL"/>
        </w:rPr>
        <w:t xml:space="preserve">T.M. </w:t>
      </w:r>
      <w:r w:rsidRPr="00591FEE">
        <w:rPr>
          <w:lang w:val="nl-NL"/>
        </w:rPr>
        <w:t>Schalken</w:t>
      </w:r>
      <w:r>
        <w:rPr>
          <w:lang w:val="nl-NL"/>
        </w:rPr>
        <w:t xml:space="preserve">, </w:t>
      </w:r>
      <w:r w:rsidRPr="009561D8">
        <w:rPr>
          <w:i/>
          <w:iCs/>
          <w:lang w:val="nl-NL"/>
        </w:rPr>
        <w:t>NJCM-Bulletin</w:t>
      </w:r>
      <w:r w:rsidRPr="009561D8">
        <w:rPr>
          <w:lang w:val="nl-NL"/>
        </w:rPr>
        <w:t xml:space="preserve"> 2007/3 m.nt. P.H.P.H.M.C van Kemp</w:t>
      </w:r>
      <w:r>
        <w:rPr>
          <w:lang w:val="nl-NL"/>
        </w:rPr>
        <w:t xml:space="preserve">en </w:t>
      </w:r>
      <w:r w:rsidRPr="00591FEE">
        <w:rPr>
          <w:lang w:val="nl-NL"/>
        </w:rPr>
        <w:t>(</w:t>
      </w:r>
      <w:r w:rsidRPr="00591FEE">
        <w:rPr>
          <w:i/>
          <w:iCs/>
          <w:lang w:val="nl-NL"/>
        </w:rPr>
        <w:t>Jalloh t. Duitsland</w:t>
      </w:r>
      <w:r w:rsidRPr="00591FEE">
        <w:rPr>
          <w:lang w:val="nl-NL"/>
        </w:rPr>
        <w:t>).</w:t>
      </w:r>
    </w:p>
  </w:footnote>
  <w:footnote w:id="78">
    <w:p w14:paraId="568D39DD" w14:textId="1E63FC56" w:rsidR="002E2311" w:rsidRPr="000935F0" w:rsidRDefault="002E2311" w:rsidP="005522F9">
      <w:pPr>
        <w:pStyle w:val="Voetnoottekst"/>
        <w:jc w:val="both"/>
        <w:rPr>
          <w:highlight w:val="yellow"/>
          <w:lang w:val="nl-NL"/>
        </w:rPr>
      </w:pPr>
      <w:r>
        <w:rPr>
          <w:rStyle w:val="Voetnootmarkering"/>
        </w:rPr>
        <w:footnoteRef/>
      </w:r>
      <w:r w:rsidRPr="008A0247">
        <w:rPr>
          <w:lang w:val="nl-NL"/>
        </w:rPr>
        <w:t xml:space="preserve"> EHRM 29 juni 2007, ECLI:CE:ECHR:2005:1025DEC001580902, </w:t>
      </w:r>
      <w:proofErr w:type="spellStart"/>
      <w:r w:rsidRPr="008A0247">
        <w:rPr>
          <w:i/>
          <w:iCs/>
          <w:lang w:val="nl-NL"/>
        </w:rPr>
        <w:t>RvdW</w:t>
      </w:r>
      <w:proofErr w:type="spellEnd"/>
      <w:r w:rsidRPr="008A0247">
        <w:rPr>
          <w:i/>
          <w:iCs/>
          <w:lang w:val="nl-NL"/>
        </w:rPr>
        <w:t xml:space="preserve"> </w:t>
      </w:r>
      <w:r w:rsidRPr="008A0247">
        <w:rPr>
          <w:lang w:val="nl-NL"/>
        </w:rPr>
        <w:t>2007/911 (</w:t>
      </w:r>
      <w:proofErr w:type="spellStart"/>
      <w:r w:rsidRPr="008A0247">
        <w:rPr>
          <w:i/>
          <w:iCs/>
          <w:lang w:val="nl-NL"/>
        </w:rPr>
        <w:t>O’Halloran</w:t>
      </w:r>
      <w:proofErr w:type="spellEnd"/>
      <w:r w:rsidRPr="008A0247">
        <w:rPr>
          <w:i/>
          <w:iCs/>
          <w:lang w:val="nl-NL"/>
        </w:rPr>
        <w:t xml:space="preserve"> &amp; Francis t. </w:t>
      </w:r>
      <w:r w:rsidRPr="000935F0">
        <w:rPr>
          <w:i/>
          <w:iCs/>
          <w:lang w:val="nl-NL"/>
        </w:rPr>
        <w:t>Verenigd Koninkrijk</w:t>
      </w:r>
      <w:r w:rsidRPr="000935F0">
        <w:rPr>
          <w:lang w:val="nl-NL"/>
        </w:rPr>
        <w:t>).</w:t>
      </w:r>
      <w:r>
        <w:rPr>
          <w:lang w:val="nl-NL"/>
        </w:rPr>
        <w:t xml:space="preserve"> Hogere bedragen</w:t>
      </w:r>
      <w:r w:rsidR="008A0247">
        <w:rPr>
          <w:lang w:val="nl-NL"/>
        </w:rPr>
        <w:t>, zoals een bedrag van</w:t>
      </w:r>
      <w:r>
        <w:rPr>
          <w:lang w:val="nl-NL"/>
        </w:rPr>
        <w:t xml:space="preserve"> 3.599 euro</w:t>
      </w:r>
      <w:r w:rsidR="008A0247">
        <w:rPr>
          <w:lang w:val="nl-NL"/>
        </w:rPr>
        <w:t xml:space="preserve">, </w:t>
      </w:r>
      <w:r>
        <w:rPr>
          <w:lang w:val="nl-NL"/>
        </w:rPr>
        <w:t xml:space="preserve">worden niet toegestaan. Zie hiervoor EHRM 5 april 2012, </w:t>
      </w:r>
      <w:r w:rsidRPr="005522F9">
        <w:rPr>
          <w:lang w:val="nl-NL"/>
        </w:rPr>
        <w:t>ECLI:CE:ECHR:2012:0405JUD001166304</w:t>
      </w:r>
      <w:r>
        <w:rPr>
          <w:lang w:val="nl-NL"/>
        </w:rPr>
        <w:t xml:space="preserve">, </w:t>
      </w:r>
      <w:r>
        <w:rPr>
          <w:i/>
          <w:iCs/>
          <w:lang w:val="nl-NL"/>
        </w:rPr>
        <w:t xml:space="preserve">NJB </w:t>
      </w:r>
      <w:r>
        <w:rPr>
          <w:lang w:val="nl-NL"/>
        </w:rPr>
        <w:t>2012/1306 (</w:t>
      </w:r>
      <w:r>
        <w:rPr>
          <w:i/>
          <w:iCs/>
          <w:lang w:val="nl-NL"/>
        </w:rPr>
        <w:t>Chambaz</w:t>
      </w:r>
      <w:r>
        <w:rPr>
          <w:lang w:val="nl-NL"/>
        </w:rPr>
        <w:t xml:space="preserve"> </w:t>
      </w:r>
      <w:r>
        <w:rPr>
          <w:i/>
          <w:iCs/>
          <w:lang w:val="nl-NL"/>
        </w:rPr>
        <w:t>t. Zwitserland</w:t>
      </w:r>
      <w:r>
        <w:rPr>
          <w:lang w:val="nl-NL"/>
        </w:rPr>
        <w:t xml:space="preserve">). </w:t>
      </w:r>
    </w:p>
  </w:footnote>
  <w:footnote w:id="79">
    <w:p w14:paraId="45EA7493" w14:textId="77777777" w:rsidR="002E2311" w:rsidRPr="00D42BB1" w:rsidRDefault="002E2311" w:rsidP="00C369AA">
      <w:pPr>
        <w:pStyle w:val="Voetnoottekst"/>
        <w:jc w:val="both"/>
        <w:rPr>
          <w:highlight w:val="yellow"/>
          <w:lang w:val="nl-NL"/>
        </w:rPr>
      </w:pPr>
      <w:r w:rsidRPr="005268F1">
        <w:rPr>
          <w:rStyle w:val="Voetnootmarkering"/>
        </w:rPr>
        <w:footnoteRef/>
      </w:r>
      <w:r w:rsidRPr="005268F1">
        <w:rPr>
          <w:lang w:val="nl-NL"/>
        </w:rPr>
        <w:t xml:space="preserve"> EHRM 30 maart 2009, </w:t>
      </w:r>
      <w:r w:rsidRPr="00F72E00">
        <w:rPr>
          <w:lang w:val="nl-NL"/>
        </w:rPr>
        <w:t>ECLI:CE:ECHR:2009:0310JUD000437802</w:t>
      </w:r>
      <w:r>
        <w:rPr>
          <w:lang w:val="nl-NL"/>
        </w:rPr>
        <w:t xml:space="preserve">, </w:t>
      </w:r>
      <w:r w:rsidRPr="00EC74DB">
        <w:rPr>
          <w:i/>
          <w:iCs/>
          <w:lang w:val="nl-NL"/>
        </w:rPr>
        <w:t xml:space="preserve">RvdW </w:t>
      </w:r>
      <w:r w:rsidRPr="00EC74DB">
        <w:rPr>
          <w:lang w:val="nl-NL"/>
        </w:rPr>
        <w:t>2009/1135</w:t>
      </w:r>
      <w:r w:rsidRPr="00F72E00">
        <w:rPr>
          <w:b/>
          <w:bCs/>
          <w:lang w:val="nl-NL"/>
        </w:rPr>
        <w:t xml:space="preserve"> </w:t>
      </w:r>
      <w:r w:rsidRPr="005268F1">
        <w:rPr>
          <w:lang w:val="nl-NL"/>
        </w:rPr>
        <w:t>(</w:t>
      </w:r>
      <w:r w:rsidRPr="005268F1">
        <w:rPr>
          <w:i/>
          <w:iCs/>
          <w:lang w:val="nl-NL"/>
        </w:rPr>
        <w:t>Bykov t. Rusland</w:t>
      </w:r>
      <w:r w:rsidRPr="005268F1">
        <w:rPr>
          <w:lang w:val="nl-NL"/>
        </w:rPr>
        <w:t>).</w:t>
      </w:r>
    </w:p>
  </w:footnote>
  <w:footnote w:id="80">
    <w:p w14:paraId="4E871679" w14:textId="7B106029" w:rsidR="002E2311" w:rsidRPr="0011408E" w:rsidRDefault="002E2311" w:rsidP="00C369AA">
      <w:pPr>
        <w:pStyle w:val="Voetnoottekst"/>
        <w:jc w:val="both"/>
        <w:rPr>
          <w:lang w:val="nl-NL"/>
        </w:rPr>
      </w:pPr>
      <w:r w:rsidRPr="0011408E">
        <w:rPr>
          <w:rStyle w:val="Voetnootmarkering"/>
        </w:rPr>
        <w:footnoteRef/>
      </w:r>
      <w:r w:rsidRPr="00C369AA">
        <w:rPr>
          <w:lang w:val="nl-NL"/>
        </w:rPr>
        <w:t xml:space="preserve"> EHRM 5 november 2002, ECLI:CE:ECHR:2002:1105JUD004853999, </w:t>
      </w:r>
      <w:r w:rsidRPr="00C369AA">
        <w:rPr>
          <w:i/>
          <w:iCs/>
          <w:lang w:val="nl-NL"/>
        </w:rPr>
        <w:t xml:space="preserve">NJCM-Bulletin </w:t>
      </w:r>
      <w:r w:rsidRPr="00C369AA">
        <w:rPr>
          <w:lang w:val="nl-NL"/>
        </w:rPr>
        <w:t xml:space="preserve">2003/2, m.nt. E. Myjer </w:t>
      </w:r>
      <w:r>
        <w:rPr>
          <w:lang w:val="nl-NL"/>
        </w:rPr>
        <w:t>(</w:t>
      </w:r>
      <w:r>
        <w:rPr>
          <w:i/>
          <w:iCs/>
          <w:lang w:val="nl-NL"/>
        </w:rPr>
        <w:t>Allan t. Verenigd Koninkrijk</w:t>
      </w:r>
      <w:r>
        <w:rPr>
          <w:lang w:val="nl-NL"/>
        </w:rPr>
        <w:t xml:space="preserve">); EHRM 27 november 2008, </w:t>
      </w:r>
      <w:r w:rsidRPr="008C3B9E">
        <w:rPr>
          <w:lang w:val="nl-NL"/>
        </w:rPr>
        <w:t>ECLI:CE:ECHR:2008:1127JUD003639102</w:t>
      </w:r>
      <w:r>
        <w:rPr>
          <w:lang w:val="nl-NL"/>
        </w:rPr>
        <w:t xml:space="preserve">, </w:t>
      </w:r>
      <w:r>
        <w:rPr>
          <w:i/>
          <w:iCs/>
          <w:lang w:val="nl-NL"/>
        </w:rPr>
        <w:t xml:space="preserve">NJ </w:t>
      </w:r>
      <w:r>
        <w:rPr>
          <w:lang w:val="nl-NL"/>
        </w:rPr>
        <w:t>2009/214 (</w:t>
      </w:r>
      <w:r>
        <w:rPr>
          <w:i/>
          <w:iCs/>
          <w:lang w:val="nl-NL"/>
        </w:rPr>
        <w:t>Salduz t. Turkije</w:t>
      </w:r>
      <w:r>
        <w:rPr>
          <w:lang w:val="nl-NL"/>
        </w:rPr>
        <w:t xml:space="preserve">). </w:t>
      </w:r>
    </w:p>
  </w:footnote>
  <w:footnote w:id="81">
    <w:p w14:paraId="6975255D" w14:textId="603CB129" w:rsidR="002E2311" w:rsidRPr="002204A5" w:rsidRDefault="002E2311" w:rsidP="005522F9">
      <w:pPr>
        <w:pStyle w:val="Voetnoottekst"/>
        <w:jc w:val="both"/>
        <w:rPr>
          <w:lang w:val="nl-NL"/>
        </w:rPr>
      </w:pPr>
      <w:r>
        <w:rPr>
          <w:rStyle w:val="Voetnootmarkering"/>
        </w:rPr>
        <w:footnoteRef/>
      </w:r>
      <w:r w:rsidRPr="006C73A4">
        <w:rPr>
          <w:lang w:val="nl-NL"/>
        </w:rPr>
        <w:t xml:space="preserve"> </w:t>
      </w:r>
      <w:r w:rsidRPr="00591FEE">
        <w:rPr>
          <w:color w:val="232323"/>
          <w:shd w:val="clear" w:color="auto" w:fill="FFFFFF"/>
          <w:lang w:val="nl-NL"/>
        </w:rPr>
        <w:t xml:space="preserve">EHRM 13 september 2016, </w:t>
      </w:r>
      <w:r w:rsidRPr="005522F9">
        <w:rPr>
          <w:color w:val="232323"/>
          <w:shd w:val="clear" w:color="auto" w:fill="FFFFFF"/>
          <w:lang w:val="nl-NL"/>
        </w:rPr>
        <w:t>ECLI:CE:ECHR:2016:0913JUD005054108</w:t>
      </w:r>
      <w:r>
        <w:rPr>
          <w:color w:val="232323"/>
          <w:shd w:val="clear" w:color="auto" w:fill="FFFFFF"/>
          <w:lang w:val="nl-NL"/>
        </w:rPr>
        <w:t xml:space="preserve">, r.o. 267, </w:t>
      </w:r>
      <w:r w:rsidRPr="00591FEE">
        <w:rPr>
          <w:i/>
          <w:iCs/>
          <w:color w:val="232323"/>
          <w:shd w:val="clear" w:color="auto" w:fill="FFFFFF"/>
          <w:lang w:val="nl-NL"/>
        </w:rPr>
        <w:t xml:space="preserve">NJ </w:t>
      </w:r>
      <w:r w:rsidRPr="00591FEE">
        <w:rPr>
          <w:color w:val="232323"/>
          <w:shd w:val="clear" w:color="auto" w:fill="FFFFFF"/>
          <w:lang w:val="nl-NL"/>
        </w:rPr>
        <w:t>2017/452</w:t>
      </w:r>
      <w:r>
        <w:rPr>
          <w:color w:val="232323"/>
          <w:shd w:val="clear" w:color="auto" w:fill="FFFFFF"/>
          <w:lang w:val="nl-NL"/>
        </w:rPr>
        <w:t xml:space="preserve"> </w:t>
      </w:r>
      <w:r w:rsidRPr="00591FEE">
        <w:rPr>
          <w:color w:val="232323"/>
          <w:shd w:val="clear" w:color="auto" w:fill="FFFFFF"/>
          <w:lang w:val="nl-NL"/>
        </w:rPr>
        <w:t>(</w:t>
      </w:r>
      <w:r w:rsidRPr="00591FEE">
        <w:rPr>
          <w:i/>
          <w:iCs/>
          <w:color w:val="232323"/>
          <w:shd w:val="clear" w:color="auto" w:fill="FFFFFF"/>
          <w:lang w:val="nl-NL"/>
        </w:rPr>
        <w:t>Ibrahim</w:t>
      </w:r>
      <w:r>
        <w:rPr>
          <w:i/>
          <w:iCs/>
          <w:color w:val="232323"/>
          <w:shd w:val="clear" w:color="auto" w:fill="FFFFFF"/>
          <w:lang w:val="nl-NL"/>
        </w:rPr>
        <w:t xml:space="preserve"> t. </w:t>
      </w:r>
      <w:r w:rsidRPr="00591FEE">
        <w:rPr>
          <w:i/>
          <w:iCs/>
          <w:color w:val="232323"/>
          <w:shd w:val="clear" w:color="auto" w:fill="FFFFFF"/>
          <w:lang w:val="nl-NL"/>
        </w:rPr>
        <w:t>Verenigd Koninkrijk</w:t>
      </w:r>
      <w:r>
        <w:rPr>
          <w:color w:val="232323"/>
          <w:shd w:val="clear" w:color="auto" w:fill="FFFFFF"/>
          <w:lang w:val="nl-NL"/>
        </w:rPr>
        <w:t>);</w:t>
      </w:r>
      <w:r>
        <w:rPr>
          <w:rStyle w:val="apple-converted-space"/>
          <w:color w:val="232323"/>
          <w:shd w:val="clear" w:color="auto" w:fill="FFFFFF"/>
          <w:lang w:val="nl-NL"/>
        </w:rPr>
        <w:t xml:space="preserve"> </w:t>
      </w:r>
      <w:r>
        <w:rPr>
          <w:lang w:val="nl-NL"/>
        </w:rPr>
        <w:t>Nan</w:t>
      </w:r>
      <w:r w:rsidRPr="00000C73">
        <w:rPr>
          <w:lang w:val="nl-NL"/>
        </w:rPr>
        <w:t xml:space="preserve"> 2021, p. </w:t>
      </w:r>
      <w:r>
        <w:rPr>
          <w:lang w:val="nl-NL"/>
        </w:rPr>
        <w:t xml:space="preserve">118-119. </w:t>
      </w:r>
      <w:r w:rsidRPr="00377465">
        <w:rPr>
          <w:lang w:val="nl-NL"/>
        </w:rPr>
        <w:t xml:space="preserve">Er bestaat </w:t>
      </w:r>
      <w:r>
        <w:rPr>
          <w:lang w:val="nl-NL"/>
        </w:rPr>
        <w:t xml:space="preserve">ook </w:t>
      </w:r>
      <w:r w:rsidRPr="00377465">
        <w:rPr>
          <w:lang w:val="nl-NL"/>
        </w:rPr>
        <w:t>een vierde categorie die niet in het arrest</w:t>
      </w:r>
      <w:r>
        <w:rPr>
          <w:lang w:val="nl-NL"/>
        </w:rPr>
        <w:t xml:space="preserve"> </w:t>
      </w:r>
      <w:r>
        <w:rPr>
          <w:i/>
          <w:iCs/>
          <w:lang w:val="nl-NL"/>
        </w:rPr>
        <w:t>Ibrahim</w:t>
      </w:r>
      <w:r w:rsidRPr="00377465">
        <w:rPr>
          <w:lang w:val="nl-NL"/>
        </w:rPr>
        <w:t xml:space="preserve"> wordt genoemd. Dit is de categorie waarin buiten het zwijgrecht iemand tegen zijn wil in wordt gedwongen om belastend bewijs aan de overheid te geven, dat niet valt onder het lichaamsmateriaal dat in Saunders wordt vermeld en niet op een wijze wordt afgedwongen als bedoeld in onder andere het arrest </w:t>
      </w:r>
      <w:r w:rsidRPr="00972788">
        <w:rPr>
          <w:i/>
          <w:iCs/>
          <w:lang w:val="nl-NL"/>
        </w:rPr>
        <w:t>Jalloh</w:t>
      </w:r>
      <w:r w:rsidRPr="00377465">
        <w:rPr>
          <w:lang w:val="nl-NL"/>
        </w:rPr>
        <w:t>.</w:t>
      </w:r>
      <w:r>
        <w:rPr>
          <w:lang w:val="nl-NL"/>
        </w:rPr>
        <w:t xml:space="preserve"> Voorbeelden van de vierde categorie zijn aan de orde in het arrest </w:t>
      </w:r>
      <w:r>
        <w:rPr>
          <w:i/>
          <w:iCs/>
          <w:lang w:val="nl-NL"/>
        </w:rPr>
        <w:t xml:space="preserve">Funke </w:t>
      </w:r>
      <w:r>
        <w:rPr>
          <w:lang w:val="nl-NL"/>
        </w:rPr>
        <w:t xml:space="preserve">en het arrest </w:t>
      </w:r>
      <w:r>
        <w:rPr>
          <w:i/>
          <w:iCs/>
          <w:lang w:val="nl-NL"/>
        </w:rPr>
        <w:t xml:space="preserve">J.B. </w:t>
      </w:r>
    </w:p>
  </w:footnote>
  <w:footnote w:id="82">
    <w:p w14:paraId="0464FF76" w14:textId="04F39FDF" w:rsidR="002E2311" w:rsidRPr="00591FEE" w:rsidRDefault="002E2311" w:rsidP="005522F9">
      <w:pPr>
        <w:pStyle w:val="Voetnoottekst"/>
        <w:jc w:val="both"/>
        <w:rPr>
          <w:lang w:val="nl-NL"/>
        </w:rPr>
      </w:pPr>
      <w:r w:rsidRPr="00000C73">
        <w:rPr>
          <w:rStyle w:val="Voetnootmarkering"/>
        </w:rPr>
        <w:footnoteRef/>
      </w:r>
      <w:r w:rsidRPr="00000C73">
        <w:rPr>
          <w:lang w:val="nl-NL"/>
        </w:rPr>
        <w:t xml:space="preserve"> </w:t>
      </w:r>
      <w:r w:rsidRPr="00591FEE">
        <w:rPr>
          <w:lang w:val="nl-NL"/>
        </w:rPr>
        <w:t xml:space="preserve">EHRM 11 juli 2006, </w:t>
      </w:r>
      <w:r w:rsidRPr="00980D7A">
        <w:rPr>
          <w:lang w:val="nl-NL"/>
        </w:rPr>
        <w:t>ECLI:CE:ECHR:2006:0711JUD005481000</w:t>
      </w:r>
      <w:r w:rsidRPr="00591FEE">
        <w:rPr>
          <w:lang w:val="nl-NL"/>
        </w:rPr>
        <w:t>,</w:t>
      </w:r>
      <w:r>
        <w:rPr>
          <w:lang w:val="nl-NL"/>
        </w:rPr>
        <w:t xml:space="preserve"> r.o. 120,</w:t>
      </w:r>
      <w:r w:rsidRPr="00591FEE">
        <w:rPr>
          <w:lang w:val="nl-NL"/>
        </w:rPr>
        <w:t xml:space="preserve"> </w:t>
      </w:r>
      <w:r w:rsidRPr="00591FEE">
        <w:rPr>
          <w:i/>
          <w:iCs/>
          <w:lang w:val="nl-NL"/>
        </w:rPr>
        <w:t>NJ</w:t>
      </w:r>
      <w:r w:rsidRPr="00591FEE">
        <w:rPr>
          <w:lang w:val="nl-NL"/>
        </w:rPr>
        <w:t xml:space="preserve"> 2007/226, m.nt. </w:t>
      </w:r>
      <w:r>
        <w:rPr>
          <w:lang w:val="nl-NL"/>
        </w:rPr>
        <w:t xml:space="preserve">T.M. </w:t>
      </w:r>
      <w:r w:rsidRPr="00591FEE">
        <w:rPr>
          <w:lang w:val="nl-NL"/>
        </w:rPr>
        <w:t>Schalken</w:t>
      </w:r>
      <w:r>
        <w:rPr>
          <w:lang w:val="nl-NL"/>
        </w:rPr>
        <w:t xml:space="preserve">, </w:t>
      </w:r>
      <w:r w:rsidRPr="009561D8">
        <w:rPr>
          <w:i/>
          <w:iCs/>
          <w:lang w:val="nl-NL"/>
        </w:rPr>
        <w:t>NJCM-Bulletin</w:t>
      </w:r>
      <w:r w:rsidRPr="009561D8">
        <w:rPr>
          <w:lang w:val="nl-NL"/>
        </w:rPr>
        <w:t xml:space="preserve"> 2007/3 m.nt. P.H.P.H.M.C van Kemp</w:t>
      </w:r>
      <w:r>
        <w:rPr>
          <w:lang w:val="nl-NL"/>
        </w:rPr>
        <w:t>en</w:t>
      </w:r>
      <w:r w:rsidRPr="00591FEE">
        <w:rPr>
          <w:lang w:val="nl-NL"/>
        </w:rPr>
        <w:t xml:space="preserve"> (</w:t>
      </w:r>
      <w:r w:rsidRPr="00591FEE">
        <w:rPr>
          <w:i/>
          <w:iCs/>
          <w:lang w:val="nl-NL"/>
        </w:rPr>
        <w:t>Jalloh t. Duitsland</w:t>
      </w:r>
      <w:r w:rsidRPr="00591FEE">
        <w:rPr>
          <w:lang w:val="nl-NL"/>
        </w:rPr>
        <w:t>).</w:t>
      </w:r>
      <w:r>
        <w:rPr>
          <w:lang w:val="nl-NL"/>
        </w:rPr>
        <w:t xml:space="preserve"> </w:t>
      </w:r>
    </w:p>
  </w:footnote>
  <w:footnote w:id="83">
    <w:p w14:paraId="31A8F828" w14:textId="77777777" w:rsidR="002E2311" w:rsidRPr="00B62B53" w:rsidRDefault="002E2311" w:rsidP="005522F9">
      <w:pPr>
        <w:pStyle w:val="Voetnoottekst"/>
        <w:jc w:val="both"/>
        <w:rPr>
          <w:lang w:val="nl-NL"/>
        </w:rPr>
      </w:pPr>
      <w:r>
        <w:rPr>
          <w:rStyle w:val="Voetnootmarkering"/>
        </w:rPr>
        <w:footnoteRef/>
      </w:r>
      <w:r w:rsidRPr="00B62B53">
        <w:rPr>
          <w:lang w:val="nl-NL"/>
        </w:rPr>
        <w:t xml:space="preserve"> </w:t>
      </w:r>
      <w:r>
        <w:rPr>
          <w:lang w:val="nl-NL"/>
        </w:rPr>
        <w:t xml:space="preserve">Van Toor 2016, p. 33. </w:t>
      </w:r>
    </w:p>
  </w:footnote>
  <w:footnote w:id="84">
    <w:p w14:paraId="641F69F8" w14:textId="2E7B4480" w:rsidR="002E2311" w:rsidRPr="009B65D6" w:rsidRDefault="002E2311" w:rsidP="005522F9">
      <w:pPr>
        <w:pStyle w:val="Voetnoottekst"/>
        <w:jc w:val="both"/>
        <w:rPr>
          <w:lang w:val="nl-NL"/>
        </w:rPr>
      </w:pPr>
      <w:r w:rsidRPr="009B65D6">
        <w:rPr>
          <w:rStyle w:val="Voetnootmarkering"/>
        </w:rPr>
        <w:footnoteRef/>
      </w:r>
      <w:r w:rsidRPr="009B65D6">
        <w:rPr>
          <w:lang w:val="nl-NL"/>
        </w:rPr>
        <w:t xml:space="preserve"> EHRM 16 juni 2015, ECLI:CE:ECHR:2015:0616DEC000078414 (</w:t>
      </w:r>
      <w:r w:rsidRPr="009138F1">
        <w:rPr>
          <w:i/>
          <w:iCs/>
          <w:lang w:val="nl-NL"/>
        </w:rPr>
        <w:t>Van Weerelt t. Nederland</w:t>
      </w:r>
      <w:r w:rsidRPr="009B65D6">
        <w:rPr>
          <w:lang w:val="nl-NL"/>
        </w:rPr>
        <w:t xml:space="preserve">). </w:t>
      </w:r>
      <w:r>
        <w:rPr>
          <w:lang w:val="nl-NL"/>
        </w:rPr>
        <w:t>In dit arrest oordeelde het EHRM</w:t>
      </w:r>
      <w:r w:rsidRPr="009B65D6">
        <w:rPr>
          <w:lang w:val="nl-NL"/>
        </w:rPr>
        <w:t xml:space="preserve"> dat de waarborg die de HR </w:t>
      </w:r>
      <w:r>
        <w:rPr>
          <w:lang w:val="nl-NL"/>
        </w:rPr>
        <w:t>stelde</w:t>
      </w:r>
      <w:r w:rsidRPr="009B65D6">
        <w:rPr>
          <w:lang w:val="nl-NL"/>
        </w:rPr>
        <w:t xml:space="preserve"> </w:t>
      </w:r>
      <w:r>
        <w:rPr>
          <w:lang w:val="nl-NL"/>
        </w:rPr>
        <w:t xml:space="preserve">aan het verkrijgen van wilsafhankelijk materiaal </w:t>
      </w:r>
      <w:r w:rsidRPr="009B65D6">
        <w:rPr>
          <w:lang w:val="nl-NL"/>
        </w:rPr>
        <w:t xml:space="preserve">een voldoende effectieve waarborg </w:t>
      </w:r>
      <w:r>
        <w:rPr>
          <w:lang w:val="nl-NL"/>
        </w:rPr>
        <w:t>was</w:t>
      </w:r>
      <w:r w:rsidRPr="009B65D6">
        <w:rPr>
          <w:lang w:val="nl-NL"/>
        </w:rPr>
        <w:t xml:space="preserve"> tegen </w:t>
      </w:r>
      <w:r w:rsidRPr="009B65D6">
        <w:rPr>
          <w:i/>
          <w:iCs/>
          <w:lang w:val="nl-NL"/>
        </w:rPr>
        <w:t>improper compulsion</w:t>
      </w:r>
      <w:r w:rsidRPr="009B65D6">
        <w:rPr>
          <w:lang w:val="nl-NL"/>
        </w:rPr>
        <w:t>. De afgifte van wilsafhankelijk materiaal met het oog op een juiste belastingheffing kan namelijk worden verlangd, met als</w:t>
      </w:r>
      <w:r>
        <w:rPr>
          <w:lang w:val="nl-NL"/>
        </w:rPr>
        <w:t xml:space="preserve"> </w:t>
      </w:r>
      <w:r w:rsidRPr="009B65D6">
        <w:rPr>
          <w:lang w:val="nl-NL"/>
        </w:rPr>
        <w:t>waarborg dat die informatie niet ook voor fiscale beboeting of strafvervolging wordt gebruikt.</w:t>
      </w:r>
    </w:p>
  </w:footnote>
  <w:footnote w:id="85">
    <w:p w14:paraId="441DAFB8" w14:textId="4A74BF73" w:rsidR="002E2311" w:rsidRPr="009138F1" w:rsidRDefault="002E2311" w:rsidP="009138F1">
      <w:pPr>
        <w:pStyle w:val="Voetnoottekst"/>
        <w:jc w:val="both"/>
        <w:rPr>
          <w:lang w:val="nl-NL"/>
        </w:rPr>
      </w:pPr>
      <w:r>
        <w:rPr>
          <w:rStyle w:val="Voetnootmarkering"/>
        </w:rPr>
        <w:footnoteRef/>
      </w:r>
      <w:r w:rsidRPr="009138F1">
        <w:rPr>
          <w:lang w:val="nl-NL"/>
        </w:rPr>
        <w:t xml:space="preserve"> </w:t>
      </w:r>
      <w:r w:rsidRPr="00591FEE">
        <w:rPr>
          <w:color w:val="232323"/>
          <w:shd w:val="clear" w:color="auto" w:fill="FFFFFF"/>
          <w:lang w:val="nl-NL"/>
        </w:rPr>
        <w:t xml:space="preserve">EHRM 13 september 2016, </w:t>
      </w:r>
      <w:r w:rsidRPr="005522F9">
        <w:rPr>
          <w:color w:val="232323"/>
          <w:shd w:val="clear" w:color="auto" w:fill="FFFFFF"/>
          <w:lang w:val="nl-NL"/>
        </w:rPr>
        <w:t>ECLI:CE:ECHR:2016:0913JUD005054108</w:t>
      </w:r>
      <w:r>
        <w:rPr>
          <w:color w:val="232323"/>
          <w:shd w:val="clear" w:color="auto" w:fill="FFFFFF"/>
          <w:lang w:val="nl-NL"/>
        </w:rPr>
        <w:t xml:space="preserve">, r.o. 304-306, </w:t>
      </w:r>
      <w:r w:rsidRPr="00591FEE">
        <w:rPr>
          <w:i/>
          <w:iCs/>
          <w:color w:val="232323"/>
          <w:shd w:val="clear" w:color="auto" w:fill="FFFFFF"/>
          <w:lang w:val="nl-NL"/>
        </w:rPr>
        <w:t xml:space="preserve">NJ </w:t>
      </w:r>
      <w:r w:rsidRPr="00591FEE">
        <w:rPr>
          <w:color w:val="232323"/>
          <w:shd w:val="clear" w:color="auto" w:fill="FFFFFF"/>
          <w:lang w:val="nl-NL"/>
        </w:rPr>
        <w:t>2017/452</w:t>
      </w:r>
      <w:r>
        <w:rPr>
          <w:color w:val="232323"/>
          <w:shd w:val="clear" w:color="auto" w:fill="FFFFFF"/>
          <w:lang w:val="nl-NL"/>
        </w:rPr>
        <w:t xml:space="preserve"> </w:t>
      </w:r>
      <w:r w:rsidRPr="00591FEE">
        <w:rPr>
          <w:color w:val="232323"/>
          <w:shd w:val="clear" w:color="auto" w:fill="FFFFFF"/>
          <w:lang w:val="nl-NL"/>
        </w:rPr>
        <w:t>(</w:t>
      </w:r>
      <w:r w:rsidRPr="00591FEE">
        <w:rPr>
          <w:i/>
          <w:iCs/>
          <w:color w:val="232323"/>
          <w:shd w:val="clear" w:color="auto" w:fill="FFFFFF"/>
          <w:lang w:val="nl-NL"/>
        </w:rPr>
        <w:t>Ibrahim</w:t>
      </w:r>
      <w:r>
        <w:rPr>
          <w:i/>
          <w:iCs/>
          <w:color w:val="232323"/>
          <w:shd w:val="clear" w:color="auto" w:fill="FFFFFF"/>
          <w:lang w:val="nl-NL"/>
        </w:rPr>
        <w:t xml:space="preserve"> t. </w:t>
      </w:r>
      <w:r w:rsidRPr="00591FEE">
        <w:rPr>
          <w:i/>
          <w:iCs/>
          <w:color w:val="232323"/>
          <w:shd w:val="clear" w:color="auto" w:fill="FFFFFF"/>
          <w:lang w:val="nl-NL"/>
        </w:rPr>
        <w:t>Verenigd Koninkrijk</w:t>
      </w:r>
      <w:r>
        <w:rPr>
          <w:color w:val="232323"/>
          <w:shd w:val="clear" w:color="auto" w:fill="FFFFFF"/>
          <w:lang w:val="nl-NL"/>
        </w:rPr>
        <w:t>).</w:t>
      </w:r>
    </w:p>
  </w:footnote>
  <w:footnote w:id="86">
    <w:p w14:paraId="1C245E86" w14:textId="0A99E2BE" w:rsidR="002E2311" w:rsidRPr="009B65D6" w:rsidRDefault="002E2311" w:rsidP="009138F1">
      <w:pPr>
        <w:pStyle w:val="Voetnoottekst"/>
        <w:jc w:val="both"/>
        <w:rPr>
          <w:lang w:val="nl-NL"/>
        </w:rPr>
      </w:pPr>
      <w:r w:rsidRPr="009B65D6">
        <w:rPr>
          <w:rStyle w:val="Voetnootmarkering"/>
        </w:rPr>
        <w:footnoteRef/>
      </w:r>
      <w:r w:rsidRPr="009B65D6">
        <w:rPr>
          <w:lang w:val="nl-NL"/>
        </w:rPr>
        <w:t xml:space="preserve"> </w:t>
      </w:r>
      <w:r>
        <w:rPr>
          <w:lang w:val="nl-NL"/>
        </w:rPr>
        <w:t>E</w:t>
      </w:r>
      <w:r w:rsidRPr="009B65D6">
        <w:rPr>
          <w:lang w:val="nl-NL"/>
        </w:rPr>
        <w:t xml:space="preserve">HRM 11 juli 2006, ECLI:CE:ECHR:2006:0711JUD005481000, r.o. 120, </w:t>
      </w:r>
      <w:r w:rsidRPr="009B65D6">
        <w:rPr>
          <w:i/>
          <w:iCs/>
          <w:lang w:val="nl-NL"/>
        </w:rPr>
        <w:t>NJ</w:t>
      </w:r>
      <w:r w:rsidRPr="009B65D6">
        <w:rPr>
          <w:lang w:val="nl-NL"/>
        </w:rPr>
        <w:t xml:space="preserve"> 2007/226, m.nt. T.M. Schalken, </w:t>
      </w:r>
      <w:r w:rsidRPr="009B65D6">
        <w:rPr>
          <w:i/>
          <w:iCs/>
          <w:lang w:val="nl-NL"/>
        </w:rPr>
        <w:t>NJCM-Bulletin</w:t>
      </w:r>
      <w:r w:rsidRPr="009B65D6">
        <w:rPr>
          <w:lang w:val="nl-NL"/>
        </w:rPr>
        <w:t xml:space="preserve"> 2007/3 m.nt. P.H.P.H.M.C van Kempen (</w:t>
      </w:r>
      <w:r w:rsidRPr="009B65D6">
        <w:rPr>
          <w:i/>
          <w:iCs/>
          <w:lang w:val="nl-NL"/>
        </w:rPr>
        <w:t>Jalloh t. Duitsland</w:t>
      </w:r>
      <w:r w:rsidRPr="009B65D6">
        <w:rPr>
          <w:lang w:val="nl-NL"/>
        </w:rPr>
        <w:t>).</w:t>
      </w:r>
      <w:r>
        <w:rPr>
          <w:lang w:val="nl-NL"/>
        </w:rPr>
        <w:t xml:space="preserve"> </w:t>
      </w:r>
      <w:r w:rsidRPr="00954CEA">
        <w:rPr>
          <w:lang w:val="nl-NL"/>
        </w:rPr>
        <w:t xml:space="preserve">In het arrest </w:t>
      </w:r>
      <w:r w:rsidRPr="009138F1">
        <w:rPr>
          <w:i/>
          <w:iCs/>
          <w:lang w:val="nl-NL"/>
        </w:rPr>
        <w:t>Jalloh</w:t>
      </w:r>
      <w:r w:rsidRPr="00954CEA">
        <w:rPr>
          <w:lang w:val="nl-NL"/>
        </w:rPr>
        <w:t xml:space="preserve"> werd geoordeeld dat de afwezigheid van een dokter tijdens de afname van het bewijsmateriaal voldoende was om ongeoorloofde dwang aan te nemen</w:t>
      </w:r>
      <w:r>
        <w:rPr>
          <w:lang w:val="nl-NL"/>
        </w:rPr>
        <w:t xml:space="preserve">. </w:t>
      </w:r>
    </w:p>
  </w:footnote>
  <w:footnote w:id="87">
    <w:p w14:paraId="28C30FC2" w14:textId="2AD7BC77" w:rsidR="002E2311" w:rsidRPr="009B65D6" w:rsidRDefault="002E2311" w:rsidP="009138F1">
      <w:pPr>
        <w:pStyle w:val="Voetnoottekst"/>
        <w:jc w:val="both"/>
        <w:rPr>
          <w:lang w:val="nl-NL"/>
        </w:rPr>
      </w:pPr>
      <w:r w:rsidRPr="009B65D6">
        <w:rPr>
          <w:rStyle w:val="Voetnootmarkering"/>
        </w:rPr>
        <w:footnoteRef/>
      </w:r>
      <w:r w:rsidRPr="009B65D6">
        <w:rPr>
          <w:lang w:val="nl-NL"/>
        </w:rPr>
        <w:t xml:space="preserve"> EHRM 11 juli 2006, ECLI:CE:ECHR:2006:0711JUD005481000, r.o. 121, </w:t>
      </w:r>
      <w:r w:rsidRPr="009B65D6">
        <w:rPr>
          <w:i/>
          <w:iCs/>
          <w:lang w:val="nl-NL"/>
        </w:rPr>
        <w:t>NJ</w:t>
      </w:r>
      <w:r w:rsidRPr="009B65D6">
        <w:rPr>
          <w:lang w:val="nl-NL"/>
        </w:rPr>
        <w:t xml:space="preserve"> 2007/226, m.nt. T.M. Schalken, </w:t>
      </w:r>
      <w:r w:rsidRPr="009B65D6">
        <w:rPr>
          <w:i/>
          <w:iCs/>
          <w:lang w:val="nl-NL"/>
        </w:rPr>
        <w:t>NJCM-Bulletin</w:t>
      </w:r>
      <w:r w:rsidRPr="009B65D6">
        <w:rPr>
          <w:lang w:val="nl-NL"/>
        </w:rPr>
        <w:t xml:space="preserve"> 2007/3 m.nt. P.H.P.H.M.C van Kempen (</w:t>
      </w:r>
      <w:r w:rsidRPr="009B65D6">
        <w:rPr>
          <w:i/>
          <w:iCs/>
          <w:lang w:val="nl-NL"/>
        </w:rPr>
        <w:t>Jalloh t. Duitsland</w:t>
      </w:r>
      <w:r w:rsidRPr="009B65D6">
        <w:rPr>
          <w:lang w:val="nl-NL"/>
        </w:rPr>
        <w:t>).</w:t>
      </w:r>
    </w:p>
  </w:footnote>
  <w:footnote w:id="88">
    <w:p w14:paraId="4765EAD7" w14:textId="506AB7AB" w:rsidR="002E2311" w:rsidRPr="009B65D6" w:rsidRDefault="002E2311" w:rsidP="009138F1">
      <w:pPr>
        <w:pStyle w:val="Voetnoottekst"/>
        <w:jc w:val="both"/>
        <w:rPr>
          <w:lang w:val="nl-NL"/>
        </w:rPr>
      </w:pPr>
      <w:r w:rsidRPr="009B65D6">
        <w:rPr>
          <w:rStyle w:val="Voetnootmarkering"/>
        </w:rPr>
        <w:footnoteRef/>
      </w:r>
      <w:r w:rsidRPr="009B65D6">
        <w:rPr>
          <w:lang w:val="nl-NL"/>
        </w:rPr>
        <w:t xml:space="preserve"> EHRM 1 juni 2010, ECLI:CE:ECHR:2010:0601JUD002297805, r.o. 178-180, </w:t>
      </w:r>
      <w:r w:rsidRPr="009B65D6">
        <w:rPr>
          <w:i/>
          <w:iCs/>
          <w:lang w:val="nl-NL"/>
        </w:rPr>
        <w:t xml:space="preserve">NJ </w:t>
      </w:r>
      <w:r w:rsidRPr="009B65D6">
        <w:rPr>
          <w:lang w:val="nl-NL"/>
        </w:rPr>
        <w:t>2010/628, m.nt. Y. Buruma (</w:t>
      </w:r>
      <w:r w:rsidRPr="009B65D6">
        <w:rPr>
          <w:i/>
          <w:iCs/>
          <w:lang w:val="nl-NL"/>
        </w:rPr>
        <w:t>Gäfgen t. Duitsland</w:t>
      </w:r>
      <w:r w:rsidRPr="009B65D6">
        <w:rPr>
          <w:lang w:val="nl-NL"/>
        </w:rPr>
        <w:t>).</w:t>
      </w:r>
    </w:p>
  </w:footnote>
  <w:footnote w:id="89">
    <w:p w14:paraId="3A48EAF3" w14:textId="1473739B" w:rsidR="002E2311" w:rsidRPr="009B65D6" w:rsidRDefault="002E2311" w:rsidP="009138F1">
      <w:pPr>
        <w:pStyle w:val="Voetnoottekst"/>
        <w:jc w:val="both"/>
        <w:rPr>
          <w:lang w:val="nl-NL"/>
        </w:rPr>
      </w:pPr>
      <w:r w:rsidRPr="009B65D6">
        <w:rPr>
          <w:rStyle w:val="Voetnootmarkering"/>
        </w:rPr>
        <w:footnoteRef/>
      </w:r>
      <w:r w:rsidRPr="009B65D6">
        <w:rPr>
          <w:lang w:val="nl-NL"/>
        </w:rPr>
        <w:t xml:space="preserve"> Van Toor 2013, p. </w:t>
      </w:r>
      <w:r>
        <w:rPr>
          <w:lang w:val="nl-NL"/>
        </w:rPr>
        <w:t>321</w:t>
      </w:r>
      <w:r w:rsidRPr="009B65D6">
        <w:rPr>
          <w:lang w:val="nl-NL"/>
        </w:rPr>
        <w:t xml:space="preserve">; EHRM 1 juni 2010, ECLI:CE:ECHR:2010:0601JUD002297805, r.o. 187, </w:t>
      </w:r>
      <w:r w:rsidRPr="009B65D6">
        <w:rPr>
          <w:i/>
          <w:iCs/>
          <w:lang w:val="nl-NL"/>
        </w:rPr>
        <w:t xml:space="preserve">NJ </w:t>
      </w:r>
      <w:r w:rsidRPr="009B65D6">
        <w:rPr>
          <w:lang w:val="nl-NL"/>
        </w:rPr>
        <w:t>2010/628, m.nt. Y. Buruma (</w:t>
      </w:r>
      <w:r w:rsidRPr="009B65D6">
        <w:rPr>
          <w:i/>
          <w:iCs/>
          <w:lang w:val="nl-NL"/>
        </w:rPr>
        <w:t>Gäfgen t. Duitsland</w:t>
      </w:r>
      <w:r w:rsidRPr="009B65D6">
        <w:rPr>
          <w:lang w:val="nl-NL"/>
        </w:rPr>
        <w:t xml:space="preserve">). Uit dit arrest volgt dat de manier waarop het bewijs wordt gebruikt van belang is. Wanneer het onder dwang verkregen bewijs niet wordt gebruikt voor de bewezenverklaring, wordt geen schending van het nemo tenetur-beginsel aangenomen. Zelfs niet indien een schending van het folterverbod uit artikel 3 EVRM  wordt aangenomen. Er kan </w:t>
      </w:r>
      <w:r>
        <w:rPr>
          <w:lang w:val="nl-NL"/>
        </w:rPr>
        <w:t>dus</w:t>
      </w:r>
      <w:r w:rsidRPr="009B65D6">
        <w:rPr>
          <w:lang w:val="nl-NL"/>
        </w:rPr>
        <w:t xml:space="preserve"> sprake zijn van een schending van artikel 3 EVRM, </w:t>
      </w:r>
      <w:r w:rsidRPr="009B65D6">
        <w:rPr>
          <w:color w:val="000000" w:themeColor="text1"/>
          <w:lang w:val="nl-NL"/>
        </w:rPr>
        <w:t>maar niet van</w:t>
      </w:r>
      <w:r>
        <w:rPr>
          <w:color w:val="000000" w:themeColor="text1"/>
          <w:lang w:val="nl-NL"/>
        </w:rPr>
        <w:t xml:space="preserve">  </w:t>
      </w:r>
      <w:r w:rsidRPr="009B65D6">
        <w:rPr>
          <w:color w:val="000000" w:themeColor="text1"/>
          <w:lang w:val="nl-NL"/>
        </w:rPr>
        <w:t>artikel 6 EVRM.</w:t>
      </w:r>
    </w:p>
  </w:footnote>
  <w:footnote w:id="90">
    <w:p w14:paraId="402411E4" w14:textId="07AB9BFD" w:rsidR="002E2311" w:rsidRPr="009B65D6" w:rsidRDefault="002E2311" w:rsidP="009138F1">
      <w:pPr>
        <w:pStyle w:val="Voetnoottekst"/>
        <w:jc w:val="both"/>
        <w:rPr>
          <w:lang w:val="nl-NL"/>
        </w:rPr>
      </w:pPr>
      <w:r w:rsidRPr="009B65D6">
        <w:rPr>
          <w:rStyle w:val="Voetnootmarkering"/>
        </w:rPr>
        <w:footnoteRef/>
      </w:r>
      <w:r w:rsidRPr="009B65D6">
        <w:rPr>
          <w:lang w:val="nl-NL"/>
        </w:rPr>
        <w:t xml:space="preserve"> Van Toor 2013, </w:t>
      </w:r>
      <w:r>
        <w:rPr>
          <w:lang w:val="nl-NL"/>
        </w:rPr>
        <w:t>p. 321.</w:t>
      </w:r>
    </w:p>
  </w:footnote>
  <w:footnote w:id="91">
    <w:p w14:paraId="594E81A9" w14:textId="5536A5E6" w:rsidR="002E2311" w:rsidRPr="007B6476" w:rsidRDefault="002E2311" w:rsidP="009138F1">
      <w:pPr>
        <w:pStyle w:val="Voetnoottekst"/>
        <w:jc w:val="both"/>
        <w:rPr>
          <w:lang w:val="nl-NL"/>
        </w:rPr>
      </w:pPr>
      <w:r>
        <w:rPr>
          <w:rStyle w:val="Voetnootmarkering"/>
        </w:rPr>
        <w:footnoteRef/>
      </w:r>
      <w:r w:rsidRPr="007B6476">
        <w:rPr>
          <w:lang w:val="nl-NL"/>
        </w:rPr>
        <w:t xml:space="preserve"> </w:t>
      </w:r>
      <w:r w:rsidRPr="00591FEE">
        <w:rPr>
          <w:lang w:val="nl-NL"/>
        </w:rPr>
        <w:t xml:space="preserve">EHRM 11 juli 2006, </w:t>
      </w:r>
      <w:r w:rsidRPr="00980D7A">
        <w:rPr>
          <w:lang w:val="nl-NL"/>
        </w:rPr>
        <w:t>ECLI:CE:ECHR:2006:0711JUD005481000</w:t>
      </w:r>
      <w:r w:rsidRPr="00591FEE">
        <w:rPr>
          <w:lang w:val="nl-NL"/>
        </w:rPr>
        <w:t>,</w:t>
      </w:r>
      <w:r>
        <w:rPr>
          <w:lang w:val="nl-NL"/>
        </w:rPr>
        <w:t xml:space="preserve"> r.o. 119,</w:t>
      </w:r>
      <w:r w:rsidRPr="00591FEE">
        <w:rPr>
          <w:lang w:val="nl-NL"/>
        </w:rPr>
        <w:t xml:space="preserve"> </w:t>
      </w:r>
      <w:r w:rsidRPr="00591FEE">
        <w:rPr>
          <w:i/>
          <w:iCs/>
          <w:lang w:val="nl-NL"/>
        </w:rPr>
        <w:t>NJ</w:t>
      </w:r>
      <w:r w:rsidRPr="00591FEE">
        <w:rPr>
          <w:lang w:val="nl-NL"/>
        </w:rPr>
        <w:t xml:space="preserve"> 2007/226, m.nt. </w:t>
      </w:r>
      <w:r>
        <w:rPr>
          <w:lang w:val="nl-NL"/>
        </w:rPr>
        <w:t xml:space="preserve">T.M. </w:t>
      </w:r>
      <w:r w:rsidRPr="00591FEE">
        <w:rPr>
          <w:lang w:val="nl-NL"/>
        </w:rPr>
        <w:t>Schalken</w:t>
      </w:r>
      <w:r>
        <w:rPr>
          <w:lang w:val="nl-NL"/>
        </w:rPr>
        <w:t>,</w:t>
      </w:r>
      <w:r>
        <w:rPr>
          <w:i/>
          <w:iCs/>
          <w:lang w:val="nl-NL"/>
        </w:rPr>
        <w:t xml:space="preserve"> </w:t>
      </w:r>
      <w:r w:rsidRPr="009561D8">
        <w:rPr>
          <w:i/>
          <w:iCs/>
          <w:lang w:val="nl-NL"/>
        </w:rPr>
        <w:t>NJCM-Bulletin</w:t>
      </w:r>
      <w:r w:rsidRPr="009561D8">
        <w:rPr>
          <w:lang w:val="nl-NL"/>
        </w:rPr>
        <w:t xml:space="preserve"> 2007/3 m.nt. P.H.P.H.M.C van Kemp</w:t>
      </w:r>
      <w:r>
        <w:rPr>
          <w:lang w:val="nl-NL"/>
        </w:rPr>
        <w:t>en</w:t>
      </w:r>
      <w:r w:rsidRPr="00591FEE">
        <w:rPr>
          <w:lang w:val="nl-NL"/>
        </w:rPr>
        <w:t xml:space="preserve"> (</w:t>
      </w:r>
      <w:r w:rsidRPr="00591FEE">
        <w:rPr>
          <w:i/>
          <w:iCs/>
          <w:lang w:val="nl-NL"/>
        </w:rPr>
        <w:t>Jalloh t. Duitsland</w:t>
      </w:r>
      <w:r w:rsidRPr="00591FEE">
        <w:rPr>
          <w:lang w:val="nl-NL"/>
        </w:rPr>
        <w:t>).</w:t>
      </w:r>
    </w:p>
  </w:footnote>
  <w:footnote w:id="92">
    <w:p w14:paraId="550F877E" w14:textId="727CD75E" w:rsidR="002E2311" w:rsidRPr="003B0E63" w:rsidRDefault="002E2311" w:rsidP="00980D7A">
      <w:pPr>
        <w:pStyle w:val="Voetnoottekst"/>
        <w:jc w:val="both"/>
      </w:pPr>
      <w:r>
        <w:rPr>
          <w:rStyle w:val="Voetnootmarkering"/>
        </w:rPr>
        <w:footnoteRef/>
      </w:r>
      <w:r w:rsidRPr="003B0E63">
        <w:t xml:space="preserve"> Koops 20</w:t>
      </w:r>
      <w:r>
        <w:t>12</w:t>
      </w:r>
      <w:r w:rsidRPr="003B0E63">
        <w:t xml:space="preserve">, p. 65. </w:t>
      </w:r>
    </w:p>
  </w:footnote>
  <w:footnote w:id="93">
    <w:p w14:paraId="5CDB7174" w14:textId="4B06DE2D" w:rsidR="002E2311" w:rsidRPr="0056182A" w:rsidRDefault="002E2311" w:rsidP="0056182A">
      <w:pPr>
        <w:pStyle w:val="Voetnoottekst"/>
        <w:jc w:val="both"/>
      </w:pPr>
      <w:r>
        <w:rPr>
          <w:rStyle w:val="Voetnootmarkering"/>
        </w:rPr>
        <w:footnoteRef/>
      </w:r>
      <w:r>
        <w:t xml:space="preserve"> European Court of Human Rights 2022, p. 13. </w:t>
      </w:r>
      <w:r w:rsidRPr="0056182A">
        <w:t xml:space="preserve">Een </w:t>
      </w:r>
      <w:r w:rsidRPr="0056182A">
        <w:rPr>
          <w:i/>
          <w:iCs/>
        </w:rPr>
        <w:t>key case</w:t>
      </w:r>
      <w:r w:rsidRPr="0056182A">
        <w:t xml:space="preserve"> is een </w:t>
      </w:r>
      <w:r>
        <w:t>arrest</w:t>
      </w:r>
      <w:r w:rsidRPr="0056182A">
        <w:t xml:space="preserve"> “</w:t>
      </w:r>
      <w:r w:rsidRPr="009138F1">
        <w:rPr>
          <w:i/>
          <w:iCs/>
        </w:rPr>
        <w:t>which make a significant contribution to the development, clarification or modification of the case-law</w:t>
      </w:r>
      <w:r>
        <w:rPr>
          <w:i/>
          <w:iCs/>
        </w:rPr>
        <w:t>.</w:t>
      </w:r>
      <w:r>
        <w:t xml:space="preserve">” </w:t>
      </w:r>
    </w:p>
  </w:footnote>
  <w:footnote w:id="94">
    <w:p w14:paraId="716773D0" w14:textId="0D777EAC" w:rsidR="002E2311" w:rsidRPr="007411C8" w:rsidRDefault="002E2311" w:rsidP="0056182A">
      <w:pPr>
        <w:pStyle w:val="Voetnoottekst"/>
        <w:jc w:val="both"/>
        <w:rPr>
          <w:lang w:val="nl-NL"/>
        </w:rPr>
      </w:pPr>
      <w:r w:rsidRPr="007411C8">
        <w:rPr>
          <w:rStyle w:val="Voetnootmarkering"/>
        </w:rPr>
        <w:footnoteRef/>
      </w:r>
      <w:r w:rsidRPr="007411C8">
        <w:rPr>
          <w:lang w:val="nl-NL"/>
        </w:rPr>
        <w:t xml:space="preserve"> EHRM 4 oktober 2022, </w:t>
      </w:r>
      <w:r w:rsidRPr="008C3B9E">
        <w:rPr>
          <w:lang w:val="nl-NL"/>
        </w:rPr>
        <w:t>ECLI:CE:ECHR:2022:1004JUD005834215</w:t>
      </w:r>
      <w:r w:rsidRPr="007411C8">
        <w:rPr>
          <w:lang w:val="nl-NL"/>
        </w:rPr>
        <w:t xml:space="preserve">, </w:t>
      </w:r>
      <w:r>
        <w:rPr>
          <w:lang w:val="nl-NL"/>
        </w:rPr>
        <w:t xml:space="preserve">r.o. 65, </w:t>
      </w:r>
      <w:r w:rsidRPr="007411C8">
        <w:rPr>
          <w:i/>
          <w:iCs/>
          <w:color w:val="232323"/>
          <w:shd w:val="clear" w:color="auto" w:fill="FFFFFF"/>
          <w:lang w:val="nl-NL"/>
        </w:rPr>
        <w:t>EHRC</w:t>
      </w:r>
      <w:r w:rsidRPr="007411C8">
        <w:rPr>
          <w:color w:val="232323"/>
          <w:shd w:val="clear" w:color="auto" w:fill="FFFFFF"/>
          <w:lang w:val="nl-NL"/>
        </w:rPr>
        <w:t xml:space="preserve"> 2022/0248, </w:t>
      </w:r>
      <w:r w:rsidRPr="007411C8">
        <w:rPr>
          <w:lang w:val="nl-NL"/>
        </w:rPr>
        <w:t xml:space="preserve">m.nt. P Ölçer, </w:t>
      </w:r>
      <w:r w:rsidRPr="007411C8">
        <w:rPr>
          <w:i/>
          <w:iCs/>
          <w:lang w:val="nl-NL"/>
        </w:rPr>
        <w:t>FED</w:t>
      </w:r>
      <w:r w:rsidRPr="007411C8">
        <w:rPr>
          <w:lang w:val="nl-NL"/>
        </w:rPr>
        <w:t xml:space="preserve"> 2022/123, m.nt. E.J.F.C. van Nijnatten</w:t>
      </w:r>
      <w:r>
        <w:rPr>
          <w:lang w:val="nl-NL"/>
        </w:rPr>
        <w:t xml:space="preserve"> </w:t>
      </w:r>
      <w:r w:rsidRPr="007411C8">
        <w:rPr>
          <w:lang w:val="nl-NL"/>
        </w:rPr>
        <w:t>(</w:t>
      </w:r>
      <w:r w:rsidRPr="007411C8">
        <w:rPr>
          <w:i/>
          <w:iCs/>
          <w:lang w:val="nl-NL"/>
        </w:rPr>
        <w:t>De Legé</w:t>
      </w:r>
      <w:r>
        <w:rPr>
          <w:i/>
          <w:iCs/>
          <w:lang w:val="nl-NL"/>
        </w:rPr>
        <w:t xml:space="preserve"> t. </w:t>
      </w:r>
      <w:r w:rsidRPr="007411C8">
        <w:rPr>
          <w:i/>
          <w:iCs/>
          <w:lang w:val="nl-NL"/>
        </w:rPr>
        <w:t>Nederland</w:t>
      </w:r>
      <w:r w:rsidRPr="007411C8">
        <w:rPr>
          <w:lang w:val="nl-NL"/>
        </w:rPr>
        <w:t>)</w:t>
      </w:r>
      <w:r>
        <w:rPr>
          <w:lang w:val="nl-NL"/>
        </w:rPr>
        <w:t>; V</w:t>
      </w:r>
      <w:r w:rsidRPr="007411C8">
        <w:rPr>
          <w:lang w:val="nl-NL"/>
        </w:rPr>
        <w:t>an Nijnatten</w:t>
      </w:r>
      <w:r>
        <w:rPr>
          <w:lang w:val="nl-NL"/>
        </w:rPr>
        <w:t xml:space="preserve"> 2022, aant. 2. </w:t>
      </w:r>
    </w:p>
  </w:footnote>
  <w:footnote w:id="95">
    <w:p w14:paraId="366EBC94" w14:textId="5B1C82B2" w:rsidR="002E2311" w:rsidRPr="00A245BE" w:rsidRDefault="002E2311" w:rsidP="0056182A">
      <w:pPr>
        <w:pStyle w:val="Voetnoottekst"/>
        <w:jc w:val="both"/>
        <w:rPr>
          <w:lang w:val="nl-NL"/>
        </w:rPr>
      </w:pPr>
      <w:r w:rsidRPr="007411C8">
        <w:rPr>
          <w:rStyle w:val="Voetnootmarkering"/>
        </w:rPr>
        <w:footnoteRef/>
      </w:r>
      <w:r w:rsidRPr="007411C8">
        <w:rPr>
          <w:lang w:val="nl-NL"/>
        </w:rPr>
        <w:t xml:space="preserve"> EHRM 4 oktober 2022, </w:t>
      </w:r>
      <w:r w:rsidRPr="008C3B9E">
        <w:rPr>
          <w:lang w:val="nl-NL"/>
        </w:rPr>
        <w:t>ECLI:CE:ECHR:2022:1004JUD005834215</w:t>
      </w:r>
      <w:r w:rsidRPr="007411C8">
        <w:rPr>
          <w:lang w:val="nl-NL"/>
        </w:rPr>
        <w:t xml:space="preserve">, </w:t>
      </w:r>
      <w:r>
        <w:rPr>
          <w:lang w:val="nl-NL"/>
        </w:rPr>
        <w:t xml:space="preserve">r.o. 74, </w:t>
      </w:r>
      <w:r w:rsidRPr="007411C8">
        <w:rPr>
          <w:i/>
          <w:iCs/>
          <w:color w:val="232323"/>
          <w:shd w:val="clear" w:color="auto" w:fill="FFFFFF"/>
          <w:lang w:val="nl-NL"/>
        </w:rPr>
        <w:t>EHRC</w:t>
      </w:r>
      <w:r w:rsidRPr="007411C8">
        <w:rPr>
          <w:color w:val="232323"/>
          <w:shd w:val="clear" w:color="auto" w:fill="FFFFFF"/>
          <w:lang w:val="nl-NL"/>
        </w:rPr>
        <w:t xml:space="preserve"> 2022/0248, </w:t>
      </w:r>
      <w:r w:rsidRPr="007411C8">
        <w:rPr>
          <w:lang w:val="nl-NL"/>
        </w:rPr>
        <w:t xml:space="preserve">m.nt. P Ölçer, </w:t>
      </w:r>
      <w:r w:rsidRPr="007411C8">
        <w:rPr>
          <w:i/>
          <w:iCs/>
          <w:lang w:val="nl-NL"/>
        </w:rPr>
        <w:t>FED</w:t>
      </w:r>
      <w:r w:rsidRPr="007411C8">
        <w:rPr>
          <w:lang w:val="nl-NL"/>
        </w:rPr>
        <w:t xml:space="preserve"> 2022/123, m.nt. E.J.F.C. </w:t>
      </w:r>
      <w:r>
        <w:rPr>
          <w:lang w:val="nl-NL"/>
        </w:rPr>
        <w:t>v</w:t>
      </w:r>
      <w:r w:rsidRPr="007411C8">
        <w:rPr>
          <w:lang w:val="nl-NL"/>
        </w:rPr>
        <w:t>an Nijnatten</w:t>
      </w:r>
      <w:r>
        <w:rPr>
          <w:lang w:val="nl-NL"/>
        </w:rPr>
        <w:t xml:space="preserve"> </w:t>
      </w:r>
      <w:r w:rsidRPr="007411C8">
        <w:rPr>
          <w:lang w:val="nl-NL"/>
        </w:rPr>
        <w:t>(</w:t>
      </w:r>
      <w:r w:rsidRPr="007411C8">
        <w:rPr>
          <w:i/>
          <w:iCs/>
          <w:lang w:val="nl-NL"/>
        </w:rPr>
        <w:t>De Legé</w:t>
      </w:r>
      <w:r>
        <w:rPr>
          <w:i/>
          <w:iCs/>
          <w:lang w:val="nl-NL"/>
        </w:rPr>
        <w:t xml:space="preserve"> t. </w:t>
      </w:r>
      <w:r w:rsidRPr="007411C8">
        <w:rPr>
          <w:i/>
          <w:iCs/>
          <w:lang w:val="nl-NL"/>
        </w:rPr>
        <w:t>Nederland</w:t>
      </w:r>
      <w:r w:rsidRPr="007411C8">
        <w:rPr>
          <w:lang w:val="nl-NL"/>
        </w:rPr>
        <w:t>)</w:t>
      </w:r>
      <w:r>
        <w:rPr>
          <w:lang w:val="nl-NL"/>
        </w:rPr>
        <w:t>; V</w:t>
      </w:r>
      <w:r w:rsidRPr="007411C8">
        <w:rPr>
          <w:lang w:val="nl-NL"/>
        </w:rPr>
        <w:t>an Nijnatten</w:t>
      </w:r>
      <w:r>
        <w:rPr>
          <w:lang w:val="nl-NL"/>
        </w:rPr>
        <w:t xml:space="preserve"> 2022</w:t>
      </w:r>
      <w:r w:rsidRPr="00B4767B">
        <w:rPr>
          <w:lang w:val="nl-NL"/>
        </w:rPr>
        <w:t>, aant. 6.</w:t>
      </w:r>
      <w:r>
        <w:rPr>
          <w:lang w:val="nl-NL"/>
        </w:rPr>
        <w:t xml:space="preserve"> </w:t>
      </w:r>
    </w:p>
  </w:footnote>
  <w:footnote w:id="96">
    <w:p w14:paraId="05835ACF" w14:textId="2F5F28EF" w:rsidR="002E2311" w:rsidRPr="007411C8" w:rsidRDefault="002E2311" w:rsidP="0056182A">
      <w:pPr>
        <w:pStyle w:val="Voetnoottekst"/>
        <w:jc w:val="both"/>
        <w:rPr>
          <w:lang w:val="nl-NL"/>
        </w:rPr>
      </w:pPr>
      <w:r w:rsidRPr="007411C8">
        <w:rPr>
          <w:rStyle w:val="Voetnootmarkering"/>
        </w:rPr>
        <w:footnoteRef/>
      </w:r>
      <w:r w:rsidRPr="007411C8">
        <w:rPr>
          <w:lang w:val="nl-NL"/>
        </w:rPr>
        <w:t xml:space="preserve"> EHRM 4 oktober 2022, </w:t>
      </w:r>
      <w:r w:rsidRPr="008C3B9E">
        <w:rPr>
          <w:lang w:val="nl-NL"/>
        </w:rPr>
        <w:t>ECLI:CE:ECHR:2022:1004JUD005834215</w:t>
      </w:r>
      <w:r w:rsidRPr="007411C8">
        <w:rPr>
          <w:lang w:val="nl-NL"/>
        </w:rPr>
        <w:t xml:space="preserve">, </w:t>
      </w:r>
      <w:r>
        <w:rPr>
          <w:lang w:val="nl-NL"/>
        </w:rPr>
        <w:t xml:space="preserve">r.o. 67, </w:t>
      </w:r>
      <w:r w:rsidRPr="007411C8">
        <w:rPr>
          <w:i/>
          <w:iCs/>
          <w:lang w:val="nl-NL"/>
        </w:rPr>
        <w:t>EHRC</w:t>
      </w:r>
      <w:r w:rsidRPr="007411C8">
        <w:rPr>
          <w:lang w:val="nl-NL"/>
        </w:rPr>
        <w:t xml:space="preserve"> 2022/0248</w:t>
      </w:r>
      <w:r>
        <w:rPr>
          <w:lang w:val="nl-NL"/>
        </w:rPr>
        <w:t xml:space="preserve">, </w:t>
      </w:r>
      <w:r w:rsidRPr="007411C8">
        <w:rPr>
          <w:lang w:val="nl-NL"/>
        </w:rPr>
        <w:t xml:space="preserve">m.nt. P Ölçer, </w:t>
      </w:r>
      <w:r w:rsidRPr="007411C8">
        <w:rPr>
          <w:i/>
          <w:iCs/>
          <w:lang w:val="nl-NL"/>
        </w:rPr>
        <w:t>FED</w:t>
      </w:r>
      <w:r w:rsidRPr="007411C8">
        <w:rPr>
          <w:lang w:val="nl-NL"/>
        </w:rPr>
        <w:t xml:space="preserve"> 2022/123, m.nt. E.J.F.C. van Nijnatten (</w:t>
      </w:r>
      <w:r w:rsidRPr="007411C8">
        <w:rPr>
          <w:i/>
          <w:iCs/>
          <w:lang w:val="nl-NL"/>
        </w:rPr>
        <w:t>De Legé</w:t>
      </w:r>
      <w:r>
        <w:rPr>
          <w:i/>
          <w:iCs/>
          <w:lang w:val="nl-NL"/>
        </w:rPr>
        <w:t xml:space="preserve"> t. </w:t>
      </w:r>
      <w:r w:rsidRPr="007411C8">
        <w:rPr>
          <w:i/>
          <w:iCs/>
          <w:lang w:val="nl-NL"/>
        </w:rPr>
        <w:t>Nederland</w:t>
      </w:r>
      <w:r w:rsidRPr="007411C8">
        <w:rPr>
          <w:lang w:val="nl-NL"/>
        </w:rPr>
        <w:t>).</w:t>
      </w:r>
    </w:p>
  </w:footnote>
  <w:footnote w:id="97">
    <w:p w14:paraId="6E6B5D9F" w14:textId="62989994" w:rsidR="002E2311" w:rsidRPr="007411C8" w:rsidRDefault="002E2311" w:rsidP="0056182A">
      <w:pPr>
        <w:pStyle w:val="Voetnoottekst"/>
        <w:jc w:val="both"/>
        <w:rPr>
          <w:lang w:val="nl-NL"/>
        </w:rPr>
      </w:pPr>
      <w:r w:rsidRPr="007411C8">
        <w:rPr>
          <w:rStyle w:val="Voetnootmarkering"/>
        </w:rPr>
        <w:footnoteRef/>
      </w:r>
      <w:r w:rsidRPr="007411C8">
        <w:rPr>
          <w:lang w:val="nl-NL"/>
        </w:rPr>
        <w:t xml:space="preserve"> </w:t>
      </w:r>
      <w:r>
        <w:rPr>
          <w:lang w:val="nl-NL"/>
        </w:rPr>
        <w:t xml:space="preserve">Wilsonafhankelijk bewijsmateriaal valt volgens het EHRM soms wel binnen de reikwijdte van het nemo tenetur-beginsel. In deze scriptie wordt daar verder niet op ingegaan. </w:t>
      </w:r>
    </w:p>
  </w:footnote>
  <w:footnote w:id="98">
    <w:p w14:paraId="56EA3AD2" w14:textId="0563D2CC" w:rsidR="002E2311" w:rsidRPr="00D84A77" w:rsidRDefault="002E2311" w:rsidP="00591FEE">
      <w:pPr>
        <w:jc w:val="both"/>
        <w:rPr>
          <w:i/>
          <w:iCs/>
          <w:color w:val="232323"/>
          <w:sz w:val="20"/>
          <w:szCs w:val="20"/>
          <w:shd w:val="clear" w:color="auto" w:fill="FFFFFF"/>
        </w:rPr>
      </w:pPr>
      <w:r w:rsidRPr="007411C8">
        <w:rPr>
          <w:rStyle w:val="Voetnootmarkering"/>
          <w:sz w:val="20"/>
          <w:szCs w:val="20"/>
        </w:rPr>
        <w:footnoteRef/>
      </w:r>
      <w:r w:rsidRPr="007411C8">
        <w:rPr>
          <w:sz w:val="20"/>
          <w:szCs w:val="20"/>
        </w:rPr>
        <w:t xml:space="preserve"> </w:t>
      </w:r>
      <w:r w:rsidRPr="007411C8">
        <w:rPr>
          <w:color w:val="232323"/>
          <w:sz w:val="20"/>
          <w:szCs w:val="20"/>
          <w:shd w:val="clear" w:color="auto" w:fill="FFFFFF"/>
        </w:rPr>
        <w:t xml:space="preserve">EHRM 4 oktober 2022, </w:t>
      </w:r>
      <w:r w:rsidRPr="008C3B9E">
        <w:rPr>
          <w:sz w:val="20"/>
          <w:szCs w:val="20"/>
        </w:rPr>
        <w:t>ECLI:CE:ECHR:2022:1004JUD005834215</w:t>
      </w:r>
      <w:r w:rsidRPr="007411C8">
        <w:rPr>
          <w:color w:val="232323"/>
          <w:sz w:val="20"/>
          <w:szCs w:val="20"/>
          <w:shd w:val="clear" w:color="auto" w:fill="FFFFFF"/>
        </w:rPr>
        <w:t>,</w:t>
      </w:r>
      <w:r>
        <w:rPr>
          <w:color w:val="232323"/>
          <w:sz w:val="20"/>
          <w:szCs w:val="20"/>
          <w:shd w:val="clear" w:color="auto" w:fill="FFFFFF"/>
        </w:rPr>
        <w:t xml:space="preserve"> r.o. 59,</w:t>
      </w:r>
      <w:r w:rsidRPr="007411C8">
        <w:rPr>
          <w:color w:val="232323"/>
          <w:sz w:val="20"/>
          <w:szCs w:val="20"/>
          <w:shd w:val="clear" w:color="auto" w:fill="FFFFFF"/>
        </w:rPr>
        <w:t xml:space="preserve"> </w:t>
      </w:r>
      <w:r w:rsidRPr="007411C8">
        <w:rPr>
          <w:rFonts w:eastAsia="SimSun"/>
          <w:i/>
          <w:iCs/>
          <w:sz w:val="20"/>
          <w:szCs w:val="20"/>
          <w:lang w:eastAsia="zh-CN"/>
        </w:rPr>
        <w:t>EHRC</w:t>
      </w:r>
      <w:r w:rsidRPr="007411C8">
        <w:rPr>
          <w:sz w:val="20"/>
          <w:szCs w:val="20"/>
        </w:rPr>
        <w:t xml:space="preserve"> 2022/0248</w:t>
      </w:r>
      <w:r>
        <w:rPr>
          <w:rFonts w:eastAsia="SimSun"/>
          <w:sz w:val="20"/>
          <w:szCs w:val="20"/>
          <w:lang w:eastAsia="zh-CN"/>
        </w:rPr>
        <w:t xml:space="preserve">, </w:t>
      </w:r>
      <w:r w:rsidRPr="007411C8">
        <w:rPr>
          <w:color w:val="232323"/>
          <w:sz w:val="20"/>
          <w:szCs w:val="20"/>
          <w:shd w:val="clear" w:color="auto" w:fill="FFFFFF"/>
        </w:rPr>
        <w:t xml:space="preserve">m.nt. P Ölçer, </w:t>
      </w:r>
      <w:r w:rsidRPr="007411C8">
        <w:rPr>
          <w:i/>
          <w:iCs/>
          <w:color w:val="232323"/>
          <w:sz w:val="20"/>
          <w:szCs w:val="20"/>
          <w:shd w:val="clear" w:color="auto" w:fill="FFFFFF"/>
        </w:rPr>
        <w:t>FED</w:t>
      </w:r>
      <w:r w:rsidRPr="007411C8">
        <w:rPr>
          <w:color w:val="232323"/>
          <w:sz w:val="20"/>
          <w:szCs w:val="20"/>
          <w:shd w:val="clear" w:color="auto" w:fill="FFFFFF"/>
        </w:rPr>
        <w:t xml:space="preserve"> 2022/123, m.nt. E.J.F.C. van Nijnatten</w:t>
      </w:r>
      <w:r>
        <w:rPr>
          <w:color w:val="232323"/>
          <w:sz w:val="20"/>
          <w:szCs w:val="20"/>
          <w:shd w:val="clear" w:color="auto" w:fill="FFFFFF"/>
        </w:rPr>
        <w:t xml:space="preserve"> </w:t>
      </w:r>
      <w:r w:rsidRPr="007411C8">
        <w:rPr>
          <w:color w:val="232323"/>
          <w:sz w:val="20"/>
          <w:szCs w:val="20"/>
          <w:shd w:val="clear" w:color="auto" w:fill="FFFFFF"/>
        </w:rPr>
        <w:t>(</w:t>
      </w:r>
      <w:r w:rsidRPr="007411C8">
        <w:rPr>
          <w:i/>
          <w:iCs/>
          <w:color w:val="232323"/>
          <w:sz w:val="20"/>
          <w:szCs w:val="20"/>
          <w:shd w:val="clear" w:color="auto" w:fill="FFFFFF"/>
        </w:rPr>
        <w:t>De Legé</w:t>
      </w:r>
      <w:r>
        <w:rPr>
          <w:i/>
          <w:iCs/>
          <w:color w:val="232323"/>
          <w:sz w:val="20"/>
          <w:szCs w:val="20"/>
          <w:shd w:val="clear" w:color="auto" w:fill="FFFFFF"/>
        </w:rPr>
        <w:t xml:space="preserve"> t. </w:t>
      </w:r>
      <w:r w:rsidRPr="007411C8">
        <w:rPr>
          <w:i/>
          <w:iCs/>
          <w:color w:val="232323"/>
          <w:sz w:val="20"/>
          <w:szCs w:val="20"/>
          <w:shd w:val="clear" w:color="auto" w:fill="FFFFFF"/>
        </w:rPr>
        <w:t>Nederland</w:t>
      </w:r>
      <w:r w:rsidRPr="007411C8">
        <w:rPr>
          <w:color w:val="232323"/>
          <w:sz w:val="20"/>
          <w:szCs w:val="20"/>
          <w:shd w:val="clear" w:color="auto" w:fill="FFFFFF"/>
        </w:rPr>
        <w:t>)</w:t>
      </w:r>
      <w:r>
        <w:rPr>
          <w:color w:val="232323"/>
          <w:sz w:val="20"/>
          <w:szCs w:val="20"/>
          <w:shd w:val="clear" w:color="auto" w:fill="FFFFFF"/>
        </w:rPr>
        <w:t>. Zie ook E</w:t>
      </w:r>
      <w:r w:rsidRPr="007411C8">
        <w:rPr>
          <w:sz w:val="20"/>
          <w:szCs w:val="20"/>
        </w:rPr>
        <w:t>HRM 25 februari 199</w:t>
      </w:r>
      <w:r>
        <w:rPr>
          <w:sz w:val="20"/>
          <w:szCs w:val="20"/>
        </w:rPr>
        <w:t>3</w:t>
      </w:r>
      <w:r w:rsidRPr="007411C8">
        <w:rPr>
          <w:sz w:val="20"/>
          <w:szCs w:val="20"/>
        </w:rPr>
        <w:t xml:space="preserve">, </w:t>
      </w:r>
      <w:r w:rsidRPr="008A4FA8">
        <w:rPr>
          <w:sz w:val="20"/>
          <w:szCs w:val="20"/>
        </w:rPr>
        <w:t>ECLI:CE:ECHR:1993:0225JUD001082884</w:t>
      </w:r>
      <w:r w:rsidRPr="007411C8">
        <w:rPr>
          <w:sz w:val="20"/>
          <w:szCs w:val="20"/>
        </w:rPr>
        <w:t xml:space="preserve">, </w:t>
      </w:r>
      <w:r w:rsidRPr="007411C8">
        <w:rPr>
          <w:i/>
          <w:iCs/>
          <w:sz w:val="20"/>
          <w:szCs w:val="20"/>
        </w:rPr>
        <w:t>NJ</w:t>
      </w:r>
      <w:r w:rsidRPr="007411C8">
        <w:rPr>
          <w:sz w:val="20"/>
          <w:szCs w:val="20"/>
        </w:rPr>
        <w:t xml:space="preserve"> 1994/485, m.nt. G. Knigge (</w:t>
      </w:r>
      <w:r w:rsidRPr="007411C8">
        <w:rPr>
          <w:i/>
          <w:iCs/>
          <w:sz w:val="20"/>
          <w:szCs w:val="20"/>
        </w:rPr>
        <w:t>Funke t. Frankrijk</w:t>
      </w:r>
      <w:r w:rsidRPr="007411C8">
        <w:rPr>
          <w:sz w:val="20"/>
          <w:szCs w:val="20"/>
        </w:rPr>
        <w:t>)</w:t>
      </w:r>
      <w:r>
        <w:rPr>
          <w:sz w:val="20"/>
          <w:szCs w:val="20"/>
        </w:rPr>
        <w:t xml:space="preserve">; </w:t>
      </w:r>
      <w:r w:rsidRPr="007411C8">
        <w:rPr>
          <w:sz w:val="20"/>
          <w:szCs w:val="20"/>
        </w:rPr>
        <w:t xml:space="preserve">EHRM 3 mei 2001, </w:t>
      </w:r>
      <w:r w:rsidRPr="00980D7A">
        <w:rPr>
          <w:sz w:val="20"/>
          <w:szCs w:val="20"/>
        </w:rPr>
        <w:t>ECLI:CE:ECHR:2001:0503JUD003182796</w:t>
      </w:r>
      <w:r w:rsidRPr="007411C8">
        <w:rPr>
          <w:sz w:val="20"/>
          <w:szCs w:val="20"/>
        </w:rPr>
        <w:t xml:space="preserve">, </w:t>
      </w:r>
      <w:r w:rsidRPr="007411C8">
        <w:rPr>
          <w:i/>
          <w:iCs/>
          <w:sz w:val="20"/>
          <w:szCs w:val="20"/>
        </w:rPr>
        <w:t xml:space="preserve">NJ </w:t>
      </w:r>
      <w:r w:rsidRPr="007411C8">
        <w:rPr>
          <w:sz w:val="20"/>
          <w:szCs w:val="20"/>
        </w:rPr>
        <w:t>2003/54, m.nt. T.M. Schalken (</w:t>
      </w:r>
      <w:r w:rsidRPr="007411C8">
        <w:rPr>
          <w:i/>
          <w:iCs/>
          <w:sz w:val="20"/>
          <w:szCs w:val="20"/>
        </w:rPr>
        <w:t>J.B. t. Zwitserland</w:t>
      </w:r>
      <w:r w:rsidRPr="007411C8">
        <w:rPr>
          <w:sz w:val="20"/>
          <w:szCs w:val="20"/>
        </w:rPr>
        <w:t xml:space="preserve">). In deze </w:t>
      </w:r>
      <w:r>
        <w:rPr>
          <w:sz w:val="20"/>
          <w:szCs w:val="20"/>
        </w:rPr>
        <w:t>arresten</w:t>
      </w:r>
      <w:r w:rsidRPr="007411C8">
        <w:rPr>
          <w:sz w:val="20"/>
          <w:szCs w:val="20"/>
        </w:rPr>
        <w:t xml:space="preserve"> was sprake van een </w:t>
      </w:r>
      <w:r w:rsidRPr="00972788">
        <w:rPr>
          <w:i/>
          <w:iCs/>
          <w:sz w:val="20"/>
          <w:szCs w:val="20"/>
        </w:rPr>
        <w:t>fishing</w:t>
      </w:r>
      <w:r w:rsidRPr="007411C8">
        <w:rPr>
          <w:sz w:val="20"/>
          <w:szCs w:val="20"/>
        </w:rPr>
        <w:t xml:space="preserve"> </w:t>
      </w:r>
      <w:r w:rsidRPr="00972788">
        <w:rPr>
          <w:i/>
          <w:iCs/>
          <w:sz w:val="20"/>
          <w:szCs w:val="20"/>
        </w:rPr>
        <w:t>expedition</w:t>
      </w:r>
      <w:r w:rsidRPr="00B4767B">
        <w:rPr>
          <w:sz w:val="20"/>
          <w:szCs w:val="20"/>
        </w:rPr>
        <w:t xml:space="preserve">. </w:t>
      </w:r>
    </w:p>
  </w:footnote>
  <w:footnote w:id="99">
    <w:p w14:paraId="1352920A" w14:textId="2EDFB00D" w:rsidR="002E2311" w:rsidRPr="00B47CF6" w:rsidRDefault="002E2311" w:rsidP="00D56ACA">
      <w:pPr>
        <w:pStyle w:val="Voetnoottekst"/>
        <w:jc w:val="both"/>
      </w:pPr>
      <w:r>
        <w:rPr>
          <w:rStyle w:val="Voetnootmarkering"/>
        </w:rPr>
        <w:footnoteRef/>
      </w:r>
      <w:r w:rsidRPr="00B47CF6">
        <w:rPr>
          <w:lang w:val="nl-NL"/>
        </w:rPr>
        <w:t xml:space="preserve"> EHRM 4 oktober 2022, ECLI:CE:ECHR:2022:1004JUD005834215, r.o. 68, </w:t>
      </w:r>
      <w:r w:rsidRPr="00B47CF6">
        <w:rPr>
          <w:i/>
          <w:iCs/>
          <w:lang w:val="nl-NL"/>
        </w:rPr>
        <w:t>EHRC</w:t>
      </w:r>
      <w:r w:rsidRPr="00B47CF6">
        <w:rPr>
          <w:lang w:val="nl-NL"/>
        </w:rPr>
        <w:t xml:space="preserve"> 2022/0248, m.nt. P Ölçer, </w:t>
      </w:r>
      <w:r w:rsidRPr="00B47CF6">
        <w:rPr>
          <w:i/>
          <w:iCs/>
          <w:lang w:val="nl-NL"/>
        </w:rPr>
        <w:t>FED</w:t>
      </w:r>
      <w:r w:rsidRPr="00B47CF6">
        <w:rPr>
          <w:lang w:val="nl-NL"/>
        </w:rPr>
        <w:t xml:space="preserve"> 2022/123, m.nt. E.J.F.C. van Nijnatten (</w:t>
      </w:r>
      <w:r w:rsidRPr="00B47CF6">
        <w:rPr>
          <w:i/>
          <w:iCs/>
          <w:lang w:val="nl-NL"/>
        </w:rPr>
        <w:t>De Legé t. Nederland</w:t>
      </w:r>
      <w:r w:rsidRPr="00B47CF6">
        <w:rPr>
          <w:lang w:val="nl-NL"/>
        </w:rPr>
        <w:t xml:space="preserve">). </w:t>
      </w:r>
      <w:r w:rsidRPr="007411C8">
        <w:t>Het EHRM spreekt over “</w:t>
      </w:r>
      <w:r w:rsidRPr="007411C8">
        <w:rPr>
          <w:i/>
          <w:iCs/>
        </w:rPr>
        <w:t>the very essence of the privilege</w:t>
      </w:r>
      <w:r>
        <w:rPr>
          <w:i/>
          <w:iCs/>
        </w:rPr>
        <w:t>.</w:t>
      </w:r>
      <w:r w:rsidRPr="007411C8">
        <w:t>”</w:t>
      </w:r>
    </w:p>
  </w:footnote>
  <w:footnote w:id="100">
    <w:p w14:paraId="06AE7739" w14:textId="1BE1D93A" w:rsidR="002E2311" w:rsidRPr="0056182A" w:rsidRDefault="002E2311" w:rsidP="00D56ACA">
      <w:pPr>
        <w:pStyle w:val="Voetnoottekst"/>
        <w:jc w:val="both"/>
        <w:rPr>
          <w:lang w:val="nl-NL"/>
        </w:rPr>
      </w:pPr>
      <w:r>
        <w:rPr>
          <w:rStyle w:val="Voetnootmarkering"/>
        </w:rPr>
        <w:footnoteRef/>
      </w:r>
      <w:r w:rsidRPr="00B47CF6">
        <w:t xml:space="preserve"> EHRM 4 oktober 2022, ECLI:CE:ECHR:2022:1004JUD005834215, r.o. 68, </w:t>
      </w:r>
      <w:r w:rsidRPr="00B47CF6">
        <w:rPr>
          <w:i/>
          <w:iCs/>
        </w:rPr>
        <w:t>EHRC</w:t>
      </w:r>
      <w:r w:rsidRPr="00B47CF6">
        <w:t xml:space="preserve"> 2022/0248, m.nt. P Ölçer, </w:t>
      </w:r>
      <w:r w:rsidRPr="00B47CF6">
        <w:rPr>
          <w:i/>
          <w:iCs/>
        </w:rPr>
        <w:t>FED</w:t>
      </w:r>
      <w:r w:rsidRPr="00B47CF6">
        <w:t xml:space="preserve"> 2022/123, m.nt. E.J.F.C. van Nijnatten (</w:t>
      </w:r>
      <w:r w:rsidRPr="00B47CF6">
        <w:rPr>
          <w:i/>
          <w:iCs/>
        </w:rPr>
        <w:t>De Legé t. Nederland)</w:t>
      </w:r>
      <w:r w:rsidRPr="00B47CF6">
        <w:t xml:space="preserve">. </w:t>
      </w:r>
      <w:r w:rsidRPr="0056182A">
        <w:rPr>
          <w:lang w:val="nl-NL"/>
        </w:rPr>
        <w:t xml:space="preserve">Eerder heeft het EHRM in het arrest </w:t>
      </w:r>
      <w:r w:rsidRPr="0056182A">
        <w:rPr>
          <w:i/>
          <w:iCs/>
          <w:lang w:val="nl-NL"/>
        </w:rPr>
        <w:t>Jalloh</w:t>
      </w:r>
      <w:r w:rsidRPr="0056182A">
        <w:rPr>
          <w:lang w:val="nl-NL"/>
        </w:rPr>
        <w:t xml:space="preserve"> vier factoren genoemd</w:t>
      </w:r>
      <w:r>
        <w:rPr>
          <w:lang w:val="nl-NL"/>
        </w:rPr>
        <w:t>.</w:t>
      </w:r>
      <w:r>
        <w:rPr>
          <w:i/>
          <w:iCs/>
          <w:lang w:val="nl-NL"/>
        </w:rPr>
        <w:t xml:space="preserve"> T</w:t>
      </w:r>
      <w:r w:rsidRPr="0056182A">
        <w:rPr>
          <w:i/>
          <w:iCs/>
          <w:lang w:val="nl-NL"/>
        </w:rPr>
        <w:t>he</w:t>
      </w:r>
      <w:r w:rsidRPr="0056182A">
        <w:rPr>
          <w:lang w:val="nl-NL"/>
        </w:rPr>
        <w:t xml:space="preserve"> </w:t>
      </w:r>
      <w:r w:rsidRPr="0056182A">
        <w:rPr>
          <w:i/>
          <w:iCs/>
          <w:lang w:val="nl-NL"/>
        </w:rPr>
        <w:t>weight of the public interest</w:t>
      </w:r>
      <w:r w:rsidRPr="0056182A">
        <w:rPr>
          <w:lang w:val="nl-NL"/>
        </w:rPr>
        <w:t xml:space="preserve"> wordt echter niet meer als factor </w:t>
      </w:r>
      <w:r>
        <w:rPr>
          <w:lang w:val="nl-NL"/>
        </w:rPr>
        <w:t>meegenomen</w:t>
      </w:r>
      <w:r w:rsidRPr="0056182A">
        <w:rPr>
          <w:lang w:val="nl-NL"/>
        </w:rPr>
        <w:t>.</w:t>
      </w:r>
      <w:r>
        <w:rPr>
          <w:lang w:val="nl-NL"/>
        </w:rPr>
        <w:t xml:space="preserve"> </w:t>
      </w:r>
    </w:p>
  </w:footnote>
  <w:footnote w:id="101">
    <w:p w14:paraId="71B91839" w14:textId="332EA9CA" w:rsidR="002E2311" w:rsidRPr="0056182A" w:rsidRDefault="002E2311" w:rsidP="00D56ACA">
      <w:pPr>
        <w:pStyle w:val="Voetnoottekst"/>
        <w:jc w:val="both"/>
        <w:rPr>
          <w:lang w:val="nl-NL"/>
        </w:rPr>
      </w:pPr>
      <w:r w:rsidRPr="0056182A">
        <w:rPr>
          <w:rStyle w:val="Voetnootmarkering"/>
        </w:rPr>
        <w:footnoteRef/>
      </w:r>
      <w:r w:rsidRPr="0056182A">
        <w:rPr>
          <w:lang w:val="nl-NL"/>
        </w:rPr>
        <w:t xml:space="preserve"> EHRM 1 juni 2010, ECLI:CE:ECHR:2010:0601JUD002297805, r.o. 166</w:t>
      </w:r>
      <w:r>
        <w:rPr>
          <w:lang w:val="nl-NL"/>
        </w:rPr>
        <w:t>-</w:t>
      </w:r>
      <w:r w:rsidRPr="0056182A">
        <w:rPr>
          <w:lang w:val="nl-NL"/>
        </w:rPr>
        <w:t xml:space="preserve">173, </w:t>
      </w:r>
      <w:r w:rsidRPr="0056182A">
        <w:rPr>
          <w:i/>
          <w:iCs/>
          <w:lang w:val="nl-NL"/>
        </w:rPr>
        <w:t xml:space="preserve">NJ </w:t>
      </w:r>
      <w:r w:rsidRPr="0056182A">
        <w:rPr>
          <w:lang w:val="nl-NL"/>
        </w:rPr>
        <w:t xml:space="preserve">2010/628, m.nt. Y. </w:t>
      </w:r>
      <w:proofErr w:type="spellStart"/>
      <w:r w:rsidRPr="0056182A">
        <w:rPr>
          <w:lang w:val="nl-NL"/>
        </w:rPr>
        <w:t>Burum</w:t>
      </w:r>
      <w:r w:rsidR="00046EC9">
        <w:rPr>
          <w:lang w:val="nl-NL"/>
        </w:rPr>
        <w:t>a</w:t>
      </w:r>
      <w:proofErr w:type="spellEnd"/>
      <w:r w:rsidRPr="0056182A">
        <w:rPr>
          <w:lang w:val="nl-NL"/>
        </w:rPr>
        <w:t xml:space="preserve"> (</w:t>
      </w:r>
      <w:proofErr w:type="spellStart"/>
      <w:r w:rsidRPr="0056182A">
        <w:rPr>
          <w:i/>
          <w:iCs/>
          <w:lang w:val="nl-NL"/>
        </w:rPr>
        <w:t>Gäfgen</w:t>
      </w:r>
      <w:proofErr w:type="spellEnd"/>
      <w:r w:rsidRPr="0056182A">
        <w:rPr>
          <w:i/>
          <w:iCs/>
          <w:lang w:val="nl-NL"/>
        </w:rPr>
        <w:t xml:space="preserve"> t. Duitsland</w:t>
      </w:r>
      <w:r w:rsidRPr="0056182A">
        <w:rPr>
          <w:lang w:val="nl-NL"/>
        </w:rPr>
        <w:t>).</w:t>
      </w:r>
      <w:r>
        <w:rPr>
          <w:lang w:val="nl-NL"/>
        </w:rPr>
        <w:t xml:space="preserve"> Bij </w:t>
      </w:r>
      <w:r w:rsidR="008A0247">
        <w:rPr>
          <w:lang w:val="nl-NL"/>
        </w:rPr>
        <w:t xml:space="preserve">een </w:t>
      </w:r>
      <w:r>
        <w:rPr>
          <w:lang w:val="nl-NL"/>
        </w:rPr>
        <w:t>onmenselijke behandeling die in strijd is met artikel 3 EVRM, geldt voor verklaringen (wilsafhankelijk materiaal) dat die onverkort leiden tot een schending van een eerlijk proces.</w:t>
      </w:r>
      <w:r w:rsidRPr="0056182A">
        <w:rPr>
          <w:lang w:val="nl-NL"/>
        </w:rPr>
        <w:t xml:space="preserve"> Voor verkregen fysie</w:t>
      </w:r>
      <w:r>
        <w:rPr>
          <w:lang w:val="nl-NL"/>
        </w:rPr>
        <w:t>k</w:t>
      </w:r>
      <w:r w:rsidRPr="0056182A">
        <w:rPr>
          <w:lang w:val="nl-NL"/>
        </w:rPr>
        <w:t xml:space="preserve"> bewijs</w:t>
      </w:r>
      <w:r>
        <w:rPr>
          <w:lang w:val="nl-NL"/>
        </w:rPr>
        <w:t xml:space="preserve"> (wilsonafhankelijk materiaal)</w:t>
      </w:r>
      <w:r w:rsidRPr="0056182A">
        <w:rPr>
          <w:lang w:val="nl-NL"/>
        </w:rPr>
        <w:t xml:space="preserve"> hangt het van de omstandigheden</w:t>
      </w:r>
      <w:r>
        <w:rPr>
          <w:lang w:val="nl-NL"/>
        </w:rPr>
        <w:t xml:space="preserve"> </w:t>
      </w:r>
      <w:r w:rsidRPr="0056182A">
        <w:rPr>
          <w:lang w:val="nl-NL"/>
        </w:rPr>
        <w:t>af of sprake is van schending van ar</w:t>
      </w:r>
      <w:r>
        <w:rPr>
          <w:lang w:val="nl-NL"/>
        </w:rPr>
        <w:t>tikel</w:t>
      </w:r>
      <w:r w:rsidRPr="0056182A">
        <w:rPr>
          <w:lang w:val="nl-NL"/>
        </w:rPr>
        <w:t xml:space="preserve"> 6 EVRM</w:t>
      </w:r>
      <w:r>
        <w:rPr>
          <w:lang w:val="nl-NL"/>
        </w:rPr>
        <w:t>.</w:t>
      </w:r>
      <w:r w:rsidRPr="0056182A">
        <w:rPr>
          <w:lang w:val="nl-NL"/>
        </w:rPr>
        <w:t xml:space="preserve"> </w:t>
      </w:r>
      <w:r>
        <w:rPr>
          <w:lang w:val="nl-NL"/>
        </w:rPr>
        <w:t>B</w:t>
      </w:r>
      <w:r w:rsidRPr="0056182A">
        <w:rPr>
          <w:lang w:val="nl-NL"/>
        </w:rPr>
        <w:t xml:space="preserve">epalend is of de onmenselijke behandeling van invloed is op de uitkomst van het proces. </w:t>
      </w:r>
    </w:p>
  </w:footnote>
  <w:footnote w:id="102">
    <w:p w14:paraId="711E3F95" w14:textId="490CA433" w:rsidR="002E2311" w:rsidRPr="00F728BC" w:rsidRDefault="002E2311" w:rsidP="00D56ACA">
      <w:pPr>
        <w:pStyle w:val="Voetnoottekst"/>
        <w:jc w:val="both"/>
        <w:rPr>
          <w:lang w:val="nl-NL"/>
        </w:rPr>
      </w:pPr>
      <w:r w:rsidRPr="00F728BC">
        <w:rPr>
          <w:rStyle w:val="Voetnootmarkering"/>
        </w:rPr>
        <w:footnoteRef/>
      </w:r>
      <w:r w:rsidRPr="00F728BC">
        <w:rPr>
          <w:lang w:val="nl-NL"/>
        </w:rPr>
        <w:t xml:space="preserve"> Koops </w:t>
      </w:r>
      <w:r>
        <w:rPr>
          <w:lang w:val="nl-NL"/>
        </w:rPr>
        <w:t>2000</w:t>
      </w:r>
      <w:r w:rsidRPr="005636B8">
        <w:rPr>
          <w:lang w:val="nl-NL"/>
        </w:rPr>
        <w:t>, p. 44-45</w:t>
      </w:r>
      <w:r w:rsidRPr="00F728BC">
        <w:rPr>
          <w:lang w:val="nl-NL"/>
        </w:rPr>
        <w:t xml:space="preserve">. </w:t>
      </w:r>
      <w:r>
        <w:rPr>
          <w:lang w:val="nl-NL"/>
        </w:rPr>
        <w:t>Koops &amp; Stevens 2003, p.</w:t>
      </w:r>
      <w:r w:rsidRPr="00F728BC">
        <w:rPr>
          <w:lang w:val="nl-NL"/>
        </w:rPr>
        <w:t xml:space="preserve"> 284-285 </w:t>
      </w:r>
      <w:r>
        <w:rPr>
          <w:lang w:val="nl-NL"/>
        </w:rPr>
        <w:t>laten de menselijke waardigheid als ratio achterwege.</w:t>
      </w:r>
      <w:r w:rsidRPr="00F728BC">
        <w:rPr>
          <w:lang w:val="nl-NL"/>
        </w:rPr>
        <w:t xml:space="preserve"> </w:t>
      </w:r>
    </w:p>
  </w:footnote>
  <w:footnote w:id="103">
    <w:p w14:paraId="3BF71053" w14:textId="77777777" w:rsidR="002E2311" w:rsidRPr="00F728BC" w:rsidRDefault="002E2311" w:rsidP="00D56ACA">
      <w:pPr>
        <w:pStyle w:val="Voetnoottekst"/>
        <w:jc w:val="both"/>
        <w:rPr>
          <w:lang w:val="nl-NL"/>
        </w:rPr>
      </w:pPr>
      <w:r w:rsidRPr="00F728BC">
        <w:rPr>
          <w:rStyle w:val="Voetnootmarkering"/>
        </w:rPr>
        <w:footnoteRef/>
      </w:r>
      <w:r w:rsidRPr="00F728BC">
        <w:rPr>
          <w:lang w:val="nl-NL"/>
        </w:rPr>
        <w:t xml:space="preserve"> </w:t>
      </w:r>
      <w:r>
        <w:rPr>
          <w:lang w:val="nl-NL"/>
        </w:rPr>
        <w:t>De Haas &amp; Vissers 2014, p. 77.</w:t>
      </w:r>
    </w:p>
  </w:footnote>
  <w:footnote w:id="104">
    <w:p w14:paraId="16E12D0D" w14:textId="040C1F61" w:rsidR="002E2311" w:rsidRPr="00F728BC" w:rsidRDefault="002E2311" w:rsidP="00D56ACA">
      <w:pPr>
        <w:pStyle w:val="Voetnoottekst"/>
        <w:jc w:val="both"/>
        <w:rPr>
          <w:lang w:val="nl-NL"/>
        </w:rPr>
      </w:pPr>
      <w:r w:rsidRPr="00F728BC">
        <w:rPr>
          <w:rStyle w:val="Voetnootmarkering"/>
        </w:rPr>
        <w:footnoteRef/>
      </w:r>
      <w:r w:rsidRPr="00F728BC">
        <w:rPr>
          <w:lang w:val="nl-NL"/>
        </w:rPr>
        <w:t xml:space="preserve"> </w:t>
      </w:r>
      <w:r>
        <w:rPr>
          <w:lang w:val="nl-NL"/>
        </w:rPr>
        <w:t xml:space="preserve">Wijsman 2017, p. 78. </w:t>
      </w:r>
      <w:r w:rsidRPr="00F728BC">
        <w:rPr>
          <w:lang w:val="nl-NL"/>
        </w:rPr>
        <w:t xml:space="preserve">Volgens Wijsman heeft het EHRM </w:t>
      </w:r>
      <w:r>
        <w:rPr>
          <w:lang w:val="nl-NL"/>
        </w:rPr>
        <w:t xml:space="preserve">daarmee </w:t>
      </w:r>
      <w:r w:rsidRPr="00F728BC">
        <w:rPr>
          <w:lang w:val="nl-NL"/>
        </w:rPr>
        <w:t xml:space="preserve">een voorbehoud gemaakt dat niet kan worden uitgesloten dat het doel en de strekking van het recht bij de beoordeling van toekomstige zaken kan veranderen, bijvoorbeeld wanneer een schending niet voldoende kan </w:t>
      </w:r>
      <w:r w:rsidR="008A0247">
        <w:rPr>
          <w:lang w:val="nl-NL"/>
        </w:rPr>
        <w:t>worden onderbouwd</w:t>
      </w:r>
      <w:r w:rsidRPr="00F728BC">
        <w:rPr>
          <w:lang w:val="nl-NL"/>
        </w:rPr>
        <w:t xml:space="preserve"> </w:t>
      </w:r>
      <w:r w:rsidR="008A0247">
        <w:rPr>
          <w:lang w:val="nl-NL"/>
        </w:rPr>
        <w:t>met de huidig</w:t>
      </w:r>
      <w:r w:rsidRPr="00F728BC">
        <w:rPr>
          <w:lang w:val="nl-NL"/>
        </w:rPr>
        <w:t xml:space="preserve"> erkende grondslagen</w:t>
      </w:r>
      <w:r>
        <w:rPr>
          <w:lang w:val="nl-NL"/>
        </w:rPr>
        <w:t xml:space="preserve">. </w:t>
      </w:r>
    </w:p>
  </w:footnote>
  <w:footnote w:id="105">
    <w:p w14:paraId="2677179F" w14:textId="436F67FA" w:rsidR="002E2311" w:rsidRPr="00922934" w:rsidRDefault="002E2311" w:rsidP="004510D4">
      <w:pPr>
        <w:pStyle w:val="Voetnoottekst"/>
        <w:jc w:val="both"/>
        <w:rPr>
          <w:lang w:val="nl-NL"/>
        </w:rPr>
      </w:pPr>
      <w:r>
        <w:rPr>
          <w:rStyle w:val="Voetnootmarkering"/>
        </w:rPr>
        <w:footnoteRef/>
      </w:r>
      <w:r w:rsidRPr="00922934">
        <w:t xml:space="preserve"> EHRM 8 februari 1996, </w:t>
      </w:r>
      <w:r w:rsidRPr="008A4FA8">
        <w:t>ECLI:CE:ECHR:1996:0208JUD001873191</w:t>
      </w:r>
      <w:r w:rsidRPr="00922934">
        <w:t>,</w:t>
      </w:r>
      <w:r>
        <w:t xml:space="preserve"> r.o. 45,</w:t>
      </w:r>
      <w:r w:rsidRPr="00922934">
        <w:t xml:space="preserve"> </w:t>
      </w:r>
      <w:r w:rsidRPr="00922934">
        <w:rPr>
          <w:i/>
          <w:iCs/>
        </w:rPr>
        <w:t>NJ</w:t>
      </w:r>
      <w:r w:rsidRPr="00922934">
        <w:t xml:space="preserve"> 1996/725, m.nt. G. Knigge</w:t>
      </w:r>
      <w:r>
        <w:t xml:space="preserve"> </w:t>
      </w:r>
      <w:r w:rsidRPr="00922934">
        <w:t>(</w:t>
      </w:r>
      <w:r w:rsidRPr="00922934">
        <w:rPr>
          <w:i/>
          <w:iCs/>
        </w:rPr>
        <w:t>Murray t. Verenigd Koninkrijk</w:t>
      </w:r>
      <w:r w:rsidRPr="00922934">
        <w:t>)</w:t>
      </w:r>
      <w:r>
        <w:t xml:space="preserve">: </w:t>
      </w:r>
      <w:r>
        <w:rPr>
          <w:i/>
          <w:iCs/>
        </w:rPr>
        <w:t>“</w:t>
      </w:r>
      <w:r w:rsidRPr="00922934">
        <w:rPr>
          <w:i/>
          <w:iCs/>
        </w:rPr>
        <w:t>The right not to incriminate oneself is primarily concerned with respecting the will of an accused person to remain silent and presupposes that the prosecution in a criminal case seek to prove</w:t>
      </w:r>
      <w:r>
        <w:rPr>
          <w:i/>
          <w:iCs/>
        </w:rPr>
        <w:t xml:space="preserve"> </w:t>
      </w:r>
      <w:r w:rsidRPr="00922934">
        <w:rPr>
          <w:i/>
          <w:iCs/>
        </w:rPr>
        <w:t>their case without resort to evidence obtained through methods of coercion or op- pression in defiance of the will of the accused (...). Their rationale lies, inter alia, in the protection of the accused against improper compulsion by the authorities, thereby contributing to the avoidance of miscarriages of justice and to the fulfilment of the aims of Article 6</w:t>
      </w:r>
      <w:r>
        <w:rPr>
          <w:i/>
          <w:iCs/>
        </w:rPr>
        <w:t>.</w:t>
      </w:r>
      <w:r>
        <w:t xml:space="preserve">” </w:t>
      </w:r>
      <w:r w:rsidRPr="001F6A4A">
        <w:rPr>
          <w:lang w:val="nl-NL"/>
        </w:rPr>
        <w:t xml:space="preserve">Deze rechtsoverweging wordt in verschillende arresten herhaald. </w:t>
      </w:r>
      <w:r>
        <w:rPr>
          <w:lang w:val="nl-NL"/>
        </w:rPr>
        <w:t xml:space="preserve">Zie </w:t>
      </w:r>
      <w:r w:rsidRPr="00756DEE">
        <w:rPr>
          <w:lang w:val="nl-NL"/>
        </w:rPr>
        <w:t xml:space="preserve">EHRM 13 september 2016, </w:t>
      </w:r>
      <w:r w:rsidRPr="005522F9">
        <w:rPr>
          <w:lang w:val="nl-NL"/>
        </w:rPr>
        <w:t>ECLI:CE:ECHR:2016:0913JUD005054108</w:t>
      </w:r>
      <w:r>
        <w:rPr>
          <w:lang w:val="nl-NL"/>
        </w:rPr>
        <w:t xml:space="preserve">, r.o. 266, </w:t>
      </w:r>
      <w:r w:rsidRPr="00756DEE">
        <w:rPr>
          <w:i/>
          <w:iCs/>
          <w:lang w:val="nl-NL"/>
        </w:rPr>
        <w:t>NJ</w:t>
      </w:r>
      <w:r w:rsidRPr="00756DEE">
        <w:rPr>
          <w:lang w:val="nl-NL"/>
        </w:rPr>
        <w:t xml:space="preserve"> 2017/452</w:t>
      </w:r>
      <w:r>
        <w:rPr>
          <w:lang w:val="nl-NL"/>
        </w:rPr>
        <w:t xml:space="preserve"> </w:t>
      </w:r>
      <w:r w:rsidRPr="00756DEE">
        <w:rPr>
          <w:lang w:val="nl-NL"/>
        </w:rPr>
        <w:t>(</w:t>
      </w:r>
      <w:r w:rsidRPr="00756DEE">
        <w:rPr>
          <w:i/>
          <w:iCs/>
          <w:lang w:val="nl-NL"/>
        </w:rPr>
        <w:t>Ibrahim</w:t>
      </w:r>
      <w:r>
        <w:rPr>
          <w:i/>
          <w:iCs/>
          <w:lang w:val="nl-NL"/>
        </w:rPr>
        <w:t xml:space="preserve"> t. </w:t>
      </w:r>
      <w:r w:rsidRPr="00756DEE">
        <w:rPr>
          <w:i/>
          <w:iCs/>
          <w:lang w:val="nl-NL"/>
        </w:rPr>
        <w:t>Verenigd Koninkrijk</w:t>
      </w:r>
      <w:r w:rsidRPr="00756DEE">
        <w:rPr>
          <w:lang w:val="nl-NL"/>
        </w:rPr>
        <w:t>)</w:t>
      </w:r>
      <w:r>
        <w:rPr>
          <w:lang w:val="nl-NL"/>
        </w:rPr>
        <w:t xml:space="preserve">; </w:t>
      </w:r>
      <w:r w:rsidRPr="00756DEE">
        <w:rPr>
          <w:lang w:val="nl-NL"/>
        </w:rPr>
        <w:t xml:space="preserve">EHRM 4 oktober 2022, </w:t>
      </w:r>
      <w:r w:rsidRPr="00D31D06">
        <w:rPr>
          <w:lang w:val="nl-NL"/>
        </w:rPr>
        <w:t>ECLI:CE:ECHR:2022:1004JUD005834215</w:t>
      </w:r>
      <w:r w:rsidRPr="00756DEE">
        <w:rPr>
          <w:lang w:val="nl-NL"/>
        </w:rPr>
        <w:t>,</w:t>
      </w:r>
      <w:r>
        <w:rPr>
          <w:lang w:val="nl-NL"/>
        </w:rPr>
        <w:t xml:space="preserve"> r.o. 67,</w:t>
      </w:r>
      <w:r w:rsidRPr="00756DEE">
        <w:rPr>
          <w:lang w:val="nl-NL"/>
        </w:rPr>
        <w:t xml:space="preserve"> </w:t>
      </w:r>
      <w:r w:rsidRPr="00D56ACA">
        <w:rPr>
          <w:i/>
          <w:iCs/>
          <w:lang w:val="nl-NL"/>
        </w:rPr>
        <w:t>EHRC</w:t>
      </w:r>
      <w:r w:rsidRPr="00756DEE">
        <w:rPr>
          <w:lang w:val="nl-NL"/>
        </w:rPr>
        <w:t xml:space="preserve"> 2022/0248, m.nt. P Ölçer, </w:t>
      </w:r>
      <w:r w:rsidRPr="00D56ACA">
        <w:rPr>
          <w:i/>
          <w:iCs/>
          <w:lang w:val="nl-NL"/>
        </w:rPr>
        <w:t>FED</w:t>
      </w:r>
      <w:r w:rsidRPr="00756DEE">
        <w:rPr>
          <w:lang w:val="nl-NL"/>
        </w:rPr>
        <w:t xml:space="preserve"> 2022/123, m.nt. E.J.F.C. van Nijnatten</w:t>
      </w:r>
      <w:r>
        <w:rPr>
          <w:lang w:val="nl-NL"/>
        </w:rPr>
        <w:t xml:space="preserve"> </w:t>
      </w:r>
      <w:r w:rsidRPr="00756DEE">
        <w:rPr>
          <w:lang w:val="nl-NL"/>
        </w:rPr>
        <w:t>(</w:t>
      </w:r>
      <w:r w:rsidRPr="00756DEE">
        <w:rPr>
          <w:i/>
          <w:iCs/>
          <w:lang w:val="nl-NL"/>
        </w:rPr>
        <w:t>De Legé t. Nederland</w:t>
      </w:r>
      <w:r w:rsidRPr="00756DEE">
        <w:rPr>
          <w:lang w:val="nl-NL"/>
        </w:rPr>
        <w:t>).</w:t>
      </w:r>
      <w:r>
        <w:rPr>
          <w:lang w:val="nl-NL"/>
        </w:rPr>
        <w:t xml:space="preserve"> </w:t>
      </w:r>
    </w:p>
  </w:footnote>
  <w:footnote w:id="106">
    <w:p w14:paraId="47C281DE" w14:textId="601AA623" w:rsidR="002E2311" w:rsidRPr="0075510D" w:rsidRDefault="002E2311" w:rsidP="004510D4">
      <w:pPr>
        <w:pStyle w:val="Voetnoottekst"/>
        <w:jc w:val="both"/>
        <w:rPr>
          <w:lang w:val="nl-NL"/>
        </w:rPr>
      </w:pPr>
      <w:r>
        <w:rPr>
          <w:rStyle w:val="Voetnootmarkering"/>
        </w:rPr>
        <w:footnoteRef/>
      </w:r>
      <w:r w:rsidRPr="0075510D">
        <w:rPr>
          <w:lang w:val="nl-NL"/>
        </w:rPr>
        <w:t xml:space="preserve"> </w:t>
      </w:r>
      <w:r>
        <w:rPr>
          <w:lang w:val="nl-NL"/>
        </w:rPr>
        <w:t xml:space="preserve">Koops </w:t>
      </w:r>
      <w:r w:rsidRPr="0075510D">
        <w:rPr>
          <w:lang w:val="nl-NL"/>
        </w:rPr>
        <w:t>200</w:t>
      </w:r>
      <w:r>
        <w:rPr>
          <w:lang w:val="nl-NL"/>
        </w:rPr>
        <w:t>0, p. 44.</w:t>
      </w:r>
    </w:p>
  </w:footnote>
  <w:footnote w:id="107">
    <w:p w14:paraId="1E4CE3FB" w14:textId="56588BD6" w:rsidR="002E2311" w:rsidRPr="00083CDE" w:rsidRDefault="002E2311" w:rsidP="004510D4">
      <w:pPr>
        <w:pStyle w:val="Voetnoottekst"/>
        <w:jc w:val="both"/>
        <w:rPr>
          <w:lang w:val="nl-NL"/>
        </w:rPr>
      </w:pPr>
      <w:r>
        <w:rPr>
          <w:rStyle w:val="Voetnootmarkering"/>
        </w:rPr>
        <w:footnoteRef/>
      </w:r>
      <w:r w:rsidRPr="00083CDE">
        <w:rPr>
          <w:lang w:val="nl-NL"/>
        </w:rPr>
        <w:t xml:space="preserve"> </w:t>
      </w:r>
      <w:r>
        <w:rPr>
          <w:lang w:val="nl-NL"/>
        </w:rPr>
        <w:t xml:space="preserve">Koops 2000, p. 44. </w:t>
      </w:r>
    </w:p>
  </w:footnote>
  <w:footnote w:id="108">
    <w:p w14:paraId="72F56E46" w14:textId="20348A5E" w:rsidR="002E2311" w:rsidRPr="00327A40" w:rsidRDefault="002E2311" w:rsidP="009138F1">
      <w:pPr>
        <w:pStyle w:val="Voetnoottekst"/>
        <w:jc w:val="both"/>
        <w:rPr>
          <w:lang w:val="nl-NL"/>
        </w:rPr>
      </w:pPr>
      <w:r>
        <w:rPr>
          <w:rStyle w:val="Voetnootmarkering"/>
        </w:rPr>
        <w:footnoteRef/>
      </w:r>
      <w:r w:rsidRPr="00C5464B">
        <w:rPr>
          <w:lang w:val="nl-NL"/>
        </w:rPr>
        <w:t xml:space="preserve"> </w:t>
      </w:r>
      <w:r>
        <w:rPr>
          <w:lang w:val="nl-NL"/>
        </w:rPr>
        <w:t xml:space="preserve">Van Kempen 2007, </w:t>
      </w:r>
      <w:r w:rsidRPr="00E05825">
        <w:rPr>
          <w:lang w:val="nl-NL"/>
        </w:rPr>
        <w:t>aant. 3</w:t>
      </w:r>
      <w:r>
        <w:rPr>
          <w:lang w:val="nl-NL"/>
        </w:rPr>
        <w:t xml:space="preserve">. De ratio van het voorkomen van ongeoorloofde dwang komt ook naar voren in het arrest </w:t>
      </w:r>
      <w:r w:rsidRPr="009138F1">
        <w:rPr>
          <w:i/>
          <w:iCs/>
          <w:lang w:val="nl-NL"/>
        </w:rPr>
        <w:t>Gäfgen</w:t>
      </w:r>
      <w:r>
        <w:rPr>
          <w:lang w:val="nl-NL"/>
        </w:rPr>
        <w:t>,</w:t>
      </w:r>
      <w:r w:rsidRPr="00B27721">
        <w:rPr>
          <w:lang w:val="nl-NL"/>
        </w:rPr>
        <w:t xml:space="preserve"> waarin druk is uitgeoefend die in strijd </w:t>
      </w:r>
      <w:r>
        <w:rPr>
          <w:lang w:val="nl-NL"/>
        </w:rPr>
        <w:t>is</w:t>
      </w:r>
      <w:r w:rsidRPr="00B27721">
        <w:rPr>
          <w:lang w:val="nl-NL"/>
        </w:rPr>
        <w:t xml:space="preserve"> met het folterverbod</w:t>
      </w:r>
      <w:r>
        <w:rPr>
          <w:lang w:val="nl-NL"/>
        </w:rPr>
        <w:t xml:space="preserve"> uit artikel 3 EVRM. Zie </w:t>
      </w:r>
      <w:r w:rsidRPr="000C695D">
        <w:rPr>
          <w:lang w:val="nl-NL"/>
        </w:rPr>
        <w:t xml:space="preserve">EHRM 1 juni 2010, </w:t>
      </w:r>
      <w:r w:rsidRPr="008C3B9E">
        <w:rPr>
          <w:lang w:val="nl-NL"/>
        </w:rPr>
        <w:t>ECLI:CE:ECHR:2010:0601JUD002297805</w:t>
      </w:r>
      <w:r w:rsidRPr="000C695D">
        <w:rPr>
          <w:lang w:val="nl-NL"/>
        </w:rPr>
        <w:t xml:space="preserve">, </w:t>
      </w:r>
      <w:r w:rsidRPr="000C695D">
        <w:rPr>
          <w:i/>
          <w:iCs/>
          <w:lang w:val="nl-NL"/>
        </w:rPr>
        <w:t xml:space="preserve">NJ </w:t>
      </w:r>
      <w:r w:rsidRPr="000C695D">
        <w:rPr>
          <w:lang w:val="nl-NL"/>
        </w:rPr>
        <w:t xml:space="preserve">2010/628, m.nt. Y. </w:t>
      </w:r>
      <w:proofErr w:type="spellStart"/>
      <w:r w:rsidRPr="000C695D">
        <w:rPr>
          <w:lang w:val="nl-NL"/>
        </w:rPr>
        <w:t>Buruma</w:t>
      </w:r>
      <w:proofErr w:type="spellEnd"/>
      <w:r w:rsidRPr="000C695D">
        <w:rPr>
          <w:lang w:val="nl-NL"/>
        </w:rPr>
        <w:t xml:space="preserve"> (</w:t>
      </w:r>
      <w:proofErr w:type="spellStart"/>
      <w:r w:rsidRPr="000C695D">
        <w:rPr>
          <w:i/>
          <w:iCs/>
          <w:lang w:val="nl-NL"/>
        </w:rPr>
        <w:t>Gäfgen</w:t>
      </w:r>
      <w:proofErr w:type="spellEnd"/>
      <w:r w:rsidRPr="000C695D">
        <w:rPr>
          <w:i/>
          <w:iCs/>
          <w:lang w:val="nl-NL"/>
        </w:rPr>
        <w:t xml:space="preserve"> t. Duitsland</w:t>
      </w:r>
      <w:r w:rsidRPr="000C695D">
        <w:rPr>
          <w:lang w:val="nl-NL"/>
        </w:rPr>
        <w:t>).</w:t>
      </w:r>
    </w:p>
  </w:footnote>
  <w:footnote w:id="109">
    <w:p w14:paraId="42FF0056" w14:textId="3DF18978" w:rsidR="002E2311" w:rsidRPr="00EB6A11" w:rsidRDefault="002E2311" w:rsidP="009138F1">
      <w:pPr>
        <w:pStyle w:val="Voetnoottekst"/>
        <w:jc w:val="both"/>
        <w:rPr>
          <w:lang w:val="nl-NL"/>
        </w:rPr>
      </w:pPr>
      <w:r>
        <w:rPr>
          <w:rStyle w:val="Voetnootmarkering"/>
        </w:rPr>
        <w:footnoteRef/>
      </w:r>
      <w:r w:rsidRPr="00EB6A11">
        <w:rPr>
          <w:lang w:val="nl-NL"/>
        </w:rPr>
        <w:t xml:space="preserve"> </w:t>
      </w:r>
      <w:r>
        <w:rPr>
          <w:lang w:val="nl-NL"/>
        </w:rPr>
        <w:t xml:space="preserve">Koops 2000, p. 44-45; Borgers, Corstens &amp; Kooijmans 2021, p. 316. </w:t>
      </w:r>
    </w:p>
  </w:footnote>
  <w:footnote w:id="110">
    <w:p w14:paraId="6D4EF065" w14:textId="21EA6CD4" w:rsidR="002E2311" w:rsidRPr="00BF3297" w:rsidRDefault="002E2311" w:rsidP="009138F1">
      <w:pPr>
        <w:pStyle w:val="Voetnoottekst"/>
        <w:jc w:val="both"/>
        <w:rPr>
          <w:lang w:val="nl-NL"/>
        </w:rPr>
      </w:pPr>
      <w:r>
        <w:rPr>
          <w:rStyle w:val="Voetnootmarkering"/>
        </w:rPr>
        <w:footnoteRef/>
      </w:r>
      <w:r w:rsidRPr="003B0E63">
        <w:rPr>
          <w:lang w:val="nl-NL"/>
        </w:rPr>
        <w:t xml:space="preserve"> </w:t>
      </w:r>
      <w:r>
        <w:rPr>
          <w:lang w:val="nl-NL"/>
        </w:rPr>
        <w:t>Koops 2000, p. 44.</w:t>
      </w:r>
    </w:p>
  </w:footnote>
  <w:footnote w:id="111">
    <w:p w14:paraId="4BBCC087" w14:textId="77777777" w:rsidR="002E2311" w:rsidRPr="00922934" w:rsidRDefault="002E2311" w:rsidP="009138F1">
      <w:pPr>
        <w:pStyle w:val="Voetnoottekst"/>
        <w:jc w:val="both"/>
        <w:rPr>
          <w:lang w:val="nl-NL"/>
        </w:rPr>
      </w:pPr>
      <w:r>
        <w:rPr>
          <w:rStyle w:val="Voetnootmarkering"/>
        </w:rPr>
        <w:footnoteRef/>
      </w:r>
      <w:r w:rsidRPr="00922934">
        <w:rPr>
          <w:lang w:val="nl-NL"/>
        </w:rPr>
        <w:t xml:space="preserve"> Busstra 2008</w:t>
      </w:r>
      <w:r>
        <w:rPr>
          <w:lang w:val="nl-NL"/>
        </w:rPr>
        <w:t xml:space="preserve">, p. 346. </w:t>
      </w:r>
    </w:p>
  </w:footnote>
  <w:footnote w:id="112">
    <w:p w14:paraId="2332DA5B" w14:textId="77777777" w:rsidR="002E2311" w:rsidRPr="00922934" w:rsidRDefault="002E2311" w:rsidP="009138F1">
      <w:pPr>
        <w:pStyle w:val="Voetnoottekst"/>
        <w:jc w:val="both"/>
        <w:rPr>
          <w:lang w:val="nl-NL"/>
        </w:rPr>
      </w:pPr>
      <w:r>
        <w:rPr>
          <w:rStyle w:val="Voetnootmarkering"/>
        </w:rPr>
        <w:footnoteRef/>
      </w:r>
      <w:r w:rsidRPr="00922934">
        <w:rPr>
          <w:lang w:val="nl-NL"/>
        </w:rPr>
        <w:t xml:space="preserve"> Busstra 2008</w:t>
      </w:r>
      <w:r>
        <w:rPr>
          <w:lang w:val="nl-NL"/>
        </w:rPr>
        <w:t>, p. 346.</w:t>
      </w:r>
    </w:p>
  </w:footnote>
  <w:footnote w:id="113">
    <w:p w14:paraId="70EF8A54" w14:textId="77777777" w:rsidR="002E2311" w:rsidRPr="00922934" w:rsidRDefault="002E2311" w:rsidP="009138F1">
      <w:pPr>
        <w:pStyle w:val="Voetnoottekst"/>
        <w:jc w:val="both"/>
        <w:rPr>
          <w:lang w:val="nl-NL"/>
        </w:rPr>
      </w:pPr>
      <w:r>
        <w:rPr>
          <w:rStyle w:val="Voetnootmarkering"/>
        </w:rPr>
        <w:footnoteRef/>
      </w:r>
      <w:r w:rsidRPr="00922934">
        <w:rPr>
          <w:lang w:val="nl-NL"/>
        </w:rPr>
        <w:t xml:space="preserve"> </w:t>
      </w:r>
      <w:r>
        <w:rPr>
          <w:lang w:val="nl-NL"/>
        </w:rPr>
        <w:t>Ligthart 2023, p. 116.</w:t>
      </w:r>
    </w:p>
  </w:footnote>
  <w:footnote w:id="114">
    <w:p w14:paraId="309ABE57" w14:textId="0C3AB9B1" w:rsidR="002E2311" w:rsidRPr="00F728BC" w:rsidRDefault="002E2311" w:rsidP="009138F1">
      <w:pPr>
        <w:pStyle w:val="Voetnoottekst"/>
        <w:jc w:val="both"/>
        <w:rPr>
          <w:lang w:val="nl-NL"/>
        </w:rPr>
      </w:pPr>
      <w:r w:rsidRPr="00F728BC">
        <w:rPr>
          <w:rStyle w:val="Voetnootmarkering"/>
        </w:rPr>
        <w:footnoteRef/>
      </w:r>
      <w:r w:rsidRPr="00F728BC">
        <w:rPr>
          <w:lang w:val="nl-NL"/>
        </w:rPr>
        <w:t xml:space="preserve"> </w:t>
      </w:r>
      <w:r>
        <w:rPr>
          <w:lang w:val="nl-NL"/>
        </w:rPr>
        <w:t xml:space="preserve">Koops 2012, p. 135. </w:t>
      </w:r>
    </w:p>
  </w:footnote>
  <w:footnote w:id="115">
    <w:p w14:paraId="09893667" w14:textId="2EDA9202" w:rsidR="002E2311" w:rsidRPr="004B77F6" w:rsidRDefault="002E2311" w:rsidP="009138F1">
      <w:pPr>
        <w:pStyle w:val="Voetnoottekst"/>
        <w:jc w:val="both"/>
        <w:rPr>
          <w:lang w:val="nl-NL"/>
        </w:rPr>
      </w:pPr>
      <w:r>
        <w:rPr>
          <w:rStyle w:val="Voetnootmarkering"/>
        </w:rPr>
        <w:footnoteRef/>
      </w:r>
      <w:r w:rsidRPr="004B77F6">
        <w:rPr>
          <w:lang w:val="nl-NL"/>
        </w:rPr>
        <w:t xml:space="preserve"> </w:t>
      </w:r>
      <w:r>
        <w:rPr>
          <w:lang w:val="nl-NL"/>
        </w:rPr>
        <w:t>Koops 2000, p. 45.</w:t>
      </w:r>
    </w:p>
  </w:footnote>
  <w:footnote w:id="116">
    <w:p w14:paraId="6C4939B0" w14:textId="51DD7FCA" w:rsidR="002E2311" w:rsidRPr="00BF3297" w:rsidRDefault="002E2311" w:rsidP="009138F1">
      <w:pPr>
        <w:pStyle w:val="Voetnoottekst"/>
        <w:jc w:val="both"/>
        <w:rPr>
          <w:lang w:val="nl-NL"/>
        </w:rPr>
      </w:pPr>
      <w:r>
        <w:rPr>
          <w:rStyle w:val="Voetnootmarkering"/>
        </w:rPr>
        <w:footnoteRef/>
      </w:r>
      <w:r w:rsidRPr="00BF3297">
        <w:rPr>
          <w:lang w:val="nl-NL"/>
        </w:rPr>
        <w:t xml:space="preserve"> </w:t>
      </w:r>
      <w:r>
        <w:rPr>
          <w:lang w:val="nl-NL"/>
        </w:rPr>
        <w:t xml:space="preserve">Koops 2000, p. 45. </w:t>
      </w:r>
    </w:p>
  </w:footnote>
  <w:footnote w:id="117">
    <w:p w14:paraId="124A2C6E" w14:textId="77777777" w:rsidR="002E2311" w:rsidRPr="00CA2F43" w:rsidRDefault="002E2311" w:rsidP="009138F1">
      <w:pPr>
        <w:pStyle w:val="Voetnoottekst"/>
        <w:jc w:val="both"/>
        <w:rPr>
          <w:lang w:val="nl-NL"/>
        </w:rPr>
      </w:pPr>
      <w:r>
        <w:rPr>
          <w:rStyle w:val="Voetnootmarkering"/>
        </w:rPr>
        <w:footnoteRef/>
      </w:r>
      <w:r w:rsidRPr="00CA2F43">
        <w:rPr>
          <w:lang w:val="nl-NL"/>
        </w:rPr>
        <w:t xml:space="preserve"> </w:t>
      </w:r>
      <w:r>
        <w:rPr>
          <w:lang w:val="nl-NL"/>
        </w:rPr>
        <w:t>Ligthart 2021, p. 2662.</w:t>
      </w:r>
    </w:p>
  </w:footnote>
  <w:footnote w:id="118">
    <w:p w14:paraId="69DFF377" w14:textId="7B49F92F" w:rsidR="002E2311" w:rsidRPr="002739A1" w:rsidRDefault="002E2311" w:rsidP="00BF3297">
      <w:pPr>
        <w:pStyle w:val="Voetnoottekst"/>
        <w:jc w:val="both"/>
        <w:rPr>
          <w:lang w:val="nl-NL"/>
        </w:rPr>
      </w:pPr>
      <w:r>
        <w:rPr>
          <w:rStyle w:val="Voetnootmarkering"/>
        </w:rPr>
        <w:footnoteRef/>
      </w:r>
      <w:r w:rsidRPr="002739A1">
        <w:rPr>
          <w:lang w:val="nl-NL"/>
        </w:rPr>
        <w:t xml:space="preserve"> V</w:t>
      </w:r>
      <w:r>
        <w:rPr>
          <w:lang w:val="nl-NL"/>
        </w:rPr>
        <w:t>an Strien 1996, p. 174; Verbruggen e.a. 2017, p. 55.</w:t>
      </w:r>
    </w:p>
  </w:footnote>
  <w:footnote w:id="119">
    <w:p w14:paraId="4F8C01FC" w14:textId="77777777" w:rsidR="002E2311" w:rsidRPr="002739A1" w:rsidRDefault="002E2311" w:rsidP="00BF3297">
      <w:pPr>
        <w:pStyle w:val="Voetnoottekst"/>
        <w:jc w:val="both"/>
        <w:rPr>
          <w:lang w:val="nl-NL"/>
        </w:rPr>
      </w:pPr>
      <w:r>
        <w:rPr>
          <w:rStyle w:val="Voetnootmarkering"/>
        </w:rPr>
        <w:footnoteRef/>
      </w:r>
      <w:r w:rsidRPr="002739A1">
        <w:rPr>
          <w:lang w:val="nl-NL"/>
        </w:rPr>
        <w:t xml:space="preserve"> </w:t>
      </w:r>
      <w:r>
        <w:rPr>
          <w:lang w:val="nl-NL"/>
        </w:rPr>
        <w:t>Bemelmans 2018, p. 100.</w:t>
      </w:r>
    </w:p>
  </w:footnote>
  <w:footnote w:id="120">
    <w:p w14:paraId="4934EDA6" w14:textId="6CBFB5DC" w:rsidR="002E2311" w:rsidRPr="00A56669" w:rsidRDefault="002E2311" w:rsidP="00BF3297">
      <w:pPr>
        <w:pStyle w:val="Voetnoottekst"/>
        <w:jc w:val="both"/>
        <w:rPr>
          <w:lang w:val="nl-NL"/>
        </w:rPr>
      </w:pPr>
      <w:r>
        <w:rPr>
          <w:rStyle w:val="Voetnootmarkering"/>
        </w:rPr>
        <w:footnoteRef/>
      </w:r>
      <w:r w:rsidRPr="00A56669">
        <w:rPr>
          <w:lang w:val="nl-NL"/>
        </w:rPr>
        <w:t xml:space="preserve"> </w:t>
      </w:r>
      <w:r>
        <w:rPr>
          <w:lang w:val="nl-NL"/>
        </w:rPr>
        <w:t>Ligthart 2023, p. 115-116.</w:t>
      </w:r>
    </w:p>
  </w:footnote>
  <w:footnote w:id="121">
    <w:p w14:paraId="0E8DCFA0" w14:textId="77777777" w:rsidR="002E2311" w:rsidRPr="00AD6404" w:rsidRDefault="002E2311" w:rsidP="00BF3297">
      <w:pPr>
        <w:pStyle w:val="Voetnoottekst"/>
        <w:jc w:val="both"/>
        <w:rPr>
          <w:lang w:val="nl-NL"/>
        </w:rPr>
      </w:pPr>
      <w:r>
        <w:rPr>
          <w:rStyle w:val="Voetnootmarkering"/>
        </w:rPr>
        <w:footnoteRef/>
      </w:r>
      <w:r w:rsidRPr="00AD6404">
        <w:rPr>
          <w:lang w:val="nl-NL"/>
        </w:rPr>
        <w:t xml:space="preserve"> </w:t>
      </w:r>
      <w:r w:rsidRPr="00723203">
        <w:rPr>
          <w:lang w:val="nl-NL"/>
        </w:rPr>
        <w:t xml:space="preserve">EHRM 17 december 1996, </w:t>
      </w:r>
      <w:r w:rsidRPr="00A001D2">
        <w:rPr>
          <w:lang w:val="nl-NL"/>
        </w:rPr>
        <w:t>ECLI:CE:ECHR:1996:1217JUD001918791</w:t>
      </w:r>
      <w:r w:rsidRPr="00723203">
        <w:rPr>
          <w:lang w:val="nl-NL"/>
        </w:rPr>
        <w:t xml:space="preserve">, </w:t>
      </w:r>
      <w:r w:rsidRPr="00723203">
        <w:rPr>
          <w:i/>
          <w:iCs/>
          <w:lang w:val="nl-NL"/>
        </w:rPr>
        <w:t>NJ</w:t>
      </w:r>
      <w:r w:rsidRPr="00723203">
        <w:rPr>
          <w:lang w:val="nl-NL"/>
        </w:rPr>
        <w:t xml:space="preserve"> 1997/699, m.nt. G. Knigge, </w:t>
      </w:r>
      <w:r w:rsidRPr="00723203">
        <w:rPr>
          <w:i/>
          <w:iCs/>
          <w:lang w:val="nl-NL"/>
        </w:rPr>
        <w:t>BNB</w:t>
      </w:r>
      <w:r w:rsidRPr="00723203">
        <w:rPr>
          <w:lang w:val="nl-NL"/>
        </w:rPr>
        <w:t xml:space="preserve"> 1997/254, m.nt. M.W.C. Feteris</w:t>
      </w:r>
      <w:r>
        <w:rPr>
          <w:lang w:val="nl-NL"/>
        </w:rPr>
        <w:t xml:space="preserve"> </w:t>
      </w:r>
      <w:r w:rsidRPr="00723203">
        <w:rPr>
          <w:lang w:val="nl-NL"/>
        </w:rPr>
        <w:t>(</w:t>
      </w:r>
      <w:r w:rsidRPr="00723203">
        <w:rPr>
          <w:i/>
          <w:iCs/>
          <w:lang w:val="nl-NL"/>
        </w:rPr>
        <w:t>Saunders t. Verenigd Koninkrijk</w:t>
      </w:r>
      <w:r w:rsidRPr="00723203">
        <w:rPr>
          <w:lang w:val="nl-NL"/>
        </w:rPr>
        <w:t>)</w:t>
      </w:r>
      <w:r>
        <w:rPr>
          <w:lang w:val="nl-NL"/>
        </w:rPr>
        <w:t>.</w:t>
      </w:r>
    </w:p>
  </w:footnote>
  <w:footnote w:id="122">
    <w:p w14:paraId="51DF52DB" w14:textId="77777777" w:rsidR="002E2311" w:rsidRPr="00A56669" w:rsidRDefault="002E2311" w:rsidP="00993B40">
      <w:pPr>
        <w:pStyle w:val="Voetnoottekst"/>
        <w:jc w:val="both"/>
        <w:rPr>
          <w:lang w:val="nl-NL"/>
        </w:rPr>
      </w:pPr>
      <w:r>
        <w:rPr>
          <w:rStyle w:val="Voetnootmarkering"/>
        </w:rPr>
        <w:footnoteRef/>
      </w:r>
      <w:r w:rsidRPr="00A56669">
        <w:rPr>
          <w:lang w:val="nl-NL"/>
        </w:rPr>
        <w:t xml:space="preserve"> </w:t>
      </w:r>
      <w:r w:rsidRPr="00F345AC">
        <w:rPr>
          <w:lang w:val="nl-NL"/>
        </w:rPr>
        <w:t xml:space="preserve">EHRM 17 december 1996, </w:t>
      </w:r>
      <w:r w:rsidRPr="00A001D2">
        <w:rPr>
          <w:lang w:val="nl-NL"/>
        </w:rPr>
        <w:t>ECLI:CE:ECHR:1996:1217JUD001918791</w:t>
      </w:r>
      <w:r w:rsidRPr="00F345AC">
        <w:rPr>
          <w:lang w:val="nl-NL"/>
        </w:rPr>
        <w:t xml:space="preserve">, </w:t>
      </w:r>
      <w:r w:rsidRPr="00F345AC">
        <w:rPr>
          <w:i/>
          <w:iCs/>
          <w:lang w:val="nl-NL"/>
        </w:rPr>
        <w:t>NJ</w:t>
      </w:r>
      <w:r w:rsidRPr="00F345AC">
        <w:rPr>
          <w:lang w:val="nl-NL"/>
        </w:rPr>
        <w:t xml:space="preserve"> 1997/699, m.nt. G. Knigge, </w:t>
      </w:r>
      <w:r w:rsidRPr="00993B40">
        <w:rPr>
          <w:i/>
          <w:iCs/>
          <w:lang w:val="nl-NL"/>
        </w:rPr>
        <w:t>BNB</w:t>
      </w:r>
      <w:r w:rsidRPr="00F345AC">
        <w:rPr>
          <w:lang w:val="nl-NL"/>
        </w:rPr>
        <w:t xml:space="preserve"> 1997/254, m.nt. M.W.C. Fete</w:t>
      </w:r>
      <w:r>
        <w:rPr>
          <w:lang w:val="nl-NL"/>
        </w:rPr>
        <w:t xml:space="preserve">ris, </w:t>
      </w:r>
      <w:r>
        <w:rPr>
          <w:i/>
          <w:iCs/>
          <w:lang w:val="nl-NL"/>
        </w:rPr>
        <w:t>joint dissenting opinion Martens &amp; Kuris</w:t>
      </w:r>
      <w:r>
        <w:rPr>
          <w:lang w:val="nl-NL"/>
        </w:rPr>
        <w:t>, punt 9</w:t>
      </w:r>
      <w:r w:rsidRPr="00F345AC">
        <w:rPr>
          <w:lang w:val="nl-NL"/>
        </w:rPr>
        <w:t xml:space="preserve"> (</w:t>
      </w:r>
      <w:r w:rsidRPr="00F345AC">
        <w:rPr>
          <w:i/>
          <w:iCs/>
          <w:lang w:val="nl-NL"/>
        </w:rPr>
        <w:t>Saunders t. Verenigd Koninkrijk</w:t>
      </w:r>
      <w:r w:rsidRPr="00F345AC">
        <w:rPr>
          <w:lang w:val="nl-NL"/>
        </w:rPr>
        <w:t>).</w:t>
      </w:r>
    </w:p>
  </w:footnote>
  <w:footnote w:id="123">
    <w:p w14:paraId="461B8BE5" w14:textId="2514CB17" w:rsidR="002E2311" w:rsidRPr="004B77F6" w:rsidRDefault="002E2311" w:rsidP="00993B40">
      <w:pPr>
        <w:pStyle w:val="Voetnoottekst"/>
        <w:jc w:val="both"/>
        <w:rPr>
          <w:lang w:val="nl-NL"/>
        </w:rPr>
      </w:pPr>
      <w:r>
        <w:rPr>
          <w:rStyle w:val="Voetnootmarkering"/>
        </w:rPr>
        <w:footnoteRef/>
      </w:r>
      <w:r w:rsidRPr="004B77F6">
        <w:rPr>
          <w:lang w:val="nl-NL"/>
        </w:rPr>
        <w:t xml:space="preserve"> </w:t>
      </w:r>
      <w:r w:rsidRPr="00F345AC">
        <w:rPr>
          <w:lang w:val="nl-NL"/>
        </w:rPr>
        <w:t xml:space="preserve">EHRM 17 december 1996, </w:t>
      </w:r>
      <w:r w:rsidRPr="00A001D2">
        <w:rPr>
          <w:lang w:val="nl-NL"/>
        </w:rPr>
        <w:t>ECLI:CE:ECHR:1996:1217JUD001918791</w:t>
      </w:r>
      <w:r w:rsidRPr="00F345AC">
        <w:rPr>
          <w:lang w:val="nl-NL"/>
        </w:rPr>
        <w:t xml:space="preserve">, </w:t>
      </w:r>
      <w:r w:rsidRPr="00F345AC">
        <w:rPr>
          <w:i/>
          <w:iCs/>
          <w:lang w:val="nl-NL"/>
        </w:rPr>
        <w:t>NJ</w:t>
      </w:r>
      <w:r w:rsidRPr="00F345AC">
        <w:rPr>
          <w:lang w:val="nl-NL"/>
        </w:rPr>
        <w:t xml:space="preserve"> 1997/699, m.nt. G. Knigge, </w:t>
      </w:r>
      <w:r w:rsidRPr="00CD6F2C">
        <w:rPr>
          <w:i/>
          <w:iCs/>
          <w:lang w:val="nl-NL"/>
        </w:rPr>
        <w:t>BNB</w:t>
      </w:r>
      <w:r w:rsidRPr="00F345AC">
        <w:rPr>
          <w:lang w:val="nl-NL"/>
        </w:rPr>
        <w:t xml:space="preserve"> 1997/254, m.nt. M.W.C. Fete</w:t>
      </w:r>
      <w:r>
        <w:rPr>
          <w:lang w:val="nl-NL"/>
        </w:rPr>
        <w:t xml:space="preserve">ris, </w:t>
      </w:r>
      <w:r>
        <w:rPr>
          <w:i/>
          <w:iCs/>
          <w:lang w:val="nl-NL"/>
        </w:rPr>
        <w:t>joint dissenting opinion Martens &amp; Kuris</w:t>
      </w:r>
      <w:r>
        <w:rPr>
          <w:lang w:val="nl-NL"/>
        </w:rPr>
        <w:t>, punt 9</w:t>
      </w:r>
      <w:r w:rsidRPr="00F345AC">
        <w:rPr>
          <w:lang w:val="nl-NL"/>
        </w:rPr>
        <w:t xml:space="preserve"> (</w:t>
      </w:r>
      <w:r w:rsidRPr="00F345AC">
        <w:rPr>
          <w:i/>
          <w:iCs/>
          <w:lang w:val="nl-NL"/>
        </w:rPr>
        <w:t>Saunders t. Verenigd</w:t>
      </w:r>
      <w:r>
        <w:rPr>
          <w:i/>
          <w:iCs/>
          <w:lang w:val="nl-NL"/>
        </w:rPr>
        <w:t xml:space="preserve"> </w:t>
      </w:r>
      <w:r w:rsidRPr="00F345AC">
        <w:rPr>
          <w:i/>
          <w:iCs/>
          <w:lang w:val="nl-NL"/>
        </w:rPr>
        <w:t>Koninkrijk</w:t>
      </w:r>
      <w:r w:rsidRPr="00F345AC">
        <w:rPr>
          <w:lang w:val="nl-NL"/>
        </w:rPr>
        <w:t>).</w:t>
      </w:r>
    </w:p>
  </w:footnote>
  <w:footnote w:id="124">
    <w:p w14:paraId="72F5C66E" w14:textId="3516DADB" w:rsidR="002E2311" w:rsidRPr="006659C7" w:rsidRDefault="002E2311" w:rsidP="00993B40">
      <w:pPr>
        <w:pStyle w:val="Voetnoottekst"/>
        <w:jc w:val="both"/>
        <w:rPr>
          <w:lang w:val="nl-NL"/>
        </w:rPr>
      </w:pPr>
      <w:r>
        <w:rPr>
          <w:rStyle w:val="Voetnootmarkering"/>
        </w:rPr>
        <w:footnoteRef/>
      </w:r>
      <w:r w:rsidRPr="006659C7">
        <w:rPr>
          <w:lang w:val="nl-NL"/>
        </w:rPr>
        <w:t xml:space="preserve"> </w:t>
      </w:r>
      <w:r>
        <w:rPr>
          <w:lang w:val="nl-NL"/>
        </w:rPr>
        <w:t>De Haas &amp; Vissers 2014, p. 79.</w:t>
      </w:r>
    </w:p>
  </w:footnote>
  <w:footnote w:id="125">
    <w:p w14:paraId="752ACAC6" w14:textId="77777777" w:rsidR="002E2311" w:rsidRPr="000C695D" w:rsidRDefault="002E2311" w:rsidP="00993B40">
      <w:pPr>
        <w:pStyle w:val="Voetnoottekst"/>
        <w:jc w:val="both"/>
        <w:rPr>
          <w:lang w:val="nl-NL"/>
        </w:rPr>
      </w:pPr>
      <w:r>
        <w:rPr>
          <w:rStyle w:val="Voetnootmarkering"/>
        </w:rPr>
        <w:footnoteRef/>
      </w:r>
      <w:r w:rsidRPr="000C695D">
        <w:rPr>
          <w:lang w:val="nl-NL"/>
        </w:rPr>
        <w:t xml:space="preserve"> </w:t>
      </w:r>
      <w:r>
        <w:rPr>
          <w:lang w:val="nl-NL"/>
        </w:rPr>
        <w:t>De Haas &amp; Vissers 2014, p. 79.</w:t>
      </w:r>
    </w:p>
  </w:footnote>
  <w:footnote w:id="126">
    <w:p w14:paraId="05B1F496" w14:textId="297046E7" w:rsidR="002E2311" w:rsidRPr="00993B40" w:rsidRDefault="002E2311" w:rsidP="00993B40">
      <w:pPr>
        <w:pStyle w:val="Voetnoottekst"/>
        <w:jc w:val="both"/>
        <w:rPr>
          <w:lang w:val="nl-NL"/>
        </w:rPr>
      </w:pPr>
      <w:r>
        <w:rPr>
          <w:rStyle w:val="Voetnootmarkering"/>
        </w:rPr>
        <w:footnoteRef/>
      </w:r>
      <w:r w:rsidRPr="00993B40">
        <w:rPr>
          <w:lang w:val="nl-NL"/>
        </w:rPr>
        <w:t xml:space="preserve"> Bedau &amp; Radelet 1987, p. 57.</w:t>
      </w:r>
    </w:p>
  </w:footnote>
  <w:footnote w:id="127">
    <w:p w14:paraId="1700CC20" w14:textId="7F74BFE4" w:rsidR="002E2311" w:rsidRPr="00922934" w:rsidRDefault="002E2311" w:rsidP="00993B40">
      <w:pPr>
        <w:pStyle w:val="Voetnoottekst"/>
        <w:jc w:val="both"/>
        <w:rPr>
          <w:lang w:val="nl-NL"/>
        </w:rPr>
      </w:pPr>
      <w:r>
        <w:rPr>
          <w:rStyle w:val="Voetnootmarkering"/>
        </w:rPr>
        <w:footnoteRef/>
      </w:r>
      <w:r w:rsidRPr="00993B40">
        <w:rPr>
          <w:lang w:val="nl-NL"/>
        </w:rPr>
        <w:t xml:space="preserve"> EHRM 8 februari 1996, ECLI:CE:ECHR:1996:0208JUD001873191, r.o. 45, </w:t>
      </w:r>
      <w:r w:rsidRPr="00993B40">
        <w:rPr>
          <w:i/>
          <w:iCs/>
          <w:lang w:val="nl-NL"/>
        </w:rPr>
        <w:t>NJ</w:t>
      </w:r>
      <w:r w:rsidRPr="00993B40">
        <w:rPr>
          <w:lang w:val="nl-NL"/>
        </w:rPr>
        <w:t xml:space="preserve"> 1996/725, m.nt. G. Knigge (</w:t>
      </w:r>
      <w:r w:rsidRPr="00993B40">
        <w:rPr>
          <w:i/>
          <w:iCs/>
          <w:lang w:val="nl-NL"/>
        </w:rPr>
        <w:t>Murray t. Verenigd Koninkrijk</w:t>
      </w:r>
      <w:r w:rsidRPr="00993B40">
        <w:rPr>
          <w:lang w:val="nl-NL"/>
        </w:rPr>
        <w:t>)</w:t>
      </w:r>
      <w:r>
        <w:rPr>
          <w:lang w:val="nl-NL"/>
        </w:rPr>
        <w:t xml:space="preserve">. </w:t>
      </w:r>
      <w:r w:rsidRPr="00922934">
        <w:rPr>
          <w:lang w:val="nl-NL"/>
        </w:rPr>
        <w:t xml:space="preserve">Dit wordt herhaald in </w:t>
      </w:r>
      <w:r w:rsidRPr="005268F1">
        <w:rPr>
          <w:lang w:val="nl-NL"/>
        </w:rPr>
        <w:t xml:space="preserve">EHRM 30 maart 2009, </w:t>
      </w:r>
      <w:r w:rsidRPr="00F72E00">
        <w:rPr>
          <w:lang w:val="nl-NL"/>
        </w:rPr>
        <w:t>ECLI:CE:ECHR:2009:0310JUD000437802</w:t>
      </w:r>
      <w:r>
        <w:rPr>
          <w:lang w:val="nl-NL"/>
        </w:rPr>
        <w:t xml:space="preserve">, r.o. 92, </w:t>
      </w:r>
      <w:r w:rsidRPr="00EC74DB">
        <w:rPr>
          <w:i/>
          <w:iCs/>
          <w:lang w:val="nl-NL"/>
        </w:rPr>
        <w:t xml:space="preserve">RvdW </w:t>
      </w:r>
      <w:r w:rsidRPr="00EC74DB">
        <w:rPr>
          <w:lang w:val="nl-NL"/>
        </w:rPr>
        <w:t xml:space="preserve">2009/1135 </w:t>
      </w:r>
      <w:r w:rsidRPr="005268F1">
        <w:rPr>
          <w:lang w:val="nl-NL"/>
        </w:rPr>
        <w:t>(</w:t>
      </w:r>
      <w:r w:rsidRPr="005268F1">
        <w:rPr>
          <w:i/>
          <w:iCs/>
          <w:lang w:val="nl-NL"/>
        </w:rPr>
        <w:t>Bykov t. Rusland</w:t>
      </w:r>
      <w:r w:rsidRPr="005268F1">
        <w:rPr>
          <w:lang w:val="nl-NL"/>
        </w:rPr>
        <w:t>).</w:t>
      </w:r>
    </w:p>
  </w:footnote>
  <w:footnote w:id="128">
    <w:p w14:paraId="0FF122F3" w14:textId="527A5B01" w:rsidR="002E2311" w:rsidRPr="004C5A42" w:rsidRDefault="002E2311" w:rsidP="00993B40">
      <w:pPr>
        <w:pStyle w:val="Voetnoottekst"/>
        <w:jc w:val="both"/>
        <w:rPr>
          <w:lang w:val="nl-NL"/>
        </w:rPr>
      </w:pPr>
      <w:r>
        <w:rPr>
          <w:rStyle w:val="Voetnootmarkering"/>
        </w:rPr>
        <w:footnoteRef/>
      </w:r>
      <w:r w:rsidRPr="004C5A42">
        <w:rPr>
          <w:lang w:val="nl-NL"/>
        </w:rPr>
        <w:t xml:space="preserve"> </w:t>
      </w:r>
      <w:r w:rsidRPr="00723203">
        <w:rPr>
          <w:lang w:val="nl-NL"/>
        </w:rPr>
        <w:t xml:space="preserve">EHRM 17 december 1996, </w:t>
      </w:r>
      <w:r w:rsidRPr="00A001D2">
        <w:rPr>
          <w:lang w:val="nl-NL"/>
        </w:rPr>
        <w:t>ECLI:CE:ECHR:1996:1217JUD001918791</w:t>
      </w:r>
      <w:r w:rsidRPr="00723203">
        <w:rPr>
          <w:lang w:val="nl-NL"/>
        </w:rPr>
        <w:t xml:space="preserve">, </w:t>
      </w:r>
      <w:r>
        <w:rPr>
          <w:lang w:val="nl-NL"/>
        </w:rPr>
        <w:t xml:space="preserve">r.o. 68, </w:t>
      </w:r>
      <w:r w:rsidRPr="00723203">
        <w:rPr>
          <w:i/>
          <w:iCs/>
          <w:lang w:val="nl-NL"/>
        </w:rPr>
        <w:t>NJ</w:t>
      </w:r>
      <w:r w:rsidRPr="00723203">
        <w:rPr>
          <w:lang w:val="nl-NL"/>
        </w:rPr>
        <w:t xml:space="preserve"> 1997/699, m.nt. G. Knigge, </w:t>
      </w:r>
      <w:r w:rsidRPr="00723203">
        <w:rPr>
          <w:i/>
          <w:iCs/>
          <w:lang w:val="nl-NL"/>
        </w:rPr>
        <w:t>BNB</w:t>
      </w:r>
      <w:r w:rsidRPr="00723203">
        <w:rPr>
          <w:lang w:val="nl-NL"/>
        </w:rPr>
        <w:t xml:space="preserve"> 1997/254, m.nt. M.W.C. Feteris (</w:t>
      </w:r>
      <w:r>
        <w:rPr>
          <w:i/>
          <w:iCs/>
          <w:lang w:val="nl-NL"/>
        </w:rPr>
        <w:t>Saunders</w:t>
      </w:r>
      <w:r w:rsidRPr="00723203">
        <w:rPr>
          <w:i/>
          <w:iCs/>
          <w:lang w:val="nl-NL"/>
        </w:rPr>
        <w:t xml:space="preserve"> t. Verenigd Koninkrijk</w:t>
      </w:r>
      <w:r w:rsidRPr="00723203">
        <w:rPr>
          <w:lang w:val="nl-NL"/>
        </w:rPr>
        <w:t>)</w:t>
      </w:r>
      <w:r>
        <w:rPr>
          <w:lang w:val="nl-NL"/>
        </w:rPr>
        <w:t>.</w:t>
      </w:r>
    </w:p>
  </w:footnote>
  <w:footnote w:id="129">
    <w:p w14:paraId="0B4C9AB3" w14:textId="7E19676F" w:rsidR="002E2311" w:rsidRPr="00803FF9" w:rsidRDefault="002E2311" w:rsidP="004510D4">
      <w:pPr>
        <w:pStyle w:val="Voetnoottekst"/>
        <w:jc w:val="both"/>
        <w:rPr>
          <w:lang w:val="nl-NL"/>
        </w:rPr>
      </w:pPr>
      <w:r>
        <w:rPr>
          <w:rStyle w:val="Voetnootmarkering"/>
        </w:rPr>
        <w:footnoteRef/>
      </w:r>
      <w:r w:rsidRPr="00803FF9">
        <w:rPr>
          <w:lang w:val="nl-NL"/>
        </w:rPr>
        <w:t xml:space="preserve"> </w:t>
      </w:r>
      <w:r>
        <w:rPr>
          <w:lang w:val="nl-NL"/>
        </w:rPr>
        <w:t>Zie §2.1.2.</w:t>
      </w:r>
    </w:p>
  </w:footnote>
  <w:footnote w:id="130">
    <w:p w14:paraId="09CEAB94" w14:textId="2F5C3B69" w:rsidR="002E2311" w:rsidRPr="00EB6A11" w:rsidRDefault="002E2311" w:rsidP="004510D4">
      <w:pPr>
        <w:pStyle w:val="Voetnoottekst"/>
        <w:jc w:val="both"/>
        <w:rPr>
          <w:lang w:val="nl-NL"/>
        </w:rPr>
      </w:pPr>
      <w:r>
        <w:rPr>
          <w:rStyle w:val="Voetnootmarkering"/>
        </w:rPr>
        <w:footnoteRef/>
      </w:r>
      <w:r w:rsidRPr="00EB6A11">
        <w:rPr>
          <w:lang w:val="nl-NL"/>
        </w:rPr>
        <w:t xml:space="preserve"> </w:t>
      </w:r>
      <w:r w:rsidRPr="002A2D8F">
        <w:rPr>
          <w:lang w:val="nl-NL"/>
        </w:rPr>
        <w:t>Knigge 1997, aant. 5;</w:t>
      </w:r>
      <w:r>
        <w:rPr>
          <w:lang w:val="nl-NL"/>
        </w:rPr>
        <w:t xml:space="preserve"> Stevens 2005, p. 24; Van Toor 2016, p. 36.</w:t>
      </w:r>
    </w:p>
  </w:footnote>
  <w:footnote w:id="131">
    <w:p w14:paraId="499678B4" w14:textId="77777777" w:rsidR="002E2311" w:rsidRPr="00120BA2" w:rsidRDefault="002E2311" w:rsidP="005931D1">
      <w:pPr>
        <w:pStyle w:val="Voetnoottekst"/>
        <w:jc w:val="both"/>
        <w:rPr>
          <w:lang w:val="nl-NL"/>
        </w:rPr>
      </w:pPr>
      <w:r>
        <w:rPr>
          <w:rStyle w:val="Voetnootmarkering"/>
        </w:rPr>
        <w:footnoteRef/>
      </w:r>
      <w:r w:rsidRPr="00120BA2">
        <w:rPr>
          <w:lang w:val="nl-NL"/>
        </w:rPr>
        <w:t xml:space="preserve"> </w:t>
      </w:r>
      <w:r w:rsidRPr="00F345AC">
        <w:rPr>
          <w:lang w:val="nl-NL"/>
        </w:rPr>
        <w:t xml:space="preserve">EHRM 17 december 1996, </w:t>
      </w:r>
      <w:r w:rsidRPr="00A001D2">
        <w:rPr>
          <w:lang w:val="nl-NL"/>
        </w:rPr>
        <w:t>ECLI:CE:ECHR:1996:1217JUD001918791</w:t>
      </w:r>
      <w:r w:rsidRPr="00F345AC">
        <w:rPr>
          <w:lang w:val="nl-NL"/>
        </w:rPr>
        <w:t xml:space="preserve">, </w:t>
      </w:r>
      <w:r w:rsidRPr="00F345AC">
        <w:rPr>
          <w:i/>
          <w:iCs/>
          <w:lang w:val="nl-NL"/>
        </w:rPr>
        <w:t>NJ</w:t>
      </w:r>
      <w:r w:rsidRPr="00F345AC">
        <w:rPr>
          <w:lang w:val="nl-NL"/>
        </w:rPr>
        <w:t xml:space="preserve"> 1997/699, m.nt. G. Knigge, </w:t>
      </w:r>
      <w:r w:rsidRPr="00993B40">
        <w:rPr>
          <w:i/>
          <w:iCs/>
          <w:lang w:val="nl-NL"/>
        </w:rPr>
        <w:t>BNB</w:t>
      </w:r>
      <w:r w:rsidRPr="00F345AC">
        <w:rPr>
          <w:lang w:val="nl-NL"/>
        </w:rPr>
        <w:t xml:space="preserve"> 1997/254, m.nt. M.W.C. Fete</w:t>
      </w:r>
      <w:r>
        <w:rPr>
          <w:lang w:val="nl-NL"/>
        </w:rPr>
        <w:t xml:space="preserve">ris, </w:t>
      </w:r>
      <w:r>
        <w:rPr>
          <w:i/>
          <w:iCs/>
          <w:lang w:val="nl-NL"/>
        </w:rPr>
        <w:t>joint dissenting opinion Martens &amp; Kuris</w:t>
      </w:r>
      <w:r>
        <w:rPr>
          <w:lang w:val="nl-NL"/>
        </w:rPr>
        <w:t>, punt 9</w:t>
      </w:r>
      <w:r w:rsidRPr="00F345AC">
        <w:rPr>
          <w:lang w:val="nl-NL"/>
        </w:rPr>
        <w:t xml:space="preserve"> (</w:t>
      </w:r>
      <w:r w:rsidRPr="00F345AC">
        <w:rPr>
          <w:i/>
          <w:iCs/>
          <w:lang w:val="nl-NL"/>
        </w:rPr>
        <w:t>Saunders t. Verenigd Koninkrijk</w:t>
      </w:r>
      <w:r w:rsidRPr="00F345AC">
        <w:rPr>
          <w:lang w:val="nl-NL"/>
        </w:rPr>
        <w:t>).</w:t>
      </w:r>
    </w:p>
  </w:footnote>
  <w:footnote w:id="132">
    <w:p w14:paraId="2FE3ACFD" w14:textId="00A23658" w:rsidR="002E2311" w:rsidRPr="001B5D61" w:rsidRDefault="002E2311" w:rsidP="005D6538">
      <w:pPr>
        <w:pStyle w:val="Voetnoottekst"/>
        <w:jc w:val="both"/>
        <w:rPr>
          <w:lang w:val="nl-NL"/>
        </w:rPr>
      </w:pPr>
      <w:r>
        <w:rPr>
          <w:rStyle w:val="Voetnootmarkering"/>
        </w:rPr>
        <w:footnoteRef/>
      </w:r>
      <w:r w:rsidRPr="001B5D61">
        <w:rPr>
          <w:lang w:val="nl-NL"/>
        </w:rPr>
        <w:t xml:space="preserve"> </w:t>
      </w:r>
      <w:r>
        <w:rPr>
          <w:lang w:val="nl-NL"/>
        </w:rPr>
        <w:t xml:space="preserve">Ligthart 2021, p. 2665. </w:t>
      </w:r>
    </w:p>
  </w:footnote>
  <w:footnote w:id="133">
    <w:p w14:paraId="2A30A515" w14:textId="77777777" w:rsidR="002E2311" w:rsidRPr="005D6538" w:rsidRDefault="002E2311" w:rsidP="00CD6F2C">
      <w:pPr>
        <w:pStyle w:val="Voetnoottekst"/>
        <w:jc w:val="both"/>
        <w:rPr>
          <w:lang w:val="nl-NL"/>
        </w:rPr>
      </w:pPr>
      <w:r>
        <w:rPr>
          <w:rStyle w:val="Voetnootmarkering"/>
        </w:rPr>
        <w:footnoteRef/>
      </w:r>
      <w:r w:rsidRPr="005D6538">
        <w:rPr>
          <w:lang w:val="nl-NL"/>
        </w:rPr>
        <w:t xml:space="preserve"> </w:t>
      </w:r>
      <w:r>
        <w:rPr>
          <w:lang w:val="nl-NL"/>
        </w:rPr>
        <w:t xml:space="preserve">Ligthart 2021, p. 2665; </w:t>
      </w:r>
      <w:r w:rsidRPr="003E4F30">
        <w:rPr>
          <w:lang w:val="nl-NL"/>
        </w:rPr>
        <w:t xml:space="preserve">EHRM 29 juni 2007, </w:t>
      </w:r>
      <w:r w:rsidRPr="00426FF4">
        <w:rPr>
          <w:lang w:val="nl-NL"/>
        </w:rPr>
        <w:t>ECLI:CE:ECHR:2005:1025DEC001580902</w:t>
      </w:r>
      <w:r>
        <w:rPr>
          <w:lang w:val="nl-NL"/>
        </w:rPr>
        <w:t xml:space="preserve">, r.o. 57, </w:t>
      </w:r>
      <w:r w:rsidRPr="00377465">
        <w:rPr>
          <w:i/>
          <w:iCs/>
          <w:lang w:val="nl-NL"/>
        </w:rPr>
        <w:t xml:space="preserve">RvdW </w:t>
      </w:r>
      <w:r w:rsidRPr="00377465">
        <w:rPr>
          <w:lang w:val="nl-NL"/>
        </w:rPr>
        <w:t xml:space="preserve">2007/911 </w:t>
      </w:r>
      <w:r w:rsidRPr="003E4F30">
        <w:rPr>
          <w:lang w:val="nl-NL"/>
        </w:rPr>
        <w:t>(</w:t>
      </w:r>
      <w:r w:rsidRPr="00426FF4">
        <w:rPr>
          <w:i/>
          <w:iCs/>
          <w:lang w:val="nl-NL"/>
        </w:rPr>
        <w:t>O’Halloran &amp; Francis t. Verenigd Koninkrijk</w:t>
      </w:r>
      <w:r w:rsidRPr="003E4F30">
        <w:rPr>
          <w:lang w:val="nl-NL"/>
        </w:rPr>
        <w:t>)</w:t>
      </w:r>
      <w:r>
        <w:rPr>
          <w:lang w:val="nl-NL"/>
        </w:rPr>
        <w:t xml:space="preserve">. </w:t>
      </w:r>
    </w:p>
  </w:footnote>
  <w:footnote w:id="134">
    <w:p w14:paraId="05B9A4B0" w14:textId="00DE7DFD" w:rsidR="002E2311" w:rsidRPr="00535DC8" w:rsidRDefault="002E2311" w:rsidP="005D6538">
      <w:pPr>
        <w:pStyle w:val="Voetnoottekst"/>
        <w:jc w:val="both"/>
        <w:rPr>
          <w:lang w:val="nl-NL"/>
        </w:rPr>
      </w:pPr>
      <w:r>
        <w:rPr>
          <w:rStyle w:val="Voetnootmarkering"/>
        </w:rPr>
        <w:footnoteRef/>
      </w:r>
      <w:r w:rsidRPr="00535DC8">
        <w:rPr>
          <w:lang w:val="nl-NL"/>
        </w:rPr>
        <w:t xml:space="preserve"> </w:t>
      </w:r>
      <w:r>
        <w:rPr>
          <w:lang w:val="nl-NL"/>
        </w:rPr>
        <w:t xml:space="preserve">Ligthart 2021, p. 2665; </w:t>
      </w:r>
      <w:r w:rsidRPr="003E4F30">
        <w:rPr>
          <w:lang w:val="nl-NL"/>
        </w:rPr>
        <w:t xml:space="preserve">EHRM 29 juni 2007, </w:t>
      </w:r>
      <w:r w:rsidRPr="00426FF4">
        <w:rPr>
          <w:lang w:val="nl-NL"/>
        </w:rPr>
        <w:t>ECLI:CE:ECHR:2005:1025DEC001580902</w:t>
      </w:r>
      <w:r>
        <w:rPr>
          <w:i/>
          <w:iCs/>
          <w:lang w:val="nl-NL"/>
        </w:rPr>
        <w:t xml:space="preserve">, RvdW </w:t>
      </w:r>
      <w:r>
        <w:rPr>
          <w:lang w:val="nl-NL"/>
        </w:rPr>
        <w:t xml:space="preserve">2007/911 </w:t>
      </w:r>
      <w:r w:rsidRPr="003E4F30">
        <w:rPr>
          <w:lang w:val="nl-NL"/>
        </w:rPr>
        <w:t>(</w:t>
      </w:r>
      <w:r w:rsidRPr="00426FF4">
        <w:rPr>
          <w:i/>
          <w:iCs/>
          <w:lang w:val="nl-NL"/>
        </w:rPr>
        <w:t>O’Halloran &amp; Francis t. Verenigd Koninkrijk</w:t>
      </w:r>
      <w:r w:rsidRPr="003E4F30">
        <w:rPr>
          <w:lang w:val="nl-NL"/>
        </w:rPr>
        <w:t>)</w:t>
      </w:r>
      <w:r>
        <w:rPr>
          <w:lang w:val="nl-NL"/>
        </w:rPr>
        <w:t xml:space="preserve">. Het EHRM verwijst naar </w:t>
      </w:r>
      <w:r>
        <w:rPr>
          <w:i/>
          <w:iCs/>
          <w:lang w:val="nl-NL"/>
        </w:rPr>
        <w:t>t</w:t>
      </w:r>
      <w:r w:rsidRPr="00981E3C">
        <w:rPr>
          <w:i/>
          <w:iCs/>
          <w:lang w:val="nl-NL"/>
        </w:rPr>
        <w:t>he public interest</w:t>
      </w:r>
      <w:r>
        <w:rPr>
          <w:lang w:val="nl-NL"/>
        </w:rPr>
        <w:t xml:space="preserve"> om een inbreuk te rechtvaardigen op het </w:t>
      </w:r>
      <w:r w:rsidRPr="00C67285">
        <w:rPr>
          <w:lang w:val="nl-NL"/>
        </w:rPr>
        <w:t>nemo tenetur-beginsel</w:t>
      </w:r>
      <w:r>
        <w:rPr>
          <w:lang w:val="nl-NL"/>
        </w:rPr>
        <w:t>. Het belang van de verkeersveiligheid prevaleert hier boven het individuele belang van rechtsbescherming. De redenering is als volgt: a</w:t>
      </w:r>
      <w:r w:rsidRPr="00981E3C">
        <w:rPr>
          <w:lang w:val="nl-NL"/>
        </w:rPr>
        <w:t>utomobilisten</w:t>
      </w:r>
      <w:r>
        <w:rPr>
          <w:lang w:val="nl-NL"/>
        </w:rPr>
        <w:t xml:space="preserve"> doen</w:t>
      </w:r>
      <w:r w:rsidRPr="00981E3C">
        <w:rPr>
          <w:lang w:val="nl-NL"/>
        </w:rPr>
        <w:t xml:space="preserve"> impliciet afstand van bepaalde rechten door verplichtingen te aanvaarden, die voortvloeien uit de beschermi</w:t>
      </w:r>
      <w:r>
        <w:rPr>
          <w:lang w:val="nl-NL"/>
        </w:rPr>
        <w:t xml:space="preserve">ng van de </w:t>
      </w:r>
      <w:r w:rsidRPr="00981E3C">
        <w:rPr>
          <w:lang w:val="nl-NL"/>
        </w:rPr>
        <w:t>verkeersveiligheid.</w:t>
      </w:r>
    </w:p>
  </w:footnote>
  <w:footnote w:id="135">
    <w:p w14:paraId="318ECAE7" w14:textId="07ADD1C3" w:rsidR="002E2311" w:rsidRPr="008D3108" w:rsidRDefault="002E2311" w:rsidP="000570D4">
      <w:pPr>
        <w:pStyle w:val="Voetnoottekst"/>
        <w:jc w:val="both"/>
        <w:rPr>
          <w:lang w:val="nl-NL"/>
        </w:rPr>
      </w:pPr>
      <w:r>
        <w:rPr>
          <w:rStyle w:val="Voetnootmarkering"/>
        </w:rPr>
        <w:footnoteRef/>
      </w:r>
      <w:r w:rsidRPr="008D3108">
        <w:rPr>
          <w:lang w:val="nl-NL"/>
        </w:rPr>
        <w:t xml:space="preserve"> </w:t>
      </w:r>
      <w:r>
        <w:rPr>
          <w:lang w:val="nl-NL"/>
        </w:rPr>
        <w:t>Zie §2.1.3.</w:t>
      </w:r>
    </w:p>
  </w:footnote>
  <w:footnote w:id="136">
    <w:p w14:paraId="23C62C99" w14:textId="7E46F3FF" w:rsidR="002E2311" w:rsidRPr="00854BC3" w:rsidRDefault="002E2311" w:rsidP="000570D4">
      <w:pPr>
        <w:pStyle w:val="Voetnoottekst"/>
        <w:jc w:val="both"/>
        <w:rPr>
          <w:lang w:val="nl-NL"/>
        </w:rPr>
      </w:pPr>
      <w:r>
        <w:rPr>
          <w:rStyle w:val="Voetnootmarkering"/>
        </w:rPr>
        <w:footnoteRef/>
      </w:r>
      <w:r w:rsidRPr="00854BC3">
        <w:rPr>
          <w:lang w:val="nl-NL"/>
        </w:rPr>
        <w:t xml:space="preserve"> Ligthart 2023, p. 1</w:t>
      </w:r>
      <w:r>
        <w:rPr>
          <w:lang w:val="nl-NL"/>
        </w:rPr>
        <w:t>19</w:t>
      </w:r>
      <w:r w:rsidRPr="00854BC3">
        <w:rPr>
          <w:lang w:val="nl-NL"/>
        </w:rPr>
        <w:t xml:space="preserve">; Koops 2000, p. </w:t>
      </w:r>
      <w:r>
        <w:rPr>
          <w:lang w:val="nl-NL"/>
        </w:rPr>
        <w:t>32 en 46.</w:t>
      </w:r>
    </w:p>
  </w:footnote>
  <w:footnote w:id="137">
    <w:p w14:paraId="52F142E0" w14:textId="1843C279" w:rsidR="002E2311" w:rsidRPr="00407566" w:rsidRDefault="002E2311" w:rsidP="000570D4">
      <w:pPr>
        <w:pStyle w:val="Voetnoottekst"/>
        <w:jc w:val="both"/>
        <w:rPr>
          <w:lang w:val="nl-NL"/>
        </w:rPr>
      </w:pPr>
      <w:r>
        <w:rPr>
          <w:rStyle w:val="Voetnootmarkering"/>
        </w:rPr>
        <w:footnoteRef/>
      </w:r>
      <w:r w:rsidRPr="003B0E63">
        <w:rPr>
          <w:lang w:val="nl-NL"/>
        </w:rPr>
        <w:t xml:space="preserve"> </w:t>
      </w:r>
      <w:r>
        <w:rPr>
          <w:lang w:val="nl-NL"/>
        </w:rPr>
        <w:t xml:space="preserve">Koops 2000, p. 46. </w:t>
      </w:r>
    </w:p>
  </w:footnote>
  <w:footnote w:id="138">
    <w:p w14:paraId="792D9B0D" w14:textId="1CDBAE01" w:rsidR="002E2311" w:rsidRPr="004B77F6" w:rsidRDefault="002E2311">
      <w:pPr>
        <w:pStyle w:val="Voetnoottekst"/>
        <w:rPr>
          <w:lang w:val="nl-NL"/>
        </w:rPr>
      </w:pPr>
      <w:r>
        <w:rPr>
          <w:rStyle w:val="Voetnootmarkering"/>
        </w:rPr>
        <w:footnoteRef/>
      </w:r>
      <w:r w:rsidRPr="00407566">
        <w:rPr>
          <w:lang w:val="nl-NL"/>
        </w:rPr>
        <w:t xml:space="preserve"> Koops 2000, p. 46.</w:t>
      </w:r>
    </w:p>
  </w:footnote>
  <w:footnote w:id="139">
    <w:p w14:paraId="128CAA10" w14:textId="665FD869" w:rsidR="002E2311" w:rsidRPr="00407566" w:rsidRDefault="002E2311">
      <w:pPr>
        <w:pStyle w:val="Voetnoottekst"/>
        <w:rPr>
          <w:lang w:val="nl-NL"/>
        </w:rPr>
      </w:pPr>
      <w:r>
        <w:rPr>
          <w:rStyle w:val="Voetnootmarkering"/>
        </w:rPr>
        <w:footnoteRef/>
      </w:r>
      <w:r w:rsidRPr="00407566">
        <w:rPr>
          <w:lang w:val="nl-NL"/>
        </w:rPr>
        <w:t xml:space="preserve"> </w:t>
      </w:r>
      <w:r>
        <w:rPr>
          <w:lang w:val="nl-NL"/>
        </w:rPr>
        <w:t xml:space="preserve">Koops 2000, p. 46. </w:t>
      </w:r>
    </w:p>
  </w:footnote>
  <w:footnote w:id="140">
    <w:p w14:paraId="519E448D" w14:textId="54AD1CF5" w:rsidR="002E2311" w:rsidRPr="00407566" w:rsidRDefault="002E2311" w:rsidP="003737C6">
      <w:pPr>
        <w:pStyle w:val="Voetnoottekst"/>
        <w:jc w:val="both"/>
        <w:rPr>
          <w:lang w:val="nl-NL"/>
        </w:rPr>
      </w:pPr>
      <w:r>
        <w:rPr>
          <w:rStyle w:val="Voetnootmarkering"/>
        </w:rPr>
        <w:footnoteRef/>
      </w:r>
      <w:r w:rsidRPr="00407566">
        <w:rPr>
          <w:lang w:val="nl-NL"/>
        </w:rPr>
        <w:t xml:space="preserve"> </w:t>
      </w:r>
      <w:r>
        <w:rPr>
          <w:lang w:val="nl-NL"/>
        </w:rPr>
        <w:t>Koops 2000, p. 46.</w:t>
      </w:r>
    </w:p>
  </w:footnote>
  <w:footnote w:id="141">
    <w:p w14:paraId="02ECB88A" w14:textId="49D92EE7" w:rsidR="002E2311" w:rsidRPr="00EC42E2" w:rsidRDefault="002E2311" w:rsidP="003737C6">
      <w:pPr>
        <w:pStyle w:val="Voetnoottekst"/>
        <w:jc w:val="both"/>
        <w:rPr>
          <w:lang w:val="nl-NL"/>
        </w:rPr>
      </w:pPr>
      <w:r>
        <w:rPr>
          <w:rStyle w:val="Voetnootmarkering"/>
        </w:rPr>
        <w:footnoteRef/>
      </w:r>
      <w:r w:rsidRPr="00EC42E2">
        <w:rPr>
          <w:lang w:val="nl-NL"/>
        </w:rPr>
        <w:t xml:space="preserve"> In tegenstelling tot Koops die </w:t>
      </w:r>
      <w:r>
        <w:rPr>
          <w:lang w:val="nl-NL"/>
        </w:rPr>
        <w:t>van mening is</w:t>
      </w:r>
      <w:r w:rsidRPr="00EC42E2">
        <w:rPr>
          <w:lang w:val="nl-NL"/>
        </w:rPr>
        <w:t xml:space="preserve"> dat het nemo</w:t>
      </w:r>
      <w:r>
        <w:rPr>
          <w:lang w:val="nl-NL"/>
        </w:rPr>
        <w:t xml:space="preserve"> </w:t>
      </w:r>
      <w:r w:rsidRPr="00EC42E2">
        <w:rPr>
          <w:lang w:val="nl-NL"/>
        </w:rPr>
        <w:t>tenetur</w:t>
      </w:r>
      <w:r>
        <w:rPr>
          <w:lang w:val="nl-NL"/>
        </w:rPr>
        <w:t>-</w:t>
      </w:r>
      <w:r w:rsidRPr="00EC42E2">
        <w:rPr>
          <w:lang w:val="nl-NL"/>
        </w:rPr>
        <w:t xml:space="preserve">beginsel </w:t>
      </w:r>
      <w:r>
        <w:rPr>
          <w:lang w:val="nl-NL"/>
        </w:rPr>
        <w:t xml:space="preserve">gelegen is in </w:t>
      </w:r>
      <w:r w:rsidRPr="00EC42E2">
        <w:rPr>
          <w:lang w:val="nl-NL"/>
        </w:rPr>
        <w:t>een samenstel van de vier ratio’s</w:t>
      </w:r>
      <w:r>
        <w:rPr>
          <w:lang w:val="nl-NL"/>
        </w:rPr>
        <w:t xml:space="preserve">. Zie Koops 2000, p. 46. </w:t>
      </w:r>
    </w:p>
  </w:footnote>
  <w:footnote w:id="142">
    <w:p w14:paraId="48678208" w14:textId="0F9D8DC7" w:rsidR="002E2311" w:rsidRPr="0021003A" w:rsidRDefault="002E2311" w:rsidP="003737C6">
      <w:pPr>
        <w:pStyle w:val="Voetnoottekst"/>
        <w:jc w:val="both"/>
        <w:rPr>
          <w:lang w:val="nl-NL"/>
        </w:rPr>
      </w:pPr>
      <w:r>
        <w:rPr>
          <w:rStyle w:val="Voetnootmarkering"/>
        </w:rPr>
        <w:footnoteRef/>
      </w:r>
      <w:r w:rsidRPr="0021003A">
        <w:rPr>
          <w:lang w:val="nl-NL"/>
        </w:rPr>
        <w:t xml:space="preserve"> </w:t>
      </w:r>
      <w:r>
        <w:rPr>
          <w:lang w:val="nl-NL"/>
        </w:rPr>
        <w:t>Het EHRM geeft in het toetsingskader aan dat het verkrijgen van wilsonafhankelijk bewijsmateriaal geen schending van artikel 3 EVRM mag opleveren. Hierdoor valt wilsonafhankelijk bewijsmateriaal soms onder de reikwijdte van het nemo tenetur-beginsel. Dit duidt op een samenstel van de ratio’s: het EHRM vindt de procesautonomie en de menselijke waardigheid ook belangrijk.</w:t>
      </w:r>
    </w:p>
  </w:footnote>
  <w:footnote w:id="143">
    <w:p w14:paraId="605EB9D7" w14:textId="0DD3A56C" w:rsidR="002E2311" w:rsidRPr="000A0B73" w:rsidRDefault="002E2311" w:rsidP="003737C6">
      <w:pPr>
        <w:pStyle w:val="Voetnoottekst"/>
        <w:jc w:val="both"/>
        <w:rPr>
          <w:lang w:val="nl-NL"/>
        </w:rPr>
      </w:pPr>
      <w:r w:rsidRPr="000A0B73">
        <w:rPr>
          <w:rStyle w:val="Voetnootmarkering"/>
        </w:rPr>
        <w:footnoteRef/>
      </w:r>
      <w:r w:rsidRPr="000A0B73">
        <w:rPr>
          <w:lang w:val="nl-NL"/>
        </w:rPr>
        <w:t xml:space="preserve"> </w:t>
      </w:r>
      <w:r>
        <w:rPr>
          <w:lang w:val="nl-NL"/>
        </w:rPr>
        <w:t>V</w:t>
      </w:r>
      <w:r w:rsidRPr="000A0B73">
        <w:rPr>
          <w:lang w:val="nl-NL"/>
        </w:rPr>
        <w:t>an de Gronden e</w:t>
      </w:r>
      <w:r>
        <w:rPr>
          <w:lang w:val="nl-NL"/>
        </w:rPr>
        <w:t>.</w:t>
      </w:r>
      <w:r w:rsidRPr="000A0B73">
        <w:rPr>
          <w:lang w:val="nl-NL"/>
        </w:rPr>
        <w:t xml:space="preserve">a. 2021, p. 42-43. </w:t>
      </w:r>
    </w:p>
  </w:footnote>
  <w:footnote w:id="144">
    <w:p w14:paraId="6B917BD8" w14:textId="5D3E6EDE" w:rsidR="002E2311" w:rsidRPr="000A0B73" w:rsidRDefault="002E2311" w:rsidP="003737C6">
      <w:pPr>
        <w:pStyle w:val="Voetnoottekst"/>
        <w:jc w:val="both"/>
        <w:rPr>
          <w:lang w:val="nl-NL"/>
        </w:rPr>
      </w:pPr>
      <w:r>
        <w:rPr>
          <w:rStyle w:val="Voetnootmarkering"/>
        </w:rPr>
        <w:footnoteRef/>
      </w:r>
      <w:r>
        <w:rPr>
          <w:lang w:val="nl-NL"/>
        </w:rPr>
        <w:t xml:space="preserve"> V</w:t>
      </w:r>
      <w:r w:rsidRPr="000A0B73">
        <w:rPr>
          <w:lang w:val="nl-NL"/>
        </w:rPr>
        <w:t>an de Gronden e</w:t>
      </w:r>
      <w:r>
        <w:rPr>
          <w:lang w:val="nl-NL"/>
        </w:rPr>
        <w:t>.</w:t>
      </w:r>
      <w:r w:rsidRPr="000A0B73">
        <w:rPr>
          <w:lang w:val="nl-NL"/>
        </w:rPr>
        <w:t>a. 2021, p. 4</w:t>
      </w:r>
      <w:r>
        <w:rPr>
          <w:lang w:val="nl-NL"/>
        </w:rPr>
        <w:t>2.</w:t>
      </w:r>
    </w:p>
  </w:footnote>
  <w:footnote w:id="145">
    <w:p w14:paraId="60A21C62" w14:textId="0FFD65CA" w:rsidR="002E2311" w:rsidRPr="00915323" w:rsidRDefault="002E2311" w:rsidP="003737C6">
      <w:pPr>
        <w:pStyle w:val="Voetnoottekst"/>
        <w:jc w:val="both"/>
        <w:rPr>
          <w:lang w:val="nl-NL"/>
        </w:rPr>
      </w:pPr>
      <w:r>
        <w:rPr>
          <w:rStyle w:val="Voetnootmarkering"/>
        </w:rPr>
        <w:footnoteRef/>
      </w:r>
      <w:r w:rsidRPr="00915323">
        <w:rPr>
          <w:lang w:val="nl-NL"/>
        </w:rPr>
        <w:t xml:space="preserve"> Ros 2023, p. 22. </w:t>
      </w:r>
    </w:p>
  </w:footnote>
  <w:footnote w:id="146">
    <w:p w14:paraId="77EF5099" w14:textId="050EA243" w:rsidR="002E2311" w:rsidRPr="00675568" w:rsidRDefault="002E2311" w:rsidP="003737C6">
      <w:pPr>
        <w:pStyle w:val="Voetnoottekst"/>
        <w:jc w:val="both"/>
        <w:rPr>
          <w:lang w:val="nl-NL"/>
        </w:rPr>
      </w:pPr>
      <w:r>
        <w:rPr>
          <w:rStyle w:val="Voetnootmarkering"/>
        </w:rPr>
        <w:footnoteRef/>
      </w:r>
      <w:r w:rsidRPr="00675568">
        <w:rPr>
          <w:lang w:val="nl-NL"/>
        </w:rPr>
        <w:t xml:space="preserve"> </w:t>
      </w:r>
      <w:r>
        <w:rPr>
          <w:lang w:val="nl-NL"/>
        </w:rPr>
        <w:t>Traousis 2021, p. 114.</w:t>
      </w:r>
    </w:p>
  </w:footnote>
  <w:footnote w:id="147">
    <w:p w14:paraId="392D5C26" w14:textId="54940741" w:rsidR="002E2311" w:rsidRPr="00371D91" w:rsidRDefault="002E2311" w:rsidP="003737C6">
      <w:pPr>
        <w:pStyle w:val="Voetnoottekst"/>
        <w:jc w:val="both"/>
        <w:rPr>
          <w:i/>
          <w:iCs/>
          <w:lang w:val="nl-NL"/>
        </w:rPr>
      </w:pPr>
      <w:r>
        <w:rPr>
          <w:rStyle w:val="Voetnootmarkering"/>
        </w:rPr>
        <w:footnoteRef/>
      </w:r>
      <w:r w:rsidRPr="00371D91">
        <w:rPr>
          <w:lang w:val="nl-NL"/>
        </w:rPr>
        <w:t xml:space="preserve"> </w:t>
      </w:r>
      <w:r>
        <w:rPr>
          <w:lang w:val="nl-NL"/>
        </w:rPr>
        <w:t xml:space="preserve">Toelichtingen bij het Handvest van de grondrechten, </w:t>
      </w:r>
      <w:r>
        <w:rPr>
          <w:i/>
          <w:iCs/>
          <w:lang w:val="nl-NL"/>
        </w:rPr>
        <w:t xml:space="preserve">PbEU </w:t>
      </w:r>
      <w:r w:rsidRPr="0037438C">
        <w:rPr>
          <w:lang w:val="nl-NL"/>
        </w:rPr>
        <w:t>2007</w:t>
      </w:r>
      <w:r>
        <w:rPr>
          <w:lang w:val="nl-NL"/>
        </w:rPr>
        <w:t xml:space="preserve">, C 303/34. </w:t>
      </w:r>
      <w:r w:rsidRPr="0037438C">
        <w:rPr>
          <w:lang w:val="nl-NL"/>
        </w:rPr>
        <w:t xml:space="preserve">Uit de </w:t>
      </w:r>
      <w:r>
        <w:rPr>
          <w:lang w:val="nl-NL"/>
        </w:rPr>
        <w:t>T</w:t>
      </w:r>
      <w:r w:rsidRPr="0037438C">
        <w:rPr>
          <w:lang w:val="nl-NL"/>
        </w:rPr>
        <w:t xml:space="preserve">oelichtingen bij het Handvest </w:t>
      </w:r>
      <w:r>
        <w:rPr>
          <w:lang w:val="nl-NL"/>
        </w:rPr>
        <w:t xml:space="preserve">volgt </w:t>
      </w:r>
      <w:r w:rsidRPr="0037438C">
        <w:rPr>
          <w:lang w:val="nl-NL"/>
        </w:rPr>
        <w:t xml:space="preserve">dat de waarborgen uit artikel 6 lid 1 EVRM op dezelfde wijze van toepassing zijn </w:t>
      </w:r>
      <w:r>
        <w:rPr>
          <w:lang w:val="nl-NL"/>
        </w:rPr>
        <w:t xml:space="preserve">als </w:t>
      </w:r>
      <w:r w:rsidRPr="0037438C">
        <w:rPr>
          <w:lang w:val="nl-NL"/>
        </w:rPr>
        <w:t>bij artikel 47 lid 2 Handvest</w:t>
      </w:r>
      <w:r>
        <w:rPr>
          <w:lang w:val="nl-NL"/>
        </w:rPr>
        <w:t xml:space="preserve">. Artikel 48 lid 1 Handvest heeft dezelfde inhoud en reikwijdte als artikel 6 lid 2 EVRM. Zie ook </w:t>
      </w:r>
      <w:r w:rsidRPr="00371D91">
        <w:rPr>
          <w:lang w:val="nl-NL"/>
        </w:rPr>
        <w:t>HvJ EU 2 februari 2021</w:t>
      </w:r>
      <w:r>
        <w:rPr>
          <w:lang w:val="nl-NL"/>
        </w:rPr>
        <w:t xml:space="preserve">, </w:t>
      </w:r>
      <w:r w:rsidRPr="00371D91">
        <w:rPr>
          <w:lang w:val="nl-NL"/>
        </w:rPr>
        <w:t>C-481/19</w:t>
      </w:r>
      <w:r>
        <w:rPr>
          <w:lang w:val="nl-NL"/>
        </w:rPr>
        <w:t xml:space="preserve">, </w:t>
      </w:r>
      <w:r w:rsidRPr="00371D91">
        <w:rPr>
          <w:lang w:val="nl-NL"/>
        </w:rPr>
        <w:t>ECLI:EU:C:2021:84</w:t>
      </w:r>
      <w:r>
        <w:rPr>
          <w:lang w:val="nl-NL"/>
        </w:rPr>
        <w:t>, r.o. 36-37 (</w:t>
      </w:r>
      <w:r>
        <w:rPr>
          <w:i/>
          <w:iCs/>
          <w:lang w:val="nl-NL"/>
        </w:rPr>
        <w:t xml:space="preserve">DB t. Consob). </w:t>
      </w:r>
    </w:p>
  </w:footnote>
  <w:footnote w:id="148">
    <w:p w14:paraId="4CE735F6" w14:textId="4D59D570" w:rsidR="002E2311" w:rsidRPr="00675568" w:rsidRDefault="002E2311" w:rsidP="003737C6">
      <w:pPr>
        <w:pStyle w:val="Voetnoottekst"/>
        <w:jc w:val="both"/>
        <w:rPr>
          <w:lang w:val="nl-NL"/>
        </w:rPr>
      </w:pPr>
      <w:r>
        <w:rPr>
          <w:rStyle w:val="Voetnootmarkering"/>
        </w:rPr>
        <w:footnoteRef/>
      </w:r>
      <w:r w:rsidRPr="00675568">
        <w:rPr>
          <w:lang w:val="nl-NL"/>
        </w:rPr>
        <w:t xml:space="preserve"> </w:t>
      </w:r>
      <w:r>
        <w:rPr>
          <w:lang w:val="nl-NL"/>
        </w:rPr>
        <w:t>Het EU-recht kan een ruimere bescherming bieden dan het EVRM. Overigens bepaalt a</w:t>
      </w:r>
      <w:r w:rsidRPr="00DC7153">
        <w:rPr>
          <w:lang w:val="nl-NL"/>
        </w:rPr>
        <w:t xml:space="preserve">rtikel 6 lid 3 </w:t>
      </w:r>
      <w:r>
        <w:rPr>
          <w:lang w:val="nl-NL"/>
        </w:rPr>
        <w:t>Verdrag betreffende de Europese Unie: “</w:t>
      </w:r>
      <w:r w:rsidRPr="00DC7153">
        <w:rPr>
          <w:i/>
          <w:iCs/>
          <w:lang w:val="nl-NL"/>
        </w:rPr>
        <w:t>De grondrechten, zoals zij worden gewaarborgd door het Europees Verdrag tot bescherming van de rechten van de mens en de fundamentele vrijheden en zoals zij voortvloeien uit de constitutionele tradities die de lidstaten gemeen hebben, maken als algemene beginselen deel uit van het recht van de Unie</w:t>
      </w:r>
      <w:r>
        <w:rPr>
          <w:lang w:val="nl-NL"/>
        </w:rPr>
        <w:t>.”</w:t>
      </w:r>
    </w:p>
  </w:footnote>
  <w:footnote w:id="149">
    <w:p w14:paraId="367BC5FE" w14:textId="292611D3" w:rsidR="002E2311" w:rsidRPr="002D3264" w:rsidRDefault="002E2311" w:rsidP="003737C6">
      <w:pPr>
        <w:pStyle w:val="Voetnoottekst"/>
        <w:jc w:val="both"/>
      </w:pPr>
      <w:r>
        <w:rPr>
          <w:rStyle w:val="Voetnootmarkering"/>
        </w:rPr>
        <w:footnoteRef/>
      </w:r>
      <w:r>
        <w:t xml:space="preserve"> </w:t>
      </w:r>
      <w:r w:rsidRPr="002D3264">
        <w:t xml:space="preserve">Ros 2023, p. 34; </w:t>
      </w:r>
      <w:r>
        <w:t xml:space="preserve">Traousis 2021, p. 117. </w:t>
      </w:r>
    </w:p>
  </w:footnote>
  <w:footnote w:id="150">
    <w:p w14:paraId="64E90CB9" w14:textId="1ABD3162" w:rsidR="002E2311" w:rsidRPr="003B0E63" w:rsidRDefault="002E2311" w:rsidP="003737C6">
      <w:pPr>
        <w:pStyle w:val="Voetnoottekst"/>
        <w:jc w:val="both"/>
      </w:pPr>
      <w:r>
        <w:rPr>
          <w:rStyle w:val="Voetnootmarkering"/>
        </w:rPr>
        <w:footnoteRef/>
      </w:r>
      <w:r w:rsidRPr="003B0E63">
        <w:t xml:space="preserve"> Delanote 2021, p. 5. </w:t>
      </w:r>
    </w:p>
  </w:footnote>
  <w:footnote w:id="151">
    <w:p w14:paraId="1C7CBBAB" w14:textId="26805B5A" w:rsidR="002E2311" w:rsidRPr="00791C54" w:rsidRDefault="002E2311" w:rsidP="003737C6">
      <w:pPr>
        <w:pStyle w:val="Voetnoottekst"/>
        <w:jc w:val="both"/>
        <w:rPr>
          <w:lang w:val="nl-NL"/>
        </w:rPr>
      </w:pPr>
      <w:r>
        <w:rPr>
          <w:rStyle w:val="Voetnootmarkering"/>
        </w:rPr>
        <w:footnoteRef/>
      </w:r>
      <w:r w:rsidRPr="00791C54">
        <w:rPr>
          <w:lang w:val="nl-NL"/>
        </w:rPr>
        <w:t xml:space="preserve"> </w:t>
      </w:r>
      <w:r>
        <w:rPr>
          <w:lang w:val="nl-NL"/>
        </w:rPr>
        <w:t>Delanote 2021, p. 5.</w:t>
      </w:r>
    </w:p>
  </w:footnote>
  <w:footnote w:id="152">
    <w:p w14:paraId="3ED3F4F9" w14:textId="470E7C0E" w:rsidR="002E2311" w:rsidRPr="0032627D" w:rsidRDefault="002E2311" w:rsidP="003737C6">
      <w:pPr>
        <w:pStyle w:val="Voetnoottekst"/>
        <w:jc w:val="both"/>
        <w:rPr>
          <w:lang w:val="nl-NL"/>
        </w:rPr>
      </w:pPr>
      <w:r>
        <w:rPr>
          <w:rStyle w:val="Voetnootmarkering"/>
        </w:rPr>
        <w:footnoteRef/>
      </w:r>
      <w:r w:rsidRPr="0032627D">
        <w:rPr>
          <w:lang w:val="nl-NL"/>
        </w:rPr>
        <w:t xml:space="preserve"> </w:t>
      </w:r>
      <w:r>
        <w:rPr>
          <w:lang w:val="nl-NL"/>
        </w:rPr>
        <w:t>HvJ 18 oktober 1989, C-374/87, ECLI:EU:C:1989:387 (</w:t>
      </w:r>
      <w:r>
        <w:rPr>
          <w:i/>
          <w:iCs/>
          <w:lang w:val="nl-NL"/>
        </w:rPr>
        <w:t>Orkem t. Commissie</w:t>
      </w:r>
      <w:r>
        <w:rPr>
          <w:lang w:val="nl-NL"/>
        </w:rPr>
        <w:t xml:space="preserve">). </w:t>
      </w:r>
    </w:p>
  </w:footnote>
  <w:footnote w:id="153">
    <w:p w14:paraId="6469DC3B" w14:textId="167A5178" w:rsidR="002E2311" w:rsidRPr="00AA5A7D" w:rsidRDefault="002E2311" w:rsidP="003737C6">
      <w:pPr>
        <w:pStyle w:val="Voetnoottekst"/>
        <w:jc w:val="both"/>
        <w:rPr>
          <w:lang w:val="nl-NL"/>
        </w:rPr>
      </w:pPr>
      <w:r>
        <w:rPr>
          <w:rStyle w:val="Voetnootmarkering"/>
        </w:rPr>
        <w:footnoteRef/>
      </w:r>
      <w:r w:rsidRPr="00CF447B">
        <w:rPr>
          <w:lang w:val="nl-NL"/>
        </w:rPr>
        <w:t xml:space="preserve"> </w:t>
      </w:r>
      <w:r>
        <w:rPr>
          <w:lang w:val="nl-NL"/>
        </w:rPr>
        <w:t>HvJ 18 oktober 1989, C-374/87, ECLI:EU:C:1989:387, r.o. 34 (</w:t>
      </w:r>
      <w:r>
        <w:rPr>
          <w:i/>
          <w:iCs/>
          <w:lang w:val="nl-NL"/>
        </w:rPr>
        <w:t>Orkem t. Commissie</w:t>
      </w:r>
      <w:r>
        <w:rPr>
          <w:lang w:val="nl-NL"/>
        </w:rPr>
        <w:t xml:space="preserve">); </w:t>
      </w:r>
      <w:r w:rsidRPr="00AA5A7D">
        <w:rPr>
          <w:lang w:val="nl-NL"/>
        </w:rPr>
        <w:t>Ros 2023, p. 25; Traousis 2021, p. 112</w:t>
      </w:r>
      <w:r>
        <w:rPr>
          <w:lang w:val="nl-NL"/>
        </w:rPr>
        <w:t xml:space="preserve">; Van de Gronden, p. 237. Het HvJ spreekt in zijn arrest over onderneming, de scriptie gebruikt het woord rechtspersoon. </w:t>
      </w:r>
      <w:r w:rsidRPr="005B0053">
        <w:rPr>
          <w:lang w:val="nl-NL"/>
        </w:rPr>
        <w:t xml:space="preserve">Aan de betrokken </w:t>
      </w:r>
      <w:r>
        <w:rPr>
          <w:lang w:val="nl-NL"/>
        </w:rPr>
        <w:t>rechtspersoon</w:t>
      </w:r>
      <w:r w:rsidRPr="005B0053">
        <w:rPr>
          <w:lang w:val="nl-NL"/>
        </w:rPr>
        <w:t xml:space="preserve"> kan slechts een zwijgrecht worden verleend voor</w:t>
      </w:r>
      <w:r>
        <w:rPr>
          <w:lang w:val="nl-NL"/>
        </w:rPr>
        <w:t xml:space="preserve"> </w:t>
      </w:r>
      <w:r w:rsidRPr="005B0053">
        <w:rPr>
          <w:lang w:val="nl-NL"/>
        </w:rPr>
        <w:t xml:space="preserve">zover zij antwoord </w:t>
      </w:r>
      <w:r>
        <w:rPr>
          <w:lang w:val="nl-NL"/>
        </w:rPr>
        <w:t>moet</w:t>
      </w:r>
      <w:r w:rsidRPr="005B0053">
        <w:rPr>
          <w:lang w:val="nl-NL"/>
        </w:rPr>
        <w:t xml:space="preserve"> geven</w:t>
      </w:r>
      <w:r>
        <w:rPr>
          <w:lang w:val="nl-NL"/>
        </w:rPr>
        <w:t xml:space="preserve"> op vragen</w:t>
      </w:r>
      <w:r w:rsidRPr="005B0053">
        <w:rPr>
          <w:lang w:val="nl-NL"/>
        </w:rPr>
        <w:t xml:space="preserve"> waarmee zij het bestaan van de inbreuk </w:t>
      </w:r>
      <w:r>
        <w:rPr>
          <w:lang w:val="nl-NL"/>
        </w:rPr>
        <w:t>erkent. Deze</w:t>
      </w:r>
      <w:r w:rsidRPr="005B0053">
        <w:rPr>
          <w:lang w:val="nl-NL"/>
        </w:rPr>
        <w:t xml:space="preserve"> bewijslast </w:t>
      </w:r>
      <w:r>
        <w:rPr>
          <w:lang w:val="nl-NL"/>
        </w:rPr>
        <w:t xml:space="preserve">rust </w:t>
      </w:r>
      <w:r w:rsidRPr="005B0053">
        <w:rPr>
          <w:lang w:val="nl-NL"/>
        </w:rPr>
        <w:t xml:space="preserve">op de </w:t>
      </w:r>
      <w:r>
        <w:rPr>
          <w:lang w:val="nl-NL"/>
        </w:rPr>
        <w:t xml:space="preserve">Europese </w:t>
      </w:r>
      <w:r w:rsidRPr="005B0053">
        <w:rPr>
          <w:lang w:val="nl-NL"/>
        </w:rPr>
        <w:t>Commissie</w:t>
      </w:r>
      <w:r>
        <w:rPr>
          <w:lang w:val="nl-NL"/>
        </w:rPr>
        <w:t>.</w:t>
      </w:r>
    </w:p>
  </w:footnote>
  <w:footnote w:id="154">
    <w:p w14:paraId="04277CC1" w14:textId="6EBD0856" w:rsidR="002E2311" w:rsidRPr="00D371FB" w:rsidRDefault="002E2311" w:rsidP="003737C6">
      <w:pPr>
        <w:pStyle w:val="Voetnoottekst"/>
        <w:jc w:val="both"/>
        <w:rPr>
          <w:lang w:val="nl-NL"/>
        </w:rPr>
      </w:pPr>
      <w:r w:rsidRPr="00BF740C">
        <w:rPr>
          <w:rStyle w:val="Voetnootmarkering"/>
        </w:rPr>
        <w:footnoteRef/>
      </w:r>
      <w:r w:rsidRPr="00BF740C">
        <w:rPr>
          <w:lang w:val="nl-NL"/>
        </w:rPr>
        <w:t xml:space="preserve"> Ros 2023, p. 25.</w:t>
      </w:r>
      <w:r>
        <w:rPr>
          <w:lang w:val="nl-NL"/>
        </w:rPr>
        <w:t xml:space="preserve"> </w:t>
      </w:r>
    </w:p>
  </w:footnote>
  <w:footnote w:id="155">
    <w:p w14:paraId="033C135E" w14:textId="775AB2A6" w:rsidR="008A0247" w:rsidRPr="00174A49" w:rsidRDefault="008A0247" w:rsidP="003737C6">
      <w:pPr>
        <w:pStyle w:val="Voetnoottekst"/>
        <w:jc w:val="both"/>
        <w:rPr>
          <w:lang w:val="nl-NL"/>
        </w:rPr>
      </w:pPr>
      <w:r>
        <w:rPr>
          <w:rStyle w:val="Voetnootmarkering"/>
        </w:rPr>
        <w:footnoteRef/>
      </w:r>
      <w:r w:rsidRPr="00174A49">
        <w:rPr>
          <w:lang w:val="nl-NL"/>
        </w:rPr>
        <w:t xml:space="preserve"> </w:t>
      </w:r>
      <w:proofErr w:type="spellStart"/>
      <w:r>
        <w:rPr>
          <w:lang w:val="nl-NL"/>
        </w:rPr>
        <w:t>Traousis</w:t>
      </w:r>
      <w:proofErr w:type="spellEnd"/>
      <w:r>
        <w:rPr>
          <w:lang w:val="nl-NL"/>
        </w:rPr>
        <w:t xml:space="preserve"> 2021, p. 112; HvJ 20 april 1999, </w:t>
      </w:r>
      <w:r w:rsidRPr="00797775">
        <w:rPr>
          <w:lang w:val="nl-NL"/>
        </w:rPr>
        <w:t>ECLI:EU:T:1999:80</w:t>
      </w:r>
      <w:r>
        <w:rPr>
          <w:lang w:val="nl-NL"/>
        </w:rPr>
        <w:t>, r.o. 263 (</w:t>
      </w:r>
      <w:r w:rsidRPr="00797775">
        <w:rPr>
          <w:i/>
          <w:iCs/>
          <w:lang w:val="nl-NL"/>
        </w:rPr>
        <w:t>Limburgse Vinyl Maatschappij e.a.</w:t>
      </w:r>
      <w:r>
        <w:rPr>
          <w:i/>
          <w:iCs/>
          <w:lang w:val="nl-NL"/>
        </w:rPr>
        <w:t xml:space="preserve"> t. </w:t>
      </w:r>
      <w:r w:rsidRPr="00797775">
        <w:rPr>
          <w:i/>
          <w:iCs/>
          <w:lang w:val="nl-NL"/>
        </w:rPr>
        <w:t>Commissie</w:t>
      </w:r>
      <w:r>
        <w:rPr>
          <w:lang w:val="nl-NL"/>
        </w:rPr>
        <w:t xml:space="preserve">); </w:t>
      </w:r>
      <w:r w:rsidRPr="00797775">
        <w:rPr>
          <w:lang w:val="nl-NL"/>
        </w:rPr>
        <w:t>HvJ 25 januari 2007,</w:t>
      </w:r>
      <w:r>
        <w:rPr>
          <w:lang w:val="nl-NL"/>
        </w:rPr>
        <w:t xml:space="preserve"> </w:t>
      </w:r>
      <w:r w:rsidRPr="00797775">
        <w:rPr>
          <w:lang w:val="nl-NL"/>
        </w:rPr>
        <w:t>C‐407/04, ECLI:EU:C:2007:53</w:t>
      </w:r>
      <w:r>
        <w:rPr>
          <w:lang w:val="nl-NL"/>
        </w:rPr>
        <w:t xml:space="preserve">, r.o. 33-34 </w:t>
      </w:r>
      <w:r w:rsidRPr="00797775">
        <w:rPr>
          <w:lang w:val="nl-NL"/>
        </w:rPr>
        <w:t>(</w:t>
      </w:r>
      <w:r w:rsidRPr="00515A5A">
        <w:rPr>
          <w:i/>
          <w:iCs/>
          <w:lang w:val="nl-NL"/>
        </w:rPr>
        <w:t>Dalmine</w:t>
      </w:r>
      <w:r>
        <w:rPr>
          <w:i/>
          <w:iCs/>
          <w:lang w:val="nl-NL"/>
        </w:rPr>
        <w:t xml:space="preserve"> t. </w:t>
      </w:r>
      <w:r w:rsidRPr="00515A5A">
        <w:rPr>
          <w:i/>
          <w:iCs/>
          <w:lang w:val="nl-NL"/>
        </w:rPr>
        <w:t>Commissie</w:t>
      </w:r>
      <w:r w:rsidRPr="00797775">
        <w:rPr>
          <w:lang w:val="nl-NL"/>
        </w:rPr>
        <w:t>)</w:t>
      </w:r>
      <w:r>
        <w:rPr>
          <w:lang w:val="nl-NL"/>
        </w:rPr>
        <w:t xml:space="preserve">. Volgens het </w:t>
      </w:r>
      <w:proofErr w:type="spellStart"/>
      <w:r>
        <w:rPr>
          <w:lang w:val="nl-NL"/>
        </w:rPr>
        <w:t>HvJ</w:t>
      </w:r>
      <w:proofErr w:type="spellEnd"/>
      <w:r>
        <w:rPr>
          <w:lang w:val="nl-NL"/>
        </w:rPr>
        <w:t xml:space="preserve"> is het beperkte zwijgrecht van de rechtspersoon niet in strijd met artikel 6 EVRM. Het </w:t>
      </w:r>
      <w:proofErr w:type="spellStart"/>
      <w:r>
        <w:rPr>
          <w:lang w:val="nl-NL"/>
        </w:rPr>
        <w:t>HvJ</w:t>
      </w:r>
      <w:proofErr w:type="spellEnd"/>
      <w:r>
        <w:rPr>
          <w:lang w:val="nl-NL"/>
        </w:rPr>
        <w:t xml:space="preserve"> oordeelt in het arrest </w:t>
      </w:r>
      <w:proofErr w:type="spellStart"/>
      <w:r>
        <w:rPr>
          <w:lang w:val="nl-NL"/>
        </w:rPr>
        <w:t>HvJ</w:t>
      </w:r>
      <w:proofErr w:type="spellEnd"/>
      <w:r>
        <w:rPr>
          <w:lang w:val="nl-NL"/>
        </w:rPr>
        <w:t xml:space="preserve"> 14 maart 2014, </w:t>
      </w:r>
      <w:r w:rsidRPr="008A0247">
        <w:rPr>
          <w:lang w:val="nl-NL"/>
        </w:rPr>
        <w:t>ECLI:EU:T:2014:122</w:t>
      </w:r>
      <w:r>
        <w:rPr>
          <w:lang w:val="nl-NL"/>
        </w:rPr>
        <w:t xml:space="preserve">, </w:t>
      </w:r>
      <w:proofErr w:type="spellStart"/>
      <w:r>
        <w:rPr>
          <w:lang w:val="nl-NL"/>
        </w:rPr>
        <w:t>r.o.</w:t>
      </w:r>
      <w:proofErr w:type="spellEnd"/>
      <w:r>
        <w:rPr>
          <w:lang w:val="nl-NL"/>
        </w:rPr>
        <w:t xml:space="preserve"> 62 (</w:t>
      </w:r>
      <w:proofErr w:type="spellStart"/>
      <w:r>
        <w:rPr>
          <w:i/>
          <w:iCs/>
          <w:lang w:val="nl-NL"/>
        </w:rPr>
        <w:t>Buzzi</w:t>
      </w:r>
      <w:proofErr w:type="spellEnd"/>
      <w:r>
        <w:rPr>
          <w:i/>
          <w:iCs/>
          <w:lang w:val="nl-NL"/>
        </w:rPr>
        <w:t xml:space="preserve"> </w:t>
      </w:r>
      <w:proofErr w:type="spellStart"/>
      <w:r>
        <w:rPr>
          <w:i/>
          <w:iCs/>
          <w:lang w:val="nl-NL"/>
        </w:rPr>
        <w:t>Unicem</w:t>
      </w:r>
      <w:proofErr w:type="spellEnd"/>
      <w:r>
        <w:rPr>
          <w:i/>
          <w:iCs/>
          <w:lang w:val="nl-NL"/>
        </w:rPr>
        <w:t xml:space="preserve"> </w:t>
      </w:r>
      <w:proofErr w:type="spellStart"/>
      <w:r>
        <w:rPr>
          <w:i/>
          <w:iCs/>
          <w:lang w:val="nl-NL"/>
        </w:rPr>
        <w:t>SpA</w:t>
      </w:r>
      <w:proofErr w:type="spellEnd"/>
      <w:r>
        <w:rPr>
          <w:i/>
          <w:iCs/>
          <w:lang w:val="nl-NL"/>
        </w:rPr>
        <w:t xml:space="preserve"> t. Commissie</w:t>
      </w:r>
      <w:r>
        <w:rPr>
          <w:lang w:val="nl-NL"/>
        </w:rPr>
        <w:t>): “</w:t>
      </w:r>
      <w:r w:rsidRPr="008A0247">
        <w:rPr>
          <w:i/>
          <w:iCs/>
          <w:lang w:val="nl-NL"/>
        </w:rPr>
        <w:t xml:space="preserve">Niets belet de </w:t>
      </w:r>
      <w:proofErr w:type="spellStart"/>
      <w:r w:rsidRPr="008A0247">
        <w:rPr>
          <w:i/>
          <w:iCs/>
          <w:lang w:val="nl-NL"/>
        </w:rPr>
        <w:t>adressaat</w:t>
      </w:r>
      <w:proofErr w:type="spellEnd"/>
      <w:r w:rsidRPr="008A0247">
        <w:rPr>
          <w:i/>
          <w:iCs/>
          <w:lang w:val="nl-NL"/>
        </w:rPr>
        <w:t xml:space="preserve"> van een verzoek om inlichtingen immers om later, in de administratieve procedure of tijdens de procedure voor de Unierechter, aan te tonen dat de in zijn antwoorden uiteengezette feiten of de overgelegde documenten een andere betekenis hebben dan de Commissie hieraan heeft gegeven</w:t>
      </w:r>
      <w:r>
        <w:rPr>
          <w:i/>
          <w:iCs/>
          <w:lang w:val="nl-NL"/>
        </w:rPr>
        <w:t>.</w:t>
      </w:r>
      <w:r>
        <w:rPr>
          <w:lang w:val="nl-NL"/>
        </w:rPr>
        <w:t>”</w:t>
      </w:r>
    </w:p>
  </w:footnote>
  <w:footnote w:id="156">
    <w:p w14:paraId="3055C493" w14:textId="69C6D0E0" w:rsidR="002E2311" w:rsidRPr="000D193D" w:rsidRDefault="002E2311" w:rsidP="003737C6">
      <w:pPr>
        <w:pStyle w:val="Voetnoottekst"/>
        <w:jc w:val="both"/>
        <w:rPr>
          <w:color w:val="FF0000"/>
        </w:rPr>
      </w:pPr>
      <w:r w:rsidRPr="008331B3">
        <w:rPr>
          <w:rStyle w:val="Voetnootmarkering"/>
          <w:color w:val="000000" w:themeColor="text1"/>
        </w:rPr>
        <w:footnoteRef/>
      </w:r>
      <w:r w:rsidRPr="008331B3">
        <w:rPr>
          <w:color w:val="000000" w:themeColor="text1"/>
          <w:lang w:val="nl-NL"/>
        </w:rPr>
        <w:t xml:space="preserve"> Het </w:t>
      </w:r>
      <w:proofErr w:type="spellStart"/>
      <w:r w:rsidRPr="008331B3">
        <w:rPr>
          <w:color w:val="000000" w:themeColor="text1"/>
          <w:lang w:val="nl-NL"/>
        </w:rPr>
        <w:t>HvJ</w:t>
      </w:r>
      <w:proofErr w:type="spellEnd"/>
      <w:r w:rsidRPr="008331B3">
        <w:rPr>
          <w:color w:val="000000" w:themeColor="text1"/>
          <w:lang w:val="nl-NL"/>
        </w:rPr>
        <w:t xml:space="preserve"> hanteert eenzelfde benadering van het grondbeginsel ne bis in idem binnen  het mededingingsrecht en het strafrecht. </w:t>
      </w:r>
      <w:r w:rsidRPr="000D193D">
        <w:rPr>
          <w:color w:val="000000" w:themeColor="text1"/>
        </w:rPr>
        <w:t xml:space="preserve">Zie </w:t>
      </w:r>
      <w:r w:rsidRPr="000D193D">
        <w:rPr>
          <w:i/>
          <w:iCs/>
          <w:color w:val="000000" w:themeColor="text1"/>
        </w:rPr>
        <w:t>Case-law by the Court of Justice of the European Union on the principle of ne bis in idem in criminal matters</w:t>
      </w:r>
      <w:r w:rsidRPr="000D193D">
        <w:rPr>
          <w:color w:val="000000" w:themeColor="text1"/>
        </w:rPr>
        <w:t xml:space="preserve"> 2024, p. 31. </w:t>
      </w:r>
    </w:p>
  </w:footnote>
  <w:footnote w:id="157">
    <w:p w14:paraId="6E55537F" w14:textId="6F8BC7E1" w:rsidR="002E2311" w:rsidRPr="00C717A4" w:rsidRDefault="002E2311" w:rsidP="003737C6">
      <w:pPr>
        <w:pStyle w:val="Voetnoottekst"/>
        <w:jc w:val="both"/>
        <w:rPr>
          <w:lang w:val="nl-NL"/>
        </w:rPr>
      </w:pPr>
      <w:r>
        <w:rPr>
          <w:rStyle w:val="Voetnootmarkering"/>
        </w:rPr>
        <w:footnoteRef/>
      </w:r>
      <w:r w:rsidRPr="00406074">
        <w:rPr>
          <w:lang w:val="nl-NL"/>
        </w:rPr>
        <w:t xml:space="preserve"> </w:t>
      </w:r>
      <w:r w:rsidRPr="002D5AFA">
        <w:rPr>
          <w:lang w:val="nl-NL"/>
        </w:rPr>
        <w:t>Richtlijn (EU) 2016/343,</w:t>
      </w:r>
      <w:r>
        <w:rPr>
          <w:lang w:val="nl-NL"/>
        </w:rPr>
        <w:t xml:space="preserve"> </w:t>
      </w:r>
      <w:r w:rsidRPr="002D5AFA">
        <w:rPr>
          <w:lang w:val="nl-NL"/>
        </w:rPr>
        <w:t xml:space="preserve">overweging </w:t>
      </w:r>
      <w:r>
        <w:rPr>
          <w:lang w:val="nl-NL"/>
        </w:rPr>
        <w:t>13-</w:t>
      </w:r>
      <w:r w:rsidRPr="002D5AFA">
        <w:rPr>
          <w:lang w:val="nl-NL"/>
        </w:rPr>
        <w:t>14</w:t>
      </w:r>
      <w:r>
        <w:rPr>
          <w:lang w:val="nl-NL"/>
        </w:rPr>
        <w:t>. In deze richtlijn gaat het over de onschuldpresumptie.</w:t>
      </w:r>
      <w:r w:rsidR="003737C6">
        <w:rPr>
          <w:lang w:val="nl-NL"/>
        </w:rPr>
        <w:t xml:space="preserve"> </w:t>
      </w:r>
      <w:r>
        <w:rPr>
          <w:lang w:val="nl-NL"/>
        </w:rPr>
        <w:t xml:space="preserve">De overwegingen 24 en 25 benoemen dat het zwijgrecht en het nemo tenetur-beginsel onderdeel zijn van de onschuldpresumptie. </w:t>
      </w:r>
    </w:p>
  </w:footnote>
  <w:footnote w:id="158">
    <w:p w14:paraId="7F551464" w14:textId="592154E3" w:rsidR="002E2311" w:rsidRPr="00296648" w:rsidRDefault="002E2311" w:rsidP="003737C6">
      <w:pPr>
        <w:pStyle w:val="Voetnoottekst"/>
        <w:jc w:val="both"/>
        <w:rPr>
          <w:lang w:val="nl-NL"/>
        </w:rPr>
      </w:pPr>
      <w:r>
        <w:rPr>
          <w:rStyle w:val="Voetnootmarkering"/>
        </w:rPr>
        <w:footnoteRef/>
      </w:r>
      <w:r w:rsidRPr="001F4A32">
        <w:rPr>
          <w:lang w:val="nl-NL"/>
        </w:rPr>
        <w:t xml:space="preserve"> </w:t>
      </w:r>
      <w:r w:rsidRPr="002D5AFA">
        <w:rPr>
          <w:lang w:val="nl-NL"/>
        </w:rPr>
        <w:t>Richtlijn (EU) 2016/34</w:t>
      </w:r>
      <w:r>
        <w:rPr>
          <w:lang w:val="nl-NL"/>
        </w:rPr>
        <w:t>3</w:t>
      </w:r>
      <w:r w:rsidRPr="002D5AFA">
        <w:rPr>
          <w:lang w:val="nl-NL"/>
        </w:rPr>
        <w:t xml:space="preserve">, overweging </w:t>
      </w:r>
      <w:r>
        <w:rPr>
          <w:lang w:val="nl-NL"/>
        </w:rPr>
        <w:t>13-</w:t>
      </w:r>
      <w:r w:rsidRPr="002D5AFA">
        <w:rPr>
          <w:lang w:val="nl-NL"/>
        </w:rPr>
        <w:t>14</w:t>
      </w:r>
      <w:r>
        <w:rPr>
          <w:lang w:val="nl-NL"/>
        </w:rPr>
        <w:t xml:space="preserve">. Zie ook Nan 2016, p. 710-711. </w:t>
      </w:r>
    </w:p>
  </w:footnote>
  <w:footnote w:id="159">
    <w:p w14:paraId="79E83398" w14:textId="0F991493" w:rsidR="002E2311" w:rsidRPr="00515A5A" w:rsidRDefault="002E2311" w:rsidP="003737C6">
      <w:pPr>
        <w:pStyle w:val="Voetnoottekst"/>
        <w:jc w:val="both"/>
        <w:rPr>
          <w:lang w:val="nl-NL"/>
        </w:rPr>
      </w:pPr>
      <w:r>
        <w:rPr>
          <w:rStyle w:val="Voetnootmarkering"/>
        </w:rPr>
        <w:footnoteRef/>
      </w:r>
      <w:r w:rsidRPr="00B66159">
        <w:rPr>
          <w:lang w:val="nl-NL"/>
        </w:rPr>
        <w:t xml:space="preserve"> </w:t>
      </w:r>
      <w:r w:rsidRPr="00515A5A">
        <w:rPr>
          <w:lang w:val="nl-NL"/>
        </w:rPr>
        <w:t>Voorstel voor een richtlijn inzake de versterking van bepaalde aspecten van het vermoeden van onschuld en van het recht om in strafprocedures bij het proces aanwezig te zijn</w:t>
      </w:r>
      <w:r>
        <w:rPr>
          <w:lang w:val="nl-NL"/>
        </w:rPr>
        <w:t xml:space="preserve"> (hierna: Voorstel Richtlijn (EU) 2016/343); HvJ 29 juni 2006, </w:t>
      </w:r>
      <w:r w:rsidRPr="00B66159">
        <w:rPr>
          <w:lang w:val="nl-NL"/>
        </w:rPr>
        <w:t>C-301/04,</w:t>
      </w:r>
      <w:r>
        <w:rPr>
          <w:lang w:val="nl-NL"/>
        </w:rPr>
        <w:t xml:space="preserve"> </w:t>
      </w:r>
      <w:r w:rsidRPr="00515A5A">
        <w:rPr>
          <w:lang w:val="nl-NL"/>
        </w:rPr>
        <w:t>ECLI:EU:C:2006:432</w:t>
      </w:r>
      <w:r>
        <w:rPr>
          <w:lang w:val="nl-NL"/>
        </w:rPr>
        <w:t xml:space="preserve"> (</w:t>
      </w:r>
      <w:r>
        <w:rPr>
          <w:i/>
          <w:iCs/>
          <w:lang w:val="nl-NL"/>
        </w:rPr>
        <w:t>SGL Carbon t. Commissie</w:t>
      </w:r>
      <w:r>
        <w:rPr>
          <w:lang w:val="nl-NL"/>
        </w:rPr>
        <w:t xml:space="preserve">); HvJ 20 februari 2001, </w:t>
      </w:r>
      <w:r w:rsidRPr="00515A5A">
        <w:rPr>
          <w:lang w:val="nl-NL"/>
        </w:rPr>
        <w:t>T-112/98</w:t>
      </w:r>
      <w:r>
        <w:rPr>
          <w:lang w:val="nl-NL"/>
        </w:rPr>
        <w:t>,</w:t>
      </w:r>
      <w:r w:rsidRPr="00515A5A">
        <w:rPr>
          <w:lang w:val="nl-NL"/>
        </w:rPr>
        <w:t xml:space="preserve"> ECLI:EU:T:2001:61</w:t>
      </w:r>
      <w:r>
        <w:rPr>
          <w:lang w:val="nl-NL"/>
        </w:rPr>
        <w:t xml:space="preserve"> (</w:t>
      </w:r>
      <w:r w:rsidRPr="00515A5A">
        <w:rPr>
          <w:i/>
          <w:iCs/>
          <w:lang w:val="nl-NL"/>
        </w:rPr>
        <w:t>Mannesmannröhren-Werke</w:t>
      </w:r>
      <w:r>
        <w:rPr>
          <w:i/>
          <w:iCs/>
          <w:lang w:val="nl-NL"/>
        </w:rPr>
        <w:t xml:space="preserve"> t. </w:t>
      </w:r>
      <w:r w:rsidRPr="00515A5A">
        <w:rPr>
          <w:i/>
          <w:iCs/>
          <w:lang w:val="nl-NL"/>
        </w:rPr>
        <w:t>Commissie</w:t>
      </w:r>
      <w:r>
        <w:rPr>
          <w:lang w:val="nl-NL"/>
        </w:rPr>
        <w:t>).</w:t>
      </w:r>
    </w:p>
  </w:footnote>
  <w:footnote w:id="160">
    <w:p w14:paraId="24858510" w14:textId="23622477" w:rsidR="002E2311" w:rsidRPr="00515A5A" w:rsidRDefault="002E2311" w:rsidP="003737C6">
      <w:pPr>
        <w:pStyle w:val="Voetnoottekst"/>
        <w:jc w:val="both"/>
        <w:rPr>
          <w:lang w:val="nl-NL"/>
        </w:rPr>
      </w:pPr>
      <w:r>
        <w:rPr>
          <w:rStyle w:val="Voetnootmarkering"/>
        </w:rPr>
        <w:footnoteRef/>
      </w:r>
      <w:r w:rsidRPr="00515A5A">
        <w:rPr>
          <w:lang w:val="nl-NL"/>
        </w:rPr>
        <w:t xml:space="preserve"> </w:t>
      </w:r>
      <w:r>
        <w:rPr>
          <w:lang w:val="nl-NL"/>
        </w:rPr>
        <w:t xml:space="preserve">Voorstel Richtlijn (EU) 2016/343, overweging 26. </w:t>
      </w:r>
    </w:p>
  </w:footnote>
  <w:footnote w:id="161">
    <w:p w14:paraId="6CB2DCD1" w14:textId="5AA1C416" w:rsidR="002E2311" w:rsidRPr="00200091" w:rsidRDefault="002E2311" w:rsidP="003737C6">
      <w:pPr>
        <w:pStyle w:val="Voetnoottekst"/>
        <w:jc w:val="both"/>
        <w:rPr>
          <w:lang w:val="nl-NL"/>
        </w:rPr>
      </w:pPr>
      <w:r>
        <w:rPr>
          <w:rStyle w:val="Voetnootmarkering"/>
        </w:rPr>
        <w:footnoteRef/>
      </w:r>
      <w:r w:rsidRPr="00200091">
        <w:rPr>
          <w:lang w:val="nl-NL"/>
        </w:rPr>
        <w:t xml:space="preserve"> </w:t>
      </w:r>
      <w:r>
        <w:rPr>
          <w:lang w:val="nl-NL"/>
        </w:rPr>
        <w:t>Voorstel Richtlijn (EU) 2016/343, overweging 9-10. Volgens het HvJ moet de</w:t>
      </w:r>
      <w:r w:rsidRPr="001949CC">
        <w:rPr>
          <w:lang w:val="nl-NL"/>
        </w:rPr>
        <w:t xml:space="preserve"> bescherming van het recht van rechtspersonen om voor onschuldig te worden gehouden</w:t>
      </w:r>
      <w:r>
        <w:rPr>
          <w:lang w:val="nl-NL"/>
        </w:rPr>
        <w:t xml:space="preserve"> worden </w:t>
      </w:r>
      <w:r w:rsidRPr="001949CC">
        <w:rPr>
          <w:lang w:val="nl-NL"/>
        </w:rPr>
        <w:t>gegarandeerd door de bestaande wettelijke waarborgen en jurisprudentie waarvan de evolutie in de toekomst moet bepalen of het nodig is om EU-maatregelen te overwegen.</w:t>
      </w:r>
    </w:p>
  </w:footnote>
  <w:footnote w:id="162">
    <w:p w14:paraId="41B56353" w14:textId="2AA2401A" w:rsidR="002E2311" w:rsidRPr="001B79A4" w:rsidRDefault="002E2311" w:rsidP="003737C6">
      <w:pPr>
        <w:pStyle w:val="Voetnoottekst"/>
        <w:jc w:val="both"/>
        <w:rPr>
          <w:lang w:val="nl-NL"/>
        </w:rPr>
      </w:pPr>
      <w:r>
        <w:rPr>
          <w:rStyle w:val="Voetnootmarkering"/>
        </w:rPr>
        <w:footnoteRef/>
      </w:r>
      <w:r w:rsidRPr="001949CC">
        <w:rPr>
          <w:lang w:val="nl-NL"/>
        </w:rPr>
        <w:t xml:space="preserve"> </w:t>
      </w:r>
      <w:r w:rsidRPr="00355705">
        <w:rPr>
          <w:color w:val="000000" w:themeColor="text1"/>
          <w:lang w:val="nl-NL"/>
        </w:rPr>
        <w:t xml:space="preserve">Concl. P. </w:t>
      </w:r>
      <w:r w:rsidRPr="001B79A4">
        <w:rPr>
          <w:color w:val="000000" w:themeColor="text1"/>
          <w:lang w:val="nl-NL"/>
        </w:rPr>
        <w:t xml:space="preserve">Pikamäe 27 oktober 2020, C-481/19, ECLI:EU:C:2020:861, r.o. </w:t>
      </w:r>
      <w:r>
        <w:rPr>
          <w:color w:val="000000" w:themeColor="text1"/>
          <w:lang w:val="nl-NL"/>
        </w:rPr>
        <w:t>91</w:t>
      </w:r>
      <w:r w:rsidRPr="001B79A4">
        <w:rPr>
          <w:color w:val="000000" w:themeColor="text1"/>
          <w:lang w:val="nl-NL"/>
        </w:rPr>
        <w:t xml:space="preserve"> (</w:t>
      </w:r>
      <w:r w:rsidRPr="001B79A4">
        <w:rPr>
          <w:i/>
          <w:iCs/>
          <w:color w:val="000000" w:themeColor="text1"/>
          <w:lang w:val="nl-NL"/>
        </w:rPr>
        <w:t>DB</w:t>
      </w:r>
      <w:r>
        <w:rPr>
          <w:i/>
          <w:iCs/>
          <w:color w:val="000000" w:themeColor="text1"/>
          <w:lang w:val="nl-NL"/>
        </w:rPr>
        <w:t xml:space="preserve"> t. </w:t>
      </w:r>
      <w:r w:rsidRPr="001B79A4">
        <w:rPr>
          <w:i/>
          <w:iCs/>
          <w:color w:val="000000" w:themeColor="text1"/>
          <w:lang w:val="nl-NL"/>
        </w:rPr>
        <w:t>Consob).</w:t>
      </w:r>
    </w:p>
  </w:footnote>
  <w:footnote w:id="163">
    <w:p w14:paraId="2087DD85" w14:textId="3CE8B8CF" w:rsidR="002E2311" w:rsidRPr="009E59B6" w:rsidRDefault="002E2311" w:rsidP="003737C6">
      <w:pPr>
        <w:pStyle w:val="Voetnoottekst"/>
        <w:jc w:val="both"/>
      </w:pPr>
      <w:r>
        <w:rPr>
          <w:rStyle w:val="Voetnootmarkering"/>
        </w:rPr>
        <w:footnoteRef/>
      </w:r>
      <w:r w:rsidRPr="009E59B6">
        <w:t xml:space="preserve"> Ros 2023, p. 27. </w:t>
      </w:r>
    </w:p>
  </w:footnote>
  <w:footnote w:id="164">
    <w:p w14:paraId="1A142D95" w14:textId="486A9C84" w:rsidR="002E2311" w:rsidRPr="00946432" w:rsidRDefault="002E2311" w:rsidP="001949CC">
      <w:pPr>
        <w:pStyle w:val="Voetnoottekst"/>
        <w:jc w:val="both"/>
      </w:pPr>
      <w:r>
        <w:rPr>
          <w:rStyle w:val="Voetnootmarkering"/>
        </w:rPr>
        <w:footnoteRef/>
      </w:r>
      <w:r>
        <w:t xml:space="preserve"> </w:t>
      </w:r>
      <w:r w:rsidRPr="00591FEE">
        <w:t xml:space="preserve">EHRM 24 november 2005, </w:t>
      </w:r>
      <w:r w:rsidRPr="00D31D06">
        <w:t>ECLI:CE:ECHR:2005:1124JUD004942999</w:t>
      </w:r>
      <w:r>
        <w:t>, r.o. 88</w:t>
      </w:r>
      <w:r w:rsidRPr="00591FEE">
        <w:t xml:space="preserve"> (</w:t>
      </w:r>
      <w:r w:rsidRPr="00591FEE">
        <w:rPr>
          <w:i/>
          <w:iCs/>
        </w:rPr>
        <w:t>Capital Bank AD t. Bulgarije</w:t>
      </w:r>
      <w:r w:rsidRPr="00591FEE">
        <w:t>);</w:t>
      </w:r>
      <w:r>
        <w:t xml:space="preserve"> </w:t>
      </w:r>
      <w:r w:rsidRPr="00591FEE">
        <w:t xml:space="preserve">EHRM 6 april 2000, </w:t>
      </w:r>
      <w:r>
        <w:t>ECLI:CE:ECHR:2000:0406JUD003538297</w:t>
      </w:r>
      <w:r w:rsidRPr="00591FEE">
        <w:t xml:space="preserve"> (</w:t>
      </w:r>
      <w:r w:rsidRPr="00591FEE">
        <w:rPr>
          <w:i/>
          <w:iCs/>
        </w:rPr>
        <w:t>Comingersoll S.A. t. Portugal</w:t>
      </w:r>
      <w:r w:rsidRPr="00591FEE">
        <w:t>).</w:t>
      </w:r>
    </w:p>
  </w:footnote>
  <w:footnote w:id="165">
    <w:p w14:paraId="132565B4" w14:textId="5DB38500" w:rsidR="002E2311" w:rsidRPr="00B16266" w:rsidRDefault="002E2311" w:rsidP="001949CC">
      <w:pPr>
        <w:pStyle w:val="Voetnoottekst"/>
        <w:jc w:val="both"/>
        <w:rPr>
          <w:lang w:val="nl-NL"/>
        </w:rPr>
      </w:pPr>
      <w:r>
        <w:rPr>
          <w:rStyle w:val="Voetnootmarkering"/>
        </w:rPr>
        <w:footnoteRef/>
      </w:r>
      <w:r w:rsidRPr="00B16266">
        <w:rPr>
          <w:lang w:val="nl-NL"/>
        </w:rPr>
        <w:t xml:space="preserve"> </w:t>
      </w:r>
      <w:r>
        <w:rPr>
          <w:lang w:val="nl-NL"/>
        </w:rPr>
        <w:t>Doorenbos 2015, p. 228. Artikel 34 EVRM bepaalt dat het EHRM verzoekschriften</w:t>
      </w:r>
      <w:r w:rsidRPr="00904054">
        <w:rPr>
          <w:lang w:val="nl-NL"/>
        </w:rPr>
        <w:t xml:space="preserve"> kan ontvangen van ieder</w:t>
      </w:r>
      <w:r>
        <w:rPr>
          <w:lang w:val="nl-NL"/>
        </w:rPr>
        <w:t xml:space="preserve"> </w:t>
      </w:r>
      <w:r w:rsidRPr="00904054">
        <w:rPr>
          <w:lang w:val="nl-NL"/>
        </w:rPr>
        <w:t>natuurlijk persoon, iedere niet-gouvernementele organisatie of iedere groep personen die beweert</w:t>
      </w:r>
      <w:r>
        <w:rPr>
          <w:lang w:val="nl-NL"/>
        </w:rPr>
        <w:t xml:space="preserve"> </w:t>
      </w:r>
      <w:r w:rsidRPr="00904054">
        <w:rPr>
          <w:lang w:val="nl-NL"/>
        </w:rPr>
        <w:t>slachtoffer te zijn van een schending door een van de Hoge Verdragsluitende Partijen van de rechten die in het Verdrag of de Protocollen zijn vervat</w:t>
      </w:r>
      <w:r>
        <w:rPr>
          <w:lang w:val="nl-NL"/>
        </w:rPr>
        <w:t xml:space="preserve">. Een rechtspersoon wordt aangenomen als niet-gouvernementele organisatie in de zin van deze bepaling. Zie </w:t>
      </w:r>
      <w:r w:rsidRPr="00591FEE">
        <w:rPr>
          <w:lang w:val="nl-NL"/>
        </w:rPr>
        <w:t xml:space="preserve">EHRM 26 april 1979, </w:t>
      </w:r>
      <w:r w:rsidRPr="00D31D06">
        <w:rPr>
          <w:lang w:val="nl-NL"/>
        </w:rPr>
        <w:t>ECLI:CE:ECHR:1979:0426JUD000653874</w:t>
      </w:r>
      <w:r w:rsidRPr="00591FEE">
        <w:rPr>
          <w:lang w:val="nl-NL"/>
        </w:rPr>
        <w:t xml:space="preserve">, </w:t>
      </w:r>
      <w:r w:rsidRPr="00D31D06">
        <w:rPr>
          <w:i/>
          <w:iCs/>
          <w:lang w:val="nl-NL"/>
        </w:rPr>
        <w:t>NJ</w:t>
      </w:r>
      <w:r w:rsidRPr="00591FEE">
        <w:rPr>
          <w:lang w:val="nl-NL"/>
        </w:rPr>
        <w:t xml:space="preserve"> 1980/146, m. nt. </w:t>
      </w:r>
      <w:r>
        <w:rPr>
          <w:lang w:val="nl-NL"/>
        </w:rPr>
        <w:t xml:space="preserve">E.A </w:t>
      </w:r>
      <w:r w:rsidRPr="00591FEE">
        <w:rPr>
          <w:lang w:val="nl-NL"/>
        </w:rPr>
        <w:t>Alkema (</w:t>
      </w:r>
      <w:r w:rsidRPr="00591FEE">
        <w:rPr>
          <w:i/>
          <w:iCs/>
          <w:lang w:val="nl-NL"/>
        </w:rPr>
        <w:t>Sunday Times t. Verenigd Koninkrijk</w:t>
      </w:r>
      <w:r w:rsidRPr="00591FEE">
        <w:rPr>
          <w:lang w:val="nl-NL"/>
        </w:rPr>
        <w:t>)</w:t>
      </w:r>
      <w:r>
        <w:rPr>
          <w:lang w:val="nl-NL"/>
        </w:rPr>
        <w:t xml:space="preserve"> </w:t>
      </w:r>
      <w:r w:rsidRPr="00EE422D">
        <w:rPr>
          <w:lang w:val="nl-NL"/>
        </w:rPr>
        <w:t>waarin</w:t>
      </w:r>
      <w:r>
        <w:rPr>
          <w:lang w:val="nl-NL"/>
        </w:rPr>
        <w:t xml:space="preserve"> een klacht van een rechtspersoon gegrond werd verklaard. Alkema schrijft dat wie gewend is bij klassieke grondrechten te denken aan rechten die wezenlijk zijn voor de ontplooiing van de enkeling en die de overheid verplichten zich van inbreuken op die vrije ontplooiing te onthouden, zal door de casuspositie van dit arrest verrast zijn. Alle bovenstaande elementen ontbreken namelijk in dit arrest.</w:t>
      </w:r>
      <w:r w:rsidRPr="00941404">
        <w:rPr>
          <w:lang w:val="nl-NL"/>
        </w:rPr>
        <w:t xml:space="preserve"> </w:t>
      </w:r>
      <w:r>
        <w:rPr>
          <w:lang w:val="nl-NL"/>
        </w:rPr>
        <w:t xml:space="preserve">Zie Alkema </w:t>
      </w:r>
      <w:r w:rsidRPr="00107F77">
        <w:rPr>
          <w:lang w:val="nl-NL"/>
        </w:rPr>
        <w:t>1980, aant. 1.</w:t>
      </w:r>
    </w:p>
  </w:footnote>
  <w:footnote w:id="166">
    <w:p w14:paraId="5BD8F623" w14:textId="7992439D" w:rsidR="002E2311" w:rsidRPr="007C290B" w:rsidRDefault="002E2311" w:rsidP="00215174">
      <w:pPr>
        <w:pStyle w:val="Voetnoottekst"/>
        <w:jc w:val="both"/>
        <w:rPr>
          <w:lang w:val="nl-NL"/>
        </w:rPr>
      </w:pPr>
      <w:r w:rsidRPr="00355705">
        <w:rPr>
          <w:rStyle w:val="Voetnootmarkering"/>
        </w:rPr>
        <w:footnoteRef/>
      </w:r>
      <w:r w:rsidRPr="00355705">
        <w:rPr>
          <w:lang w:val="nl-NL"/>
        </w:rPr>
        <w:t xml:space="preserve"> EHRM 11 juli 1989, ECLI:CE:ECHR:1989:0711DEC001159885</w:t>
      </w:r>
      <w:r>
        <w:rPr>
          <w:lang w:val="nl-NL"/>
        </w:rPr>
        <w:t xml:space="preserve"> </w:t>
      </w:r>
      <w:r w:rsidRPr="00355705">
        <w:rPr>
          <w:lang w:val="nl-NL"/>
        </w:rPr>
        <w:t>(</w:t>
      </w:r>
      <w:r w:rsidRPr="00355705">
        <w:rPr>
          <w:i/>
          <w:iCs/>
          <w:lang w:val="nl-NL"/>
        </w:rPr>
        <w:t>Société Stenuit t. Frankrijk</w:t>
      </w:r>
      <w:r w:rsidRPr="00355705">
        <w:rPr>
          <w:lang w:val="nl-NL"/>
        </w:rPr>
        <w:t xml:space="preserve">). In deze zaak geeft de Commissie het advies dat een rechtspersoon een beroep kan doen op artikel 6 EVRM wanneer tegen hem een vervolging is ingesteld. </w:t>
      </w:r>
      <w:r w:rsidRPr="00C717A4">
        <w:t xml:space="preserve">Zie ook EHRM 16 april 2002, ECLI:CE:ECHR:2002:0416JUD003797197, </w:t>
      </w:r>
      <w:r w:rsidRPr="00C717A4">
        <w:rPr>
          <w:i/>
          <w:iCs/>
        </w:rPr>
        <w:t>NJ</w:t>
      </w:r>
      <w:r w:rsidRPr="00C717A4">
        <w:t xml:space="preserve"> 2003/452, m.nt. E.J. Dommering (</w:t>
      </w:r>
      <w:r w:rsidRPr="00C717A4">
        <w:rPr>
          <w:i/>
          <w:iCs/>
        </w:rPr>
        <w:t>Société Colas Est t. Frankrijk</w:t>
      </w:r>
      <w:r w:rsidRPr="00C717A4">
        <w:t xml:space="preserve">). </w:t>
      </w:r>
      <w:r w:rsidRPr="00355705">
        <w:t xml:space="preserve">In dit arrest </w:t>
      </w:r>
      <w:r>
        <w:t xml:space="preserve">overweegt </w:t>
      </w:r>
      <w:r w:rsidRPr="00355705">
        <w:t xml:space="preserve">het EHRM: </w:t>
      </w:r>
      <w:r>
        <w:t>“</w:t>
      </w:r>
      <w:r>
        <w:rPr>
          <w:i/>
          <w:iCs/>
        </w:rPr>
        <w:t>T</w:t>
      </w:r>
      <w:r w:rsidRPr="00355705">
        <w:rPr>
          <w:i/>
          <w:iCs/>
        </w:rPr>
        <w:t>hat the Convention is a living instrument which must be interpreted in the light of present-day conditions</w:t>
      </w:r>
      <w:r w:rsidRPr="00355705">
        <w:t>.</w:t>
      </w:r>
      <w:r>
        <w:t>”</w:t>
      </w:r>
      <w:r w:rsidRPr="00355705">
        <w:t xml:space="preserve"> </w:t>
      </w:r>
      <w:r w:rsidRPr="007C290B">
        <w:rPr>
          <w:lang w:val="nl-NL"/>
        </w:rPr>
        <w:t>Dit resulteert in een “</w:t>
      </w:r>
      <w:r>
        <w:rPr>
          <w:i/>
          <w:iCs/>
          <w:lang w:val="nl-NL"/>
        </w:rPr>
        <w:t>d</w:t>
      </w:r>
      <w:r w:rsidRPr="007C290B">
        <w:rPr>
          <w:i/>
          <w:iCs/>
          <w:lang w:val="nl-NL"/>
        </w:rPr>
        <w:t>ynamic interpretation</w:t>
      </w:r>
      <w:r w:rsidRPr="007C290B">
        <w:rPr>
          <w:lang w:val="nl-NL"/>
        </w:rPr>
        <w:t>”.</w:t>
      </w:r>
      <w:r w:rsidRPr="007C290B">
        <w:rPr>
          <w:i/>
          <w:iCs/>
          <w:lang w:val="nl-NL"/>
        </w:rPr>
        <w:t xml:space="preserve"> </w:t>
      </w:r>
    </w:p>
  </w:footnote>
  <w:footnote w:id="167">
    <w:p w14:paraId="12A6A55E" w14:textId="76C0B75D" w:rsidR="002E2311" w:rsidRPr="00355705" w:rsidRDefault="002E2311" w:rsidP="00215174">
      <w:pPr>
        <w:pStyle w:val="Voetnoottekst"/>
        <w:jc w:val="both"/>
        <w:rPr>
          <w:lang w:val="nl-NL"/>
        </w:rPr>
      </w:pPr>
      <w:r w:rsidRPr="00355705">
        <w:rPr>
          <w:rStyle w:val="Voetnootmarkering"/>
        </w:rPr>
        <w:footnoteRef/>
      </w:r>
      <w:r w:rsidRPr="001F4A32">
        <w:rPr>
          <w:lang w:val="nl-NL"/>
        </w:rPr>
        <w:t xml:space="preserve"> EHRM 12 november 2002, ECLI:CE:ECHR:2002:1112DEC003255996, r.o. 2 (</w:t>
      </w:r>
      <w:r w:rsidRPr="001F4A32">
        <w:rPr>
          <w:i/>
          <w:iCs/>
          <w:lang w:val="nl-NL"/>
        </w:rPr>
        <w:t>Fortum Oil and Gas Oy t. Finland)</w:t>
      </w:r>
      <w:r w:rsidRPr="001F4A32">
        <w:rPr>
          <w:lang w:val="nl-NL"/>
        </w:rPr>
        <w:t>; EHRM 25 januari 2000, ECLI:CE:ECHR:2000:0125DEC003260296, r.o. 1</w:t>
      </w:r>
      <w:r>
        <w:rPr>
          <w:lang w:val="nl-NL"/>
        </w:rPr>
        <w:t>-</w:t>
      </w:r>
      <w:r w:rsidRPr="001F4A32">
        <w:rPr>
          <w:lang w:val="nl-NL"/>
        </w:rPr>
        <w:t xml:space="preserve">2 </w:t>
      </w:r>
      <w:r w:rsidRPr="00355705">
        <w:rPr>
          <w:lang w:val="nl-NL"/>
        </w:rPr>
        <w:t>(</w:t>
      </w:r>
      <w:r w:rsidRPr="00355705">
        <w:rPr>
          <w:i/>
          <w:iCs/>
          <w:lang w:val="nl-NL"/>
        </w:rPr>
        <w:t>Aannemersbedrijf Gebroeders Van Leeuwen B.V t. Nederland)</w:t>
      </w:r>
      <w:r w:rsidRPr="00355705">
        <w:rPr>
          <w:lang w:val="nl-NL"/>
        </w:rPr>
        <w:t xml:space="preserve">. </w:t>
      </w:r>
    </w:p>
  </w:footnote>
  <w:footnote w:id="168">
    <w:p w14:paraId="10E67C81" w14:textId="0E8325B4" w:rsidR="002E2311" w:rsidRPr="00355705" w:rsidRDefault="002E2311" w:rsidP="00215174">
      <w:pPr>
        <w:jc w:val="both"/>
        <w:rPr>
          <w:b/>
          <w:bCs/>
          <w:i/>
          <w:iCs/>
          <w:color w:val="000000" w:themeColor="text1"/>
          <w:sz w:val="20"/>
          <w:szCs w:val="20"/>
        </w:rPr>
      </w:pPr>
      <w:r w:rsidRPr="00355705">
        <w:rPr>
          <w:rStyle w:val="Voetnootmarkering"/>
          <w:sz w:val="20"/>
          <w:szCs w:val="20"/>
        </w:rPr>
        <w:footnoteRef/>
      </w:r>
      <w:r w:rsidRPr="00355705">
        <w:rPr>
          <w:sz w:val="20"/>
          <w:szCs w:val="20"/>
        </w:rPr>
        <w:t xml:space="preserve"> </w:t>
      </w:r>
      <w:r w:rsidRPr="00355705">
        <w:rPr>
          <w:color w:val="000000" w:themeColor="text1"/>
          <w:sz w:val="20"/>
          <w:szCs w:val="20"/>
        </w:rPr>
        <w:t>Concl. P. Pikamäe 27 oktober 2020, C-481/19, ECLI:EU:C:2020:861, r.o. 97 (</w:t>
      </w:r>
      <w:r w:rsidRPr="00355705">
        <w:rPr>
          <w:i/>
          <w:iCs/>
          <w:color w:val="000000" w:themeColor="text1"/>
          <w:sz w:val="20"/>
          <w:szCs w:val="20"/>
        </w:rPr>
        <w:t>DB</w:t>
      </w:r>
      <w:r>
        <w:rPr>
          <w:i/>
          <w:iCs/>
          <w:color w:val="000000" w:themeColor="text1"/>
          <w:sz w:val="20"/>
          <w:szCs w:val="20"/>
        </w:rPr>
        <w:t xml:space="preserve"> t. </w:t>
      </w:r>
      <w:r w:rsidRPr="00355705">
        <w:rPr>
          <w:i/>
          <w:iCs/>
          <w:color w:val="000000" w:themeColor="text1"/>
          <w:sz w:val="20"/>
          <w:szCs w:val="20"/>
        </w:rPr>
        <w:t>Consob).</w:t>
      </w:r>
    </w:p>
  </w:footnote>
  <w:footnote w:id="169">
    <w:p w14:paraId="740230AE" w14:textId="1F790B4A" w:rsidR="002E2311" w:rsidRPr="00654163" w:rsidRDefault="002E2311" w:rsidP="00215174">
      <w:pPr>
        <w:pStyle w:val="Voetnoottekst"/>
        <w:jc w:val="both"/>
        <w:rPr>
          <w:lang w:val="nl-NL"/>
        </w:rPr>
      </w:pPr>
      <w:r w:rsidRPr="00355705">
        <w:rPr>
          <w:rStyle w:val="Voetnootmarkering"/>
        </w:rPr>
        <w:footnoteRef/>
      </w:r>
      <w:r w:rsidRPr="00654163">
        <w:rPr>
          <w:lang w:val="nl-NL"/>
        </w:rPr>
        <w:t xml:space="preserve"> EHRM 14 februari 2019, ECLI:CE:ECHR:2019:0214JUD000555610, r.o. 78, </w:t>
      </w:r>
      <w:r w:rsidRPr="00654163">
        <w:rPr>
          <w:i/>
          <w:iCs/>
          <w:lang w:val="nl-NL"/>
        </w:rPr>
        <w:t xml:space="preserve">EHRC </w:t>
      </w:r>
      <w:r w:rsidRPr="00654163">
        <w:rPr>
          <w:lang w:val="nl-NL"/>
        </w:rPr>
        <w:t>2019/122, m.nt. J.M. Veenbrink (</w:t>
      </w:r>
      <w:r w:rsidRPr="00654163">
        <w:rPr>
          <w:i/>
          <w:iCs/>
          <w:lang w:val="nl-NL"/>
        </w:rPr>
        <w:t>Sa-Capital Oy t. Finland</w:t>
      </w:r>
      <w:r w:rsidRPr="00654163">
        <w:rPr>
          <w:lang w:val="nl-NL"/>
        </w:rPr>
        <w:t>); Veenbrink 2021, p. 752.</w:t>
      </w:r>
    </w:p>
  </w:footnote>
  <w:footnote w:id="170">
    <w:p w14:paraId="332D0BF7" w14:textId="01B2CB9C" w:rsidR="002E2311" w:rsidRPr="003B0E63" w:rsidRDefault="002E2311" w:rsidP="00215174">
      <w:pPr>
        <w:pStyle w:val="Voetnoottekst"/>
        <w:jc w:val="both"/>
        <w:rPr>
          <w:lang w:val="nl-NL"/>
        </w:rPr>
      </w:pPr>
      <w:r w:rsidRPr="00355705">
        <w:rPr>
          <w:rStyle w:val="Voetnootmarkering"/>
        </w:rPr>
        <w:footnoteRef/>
      </w:r>
      <w:r w:rsidRPr="00654163">
        <w:rPr>
          <w:lang w:val="nl-NL"/>
        </w:rPr>
        <w:t xml:space="preserve"> EHRM 14 februari 2019, ECLI:CE:ECHR:2019:0214JUD000555610, r.o. 78, </w:t>
      </w:r>
      <w:r w:rsidRPr="00654163">
        <w:rPr>
          <w:i/>
          <w:iCs/>
          <w:lang w:val="nl-NL"/>
        </w:rPr>
        <w:t xml:space="preserve">EHRC </w:t>
      </w:r>
      <w:r w:rsidRPr="00654163">
        <w:rPr>
          <w:lang w:val="nl-NL"/>
        </w:rPr>
        <w:t xml:space="preserve">2019/122, m.nt. </w:t>
      </w:r>
      <w:r w:rsidRPr="003B0E63">
        <w:rPr>
          <w:lang w:val="nl-NL"/>
        </w:rPr>
        <w:t>J.M. Veenbrink (</w:t>
      </w:r>
      <w:r w:rsidRPr="003B0E63">
        <w:rPr>
          <w:i/>
          <w:iCs/>
          <w:lang w:val="nl-NL"/>
        </w:rPr>
        <w:t>Sa-Capital Oy t. Finland</w:t>
      </w:r>
      <w:r w:rsidRPr="003B0E63">
        <w:rPr>
          <w:lang w:val="nl-NL"/>
        </w:rPr>
        <w:t>); Veenbrink 2021, p. 752.</w:t>
      </w:r>
    </w:p>
  </w:footnote>
  <w:footnote w:id="171">
    <w:p w14:paraId="615D1171" w14:textId="7B8B03BB" w:rsidR="002E2311" w:rsidRPr="00F36880" w:rsidRDefault="002E2311" w:rsidP="00215174">
      <w:pPr>
        <w:pStyle w:val="Voetnoottekst"/>
        <w:jc w:val="both"/>
        <w:rPr>
          <w:lang w:val="nl-NL"/>
        </w:rPr>
      </w:pPr>
      <w:r>
        <w:rPr>
          <w:rStyle w:val="Voetnootmarkering"/>
        </w:rPr>
        <w:footnoteRef/>
      </w:r>
      <w:r w:rsidRPr="00F36880">
        <w:rPr>
          <w:lang w:val="nl-NL"/>
        </w:rPr>
        <w:t xml:space="preserve"> </w:t>
      </w:r>
      <w:r>
        <w:rPr>
          <w:lang w:val="nl-NL"/>
        </w:rPr>
        <w:t>Nan 2016, p. 710-711.</w:t>
      </w:r>
    </w:p>
  </w:footnote>
  <w:footnote w:id="172">
    <w:p w14:paraId="427253F5" w14:textId="37CADE81" w:rsidR="002E2311" w:rsidRPr="00346EB6" w:rsidRDefault="002E2311" w:rsidP="00215174">
      <w:pPr>
        <w:pStyle w:val="Voetnoottekst"/>
        <w:jc w:val="both"/>
        <w:rPr>
          <w:lang w:val="nl-NL"/>
        </w:rPr>
      </w:pPr>
      <w:r w:rsidRPr="00355705">
        <w:rPr>
          <w:rStyle w:val="Voetnootmarkering"/>
        </w:rPr>
        <w:footnoteRef/>
      </w:r>
      <w:r w:rsidRPr="00D84D13">
        <w:rPr>
          <w:lang w:val="nl-NL"/>
        </w:rPr>
        <w:t xml:space="preserve"> </w:t>
      </w:r>
      <w:r w:rsidRPr="002D5AFA">
        <w:rPr>
          <w:lang w:val="nl-NL"/>
        </w:rPr>
        <w:t xml:space="preserve">Richtlijn (EU) 2016/343, overweging </w:t>
      </w:r>
      <w:r>
        <w:rPr>
          <w:lang w:val="nl-NL"/>
        </w:rPr>
        <w:t xml:space="preserve">1. </w:t>
      </w:r>
    </w:p>
  </w:footnote>
  <w:footnote w:id="173">
    <w:p w14:paraId="1A4B2C9A" w14:textId="77777777" w:rsidR="002E2311" w:rsidRPr="00391CB8" w:rsidRDefault="002E2311" w:rsidP="003F3B9B">
      <w:pPr>
        <w:pStyle w:val="Voetnoottekst"/>
        <w:jc w:val="both"/>
        <w:rPr>
          <w:lang w:val="nl-NL"/>
        </w:rPr>
      </w:pPr>
      <w:r>
        <w:rPr>
          <w:rStyle w:val="Voetnootmarkering"/>
        </w:rPr>
        <w:footnoteRef/>
      </w:r>
      <w:r w:rsidRPr="00391CB8">
        <w:rPr>
          <w:lang w:val="nl-NL"/>
        </w:rPr>
        <w:t xml:space="preserve"> </w:t>
      </w:r>
      <w:r w:rsidRPr="00355705">
        <w:rPr>
          <w:lang w:val="nl-NL"/>
        </w:rPr>
        <w:t>EHRM 11 juli 1989, ECLI:CE:ECHR:1989:0711DEC001159885</w:t>
      </w:r>
      <w:r>
        <w:rPr>
          <w:lang w:val="nl-NL"/>
        </w:rPr>
        <w:t xml:space="preserve"> </w:t>
      </w:r>
      <w:r w:rsidRPr="00355705">
        <w:rPr>
          <w:lang w:val="nl-NL"/>
        </w:rPr>
        <w:t>(</w:t>
      </w:r>
      <w:r w:rsidRPr="00355705">
        <w:rPr>
          <w:i/>
          <w:iCs/>
          <w:lang w:val="nl-NL"/>
        </w:rPr>
        <w:t>Société Stenuit t. Frankrijk</w:t>
      </w:r>
      <w:r w:rsidRPr="00355705">
        <w:rPr>
          <w:lang w:val="nl-NL"/>
        </w:rPr>
        <w:t>).</w:t>
      </w:r>
    </w:p>
  </w:footnote>
  <w:footnote w:id="174">
    <w:p w14:paraId="50FAD434" w14:textId="77777777" w:rsidR="002E2311" w:rsidRPr="00F23413" w:rsidRDefault="002E2311" w:rsidP="003F3B9B">
      <w:pPr>
        <w:pStyle w:val="Voetnoottekst"/>
        <w:jc w:val="both"/>
        <w:rPr>
          <w:lang w:val="nl-NL"/>
        </w:rPr>
      </w:pPr>
      <w:r>
        <w:rPr>
          <w:rStyle w:val="Voetnootmarkering"/>
        </w:rPr>
        <w:footnoteRef/>
      </w:r>
      <w:r w:rsidRPr="00F23413">
        <w:rPr>
          <w:lang w:val="nl-NL"/>
        </w:rPr>
        <w:t xml:space="preserve"> EHRM 14 februari 2019, ECLI:CE:ECHR:2019:0214JUD000555610, r.o. 78, </w:t>
      </w:r>
      <w:r w:rsidRPr="00F23413">
        <w:rPr>
          <w:i/>
          <w:iCs/>
          <w:lang w:val="nl-NL"/>
        </w:rPr>
        <w:t xml:space="preserve">EHRC </w:t>
      </w:r>
      <w:r w:rsidRPr="00F23413">
        <w:rPr>
          <w:lang w:val="nl-NL"/>
        </w:rPr>
        <w:t>2019/122, m.nt. J.M. Veenbrink (</w:t>
      </w:r>
      <w:r w:rsidRPr="00F23413">
        <w:rPr>
          <w:i/>
          <w:iCs/>
          <w:lang w:val="nl-NL"/>
        </w:rPr>
        <w:t>Sa-Capital Oy t. Finland</w:t>
      </w:r>
      <w:r w:rsidRPr="00F23413">
        <w:rPr>
          <w:lang w:val="nl-NL"/>
        </w:rPr>
        <w:t>).</w:t>
      </w:r>
    </w:p>
  </w:footnote>
  <w:footnote w:id="175">
    <w:p w14:paraId="46AFD635" w14:textId="77777777" w:rsidR="002E2311" w:rsidRPr="001C4A7B" w:rsidRDefault="002E2311" w:rsidP="003737C6">
      <w:pPr>
        <w:pStyle w:val="Voetnoottekst"/>
        <w:jc w:val="both"/>
        <w:rPr>
          <w:lang w:val="nl-NL"/>
        </w:rPr>
      </w:pPr>
      <w:r>
        <w:rPr>
          <w:rStyle w:val="Voetnootmarkering"/>
        </w:rPr>
        <w:footnoteRef/>
      </w:r>
      <w:r w:rsidRPr="001C4A7B">
        <w:rPr>
          <w:lang w:val="nl-NL"/>
        </w:rPr>
        <w:t xml:space="preserve"> </w:t>
      </w:r>
      <w:r>
        <w:rPr>
          <w:lang w:val="nl-NL"/>
        </w:rPr>
        <w:t xml:space="preserve">Van Strien 1996, p. 174. </w:t>
      </w:r>
    </w:p>
  </w:footnote>
  <w:footnote w:id="176">
    <w:p w14:paraId="09CC7E3A" w14:textId="30257494" w:rsidR="002E2311" w:rsidRPr="00B85778" w:rsidRDefault="002E2311" w:rsidP="003737C6">
      <w:pPr>
        <w:pStyle w:val="Voetnoottekst"/>
        <w:jc w:val="both"/>
        <w:rPr>
          <w:lang w:val="nl-NL"/>
        </w:rPr>
      </w:pPr>
      <w:r>
        <w:rPr>
          <w:rStyle w:val="Voetnootmarkering"/>
        </w:rPr>
        <w:footnoteRef/>
      </w:r>
      <w:r w:rsidRPr="00B85778">
        <w:rPr>
          <w:lang w:val="nl-NL"/>
        </w:rPr>
        <w:t xml:space="preserve"> </w:t>
      </w:r>
      <w:r>
        <w:rPr>
          <w:lang w:val="nl-NL"/>
        </w:rPr>
        <w:t>Zie §2.2.5.</w:t>
      </w:r>
    </w:p>
  </w:footnote>
  <w:footnote w:id="177">
    <w:p w14:paraId="41ABBAF0" w14:textId="5D79B831" w:rsidR="002E2311" w:rsidRPr="007C290B" w:rsidRDefault="002E2311" w:rsidP="003737C6">
      <w:pPr>
        <w:pStyle w:val="Voetnoottekst"/>
        <w:jc w:val="both"/>
        <w:rPr>
          <w:lang w:val="nl-NL"/>
        </w:rPr>
      </w:pPr>
      <w:r>
        <w:rPr>
          <w:rStyle w:val="Voetnootmarkering"/>
        </w:rPr>
        <w:footnoteRef/>
      </w:r>
      <w:r w:rsidRPr="007C290B">
        <w:rPr>
          <w:lang w:val="nl-NL"/>
        </w:rPr>
        <w:t xml:space="preserve"> Veenbrink 20</w:t>
      </w:r>
      <w:r>
        <w:rPr>
          <w:lang w:val="nl-NL"/>
        </w:rPr>
        <w:t>21</w:t>
      </w:r>
      <w:r w:rsidRPr="007C290B">
        <w:rPr>
          <w:lang w:val="nl-NL"/>
        </w:rPr>
        <w:t xml:space="preserve">, p. 752; EHRM 29 juni 2007, ECLI:CE:ECHR:2005:1025DEC001580902, r.o. 62, </w:t>
      </w:r>
      <w:r w:rsidRPr="007C290B">
        <w:rPr>
          <w:i/>
          <w:iCs/>
          <w:lang w:val="nl-NL"/>
        </w:rPr>
        <w:t xml:space="preserve">RvdW </w:t>
      </w:r>
      <w:r w:rsidRPr="007C290B">
        <w:rPr>
          <w:lang w:val="nl-NL"/>
        </w:rPr>
        <w:t>2007/911 (</w:t>
      </w:r>
      <w:r w:rsidRPr="007C290B">
        <w:rPr>
          <w:i/>
          <w:iCs/>
          <w:lang w:val="nl-NL"/>
        </w:rPr>
        <w:t>O’Halloran &amp; Francis t. Verenigd Koninkrijk</w:t>
      </w:r>
      <w:r w:rsidRPr="007C290B">
        <w:rPr>
          <w:lang w:val="nl-NL"/>
        </w:rPr>
        <w:t>).</w:t>
      </w:r>
    </w:p>
  </w:footnote>
  <w:footnote w:id="178">
    <w:p w14:paraId="742F602D" w14:textId="77777777" w:rsidR="002E2311" w:rsidRPr="005000DC" w:rsidRDefault="002E2311" w:rsidP="003737C6">
      <w:pPr>
        <w:pStyle w:val="Voetnoottekst"/>
        <w:jc w:val="both"/>
        <w:rPr>
          <w:lang w:val="nl-NL"/>
        </w:rPr>
      </w:pPr>
      <w:r>
        <w:rPr>
          <w:rStyle w:val="Voetnootmarkering"/>
        </w:rPr>
        <w:footnoteRef/>
      </w:r>
      <w:r w:rsidRPr="003B0E63">
        <w:rPr>
          <w:lang w:val="nl-NL"/>
        </w:rPr>
        <w:t xml:space="preserve"> </w:t>
      </w:r>
      <w:r>
        <w:rPr>
          <w:lang w:val="nl-NL"/>
        </w:rPr>
        <w:t xml:space="preserve">Veenbrink 2021, p. 752. </w:t>
      </w:r>
    </w:p>
  </w:footnote>
  <w:footnote w:id="179">
    <w:p w14:paraId="6949E00B" w14:textId="126BDCF7" w:rsidR="002E2311" w:rsidRPr="00DF2257" w:rsidRDefault="002E2311" w:rsidP="00213B46">
      <w:pPr>
        <w:pStyle w:val="Voetnoottekst"/>
        <w:jc w:val="both"/>
        <w:rPr>
          <w:lang w:val="nl-NL"/>
        </w:rPr>
      </w:pPr>
      <w:r>
        <w:rPr>
          <w:rStyle w:val="Voetnootmarkering"/>
        </w:rPr>
        <w:footnoteRef/>
      </w:r>
      <w:r w:rsidRPr="00DF2257">
        <w:rPr>
          <w:lang w:val="nl-NL"/>
        </w:rPr>
        <w:t xml:space="preserve"> </w:t>
      </w:r>
      <w:r>
        <w:rPr>
          <w:lang w:val="nl-NL"/>
        </w:rPr>
        <w:t xml:space="preserve">Kesteloo 2013, p. 1. </w:t>
      </w:r>
    </w:p>
  </w:footnote>
  <w:footnote w:id="180">
    <w:p w14:paraId="4E10A60B" w14:textId="3553E944" w:rsidR="002E2311" w:rsidRPr="00213B46" w:rsidRDefault="002E2311" w:rsidP="00213B46">
      <w:pPr>
        <w:pStyle w:val="Voetnoottekst"/>
        <w:jc w:val="both"/>
        <w:rPr>
          <w:lang w:val="nl-NL"/>
        </w:rPr>
      </w:pPr>
      <w:r>
        <w:rPr>
          <w:rStyle w:val="Voetnootmarkering"/>
        </w:rPr>
        <w:footnoteRef/>
      </w:r>
      <w:r w:rsidRPr="00213B46">
        <w:rPr>
          <w:lang w:val="nl-NL"/>
        </w:rPr>
        <w:t xml:space="preserve"> In de literatuur bestaan twee </w:t>
      </w:r>
      <w:r>
        <w:rPr>
          <w:lang w:val="nl-NL"/>
        </w:rPr>
        <w:t>visies over h</w:t>
      </w:r>
      <w:r w:rsidRPr="00213B46">
        <w:rPr>
          <w:lang w:val="nl-NL"/>
        </w:rPr>
        <w:t>oe het begrip rechtspersoon in artikel 51 Sr moet worden uitgelegd</w:t>
      </w:r>
      <w:r>
        <w:rPr>
          <w:lang w:val="nl-NL"/>
        </w:rPr>
        <w:t xml:space="preserve">. </w:t>
      </w:r>
      <w:r w:rsidRPr="00213B46">
        <w:rPr>
          <w:lang w:val="nl-NL"/>
        </w:rPr>
        <w:t>De eerste benadering is de civielrechtelijke benadering, die inhoudt dat artikel 51 Sr zoveel mogelijk aansluiting dient te zoeken bij het civiele recht. Het uitgangspunt van deze visie is dat in het algemeen civielrechtelijke begrippen, zoals het begrip rechtspersoon, één op één overgenomen kunnen worden in het strafrecht. In de MvT</w:t>
      </w:r>
      <w:r>
        <w:rPr>
          <w:lang w:val="nl-NL"/>
        </w:rPr>
        <w:t xml:space="preserve"> bij artikel 51 Sr</w:t>
      </w:r>
      <w:r w:rsidRPr="00213B46">
        <w:rPr>
          <w:lang w:val="nl-NL"/>
        </w:rPr>
        <w:t xml:space="preserve"> lijkt de wetgever zich aan te sluiten bij deze benadering. </w:t>
      </w:r>
      <w:r>
        <w:rPr>
          <w:lang w:val="nl-NL"/>
        </w:rPr>
        <w:t xml:space="preserve">Een </w:t>
      </w:r>
      <w:r w:rsidRPr="00213B46">
        <w:rPr>
          <w:lang w:val="nl-NL"/>
        </w:rPr>
        <w:t>volledige civielrechtelijke benadering is echter niet mogelijk omdat de wetgever in afwijking van het civiele recht in artikel 51 lid 3 Sr een aantal entiteiten gelijkgesteld heeft met de rechtspersoon.  Door de toevoeging van artikel 51 lid 3 Sr wordt in de literatuur betoogd dat de rechtspersoonlijkheid in het strafrecht nadrukkelijk een eigen ruime betekenis heeft gekregen.</w:t>
      </w:r>
      <w:r>
        <w:rPr>
          <w:lang w:val="nl-NL"/>
        </w:rPr>
        <w:t xml:space="preserve"> </w:t>
      </w:r>
      <w:r w:rsidRPr="00213B46">
        <w:rPr>
          <w:lang w:val="nl-NL"/>
        </w:rPr>
        <w:t>Dit sluit aan bij de benadering v</w:t>
      </w:r>
      <w:r>
        <w:rPr>
          <w:lang w:val="nl-NL"/>
        </w:rPr>
        <w:t>a</w:t>
      </w:r>
      <w:r w:rsidRPr="00213B46">
        <w:rPr>
          <w:lang w:val="nl-NL"/>
        </w:rPr>
        <w:t xml:space="preserve">n een autonome uitleg van het begrip rechtspersoon in artikel 51 Sr. Bij deze visie gaat het om de uitleg van het begrip rechtspersoon dat bepalend is voor de toepassingsmogelijkheden van het strafrecht in het algemeen. </w:t>
      </w:r>
      <w:r>
        <w:rPr>
          <w:lang w:val="nl-NL"/>
        </w:rPr>
        <w:t xml:space="preserve">Zie Van Strien 1996, p. 31; Kesteloo 2013, p. 21; Doorenbos 2023, p. 678. </w:t>
      </w:r>
    </w:p>
  </w:footnote>
  <w:footnote w:id="181">
    <w:p w14:paraId="4D059496" w14:textId="590E2E62" w:rsidR="002E2311" w:rsidRPr="00DF633C" w:rsidRDefault="002E2311" w:rsidP="00213B46">
      <w:pPr>
        <w:pStyle w:val="Voetnoottekst"/>
        <w:jc w:val="both"/>
        <w:rPr>
          <w:lang w:val="nl-NL"/>
        </w:rPr>
      </w:pPr>
      <w:r>
        <w:rPr>
          <w:rStyle w:val="Voetnootmarkering"/>
        </w:rPr>
        <w:footnoteRef/>
      </w:r>
      <w:r w:rsidRPr="00DF633C">
        <w:rPr>
          <w:lang w:val="nl-NL"/>
        </w:rPr>
        <w:t xml:space="preserve"> Gritter 2003, p. 297. </w:t>
      </w:r>
    </w:p>
  </w:footnote>
  <w:footnote w:id="182">
    <w:p w14:paraId="61317F3A" w14:textId="12511ACE" w:rsidR="002E2311" w:rsidRPr="006E404F" w:rsidRDefault="002E2311" w:rsidP="00213B46">
      <w:pPr>
        <w:pStyle w:val="Voetnoottekst"/>
        <w:jc w:val="both"/>
        <w:rPr>
          <w:lang w:val="nl-NL"/>
        </w:rPr>
      </w:pPr>
      <w:r>
        <w:rPr>
          <w:rStyle w:val="Voetnootmarkering"/>
        </w:rPr>
        <w:footnoteRef/>
      </w:r>
      <w:r w:rsidRPr="006E404F">
        <w:rPr>
          <w:lang w:val="nl-NL"/>
        </w:rPr>
        <w:t xml:space="preserve"> </w:t>
      </w:r>
      <w:r w:rsidRPr="00F76F64">
        <w:rPr>
          <w:lang w:val="nl-NL"/>
        </w:rPr>
        <w:t xml:space="preserve">Doorenbos 2024, p. 79. Verschillende schrijvers </w:t>
      </w:r>
      <w:r>
        <w:rPr>
          <w:lang w:val="nl-NL"/>
        </w:rPr>
        <w:t>bepleiten</w:t>
      </w:r>
      <w:r w:rsidRPr="00F76F64">
        <w:rPr>
          <w:lang w:val="nl-NL"/>
        </w:rPr>
        <w:t xml:space="preserve"> dat </w:t>
      </w:r>
      <w:r>
        <w:rPr>
          <w:lang w:val="nl-NL"/>
        </w:rPr>
        <w:t xml:space="preserve">de wetgever </w:t>
      </w:r>
      <w:r w:rsidRPr="00F76F64">
        <w:rPr>
          <w:lang w:val="nl-NL"/>
        </w:rPr>
        <w:t xml:space="preserve">bij het vestigen van de algemene strafrechtelijke aansprakelijkheid van </w:t>
      </w:r>
      <w:r>
        <w:rPr>
          <w:lang w:val="nl-NL"/>
        </w:rPr>
        <w:t xml:space="preserve">rechtspersonen, de criteria van het daderschap voor rechtspersonen had kunnen vastleggen. </w:t>
      </w:r>
      <w:r w:rsidRPr="00F76F64">
        <w:rPr>
          <w:lang w:val="nl-NL"/>
        </w:rPr>
        <w:t xml:space="preserve">Zie </w:t>
      </w:r>
      <w:r>
        <w:rPr>
          <w:lang w:val="nl-NL"/>
        </w:rPr>
        <w:t>Mevis 2011, aant. 1.</w:t>
      </w:r>
    </w:p>
  </w:footnote>
  <w:footnote w:id="183">
    <w:p w14:paraId="056A68C0" w14:textId="399A743C" w:rsidR="002E2311" w:rsidRPr="00E73592" w:rsidRDefault="002E2311" w:rsidP="00B51B52">
      <w:pPr>
        <w:pStyle w:val="Voetnoottekst"/>
        <w:jc w:val="both"/>
        <w:rPr>
          <w:lang w:val="nl-NL"/>
        </w:rPr>
      </w:pPr>
      <w:r>
        <w:rPr>
          <w:rStyle w:val="Voetnootmarkering"/>
        </w:rPr>
        <w:footnoteRef/>
      </w:r>
      <w:r w:rsidRPr="00E73592">
        <w:rPr>
          <w:lang w:val="nl-NL"/>
        </w:rPr>
        <w:t xml:space="preserve"> </w:t>
      </w:r>
      <w:r>
        <w:rPr>
          <w:lang w:val="nl-NL"/>
        </w:rPr>
        <w:t xml:space="preserve">De Hullu &amp; Van Kempen 2024, p. 133. </w:t>
      </w:r>
      <w:r w:rsidR="00BF0B63">
        <w:rPr>
          <w:lang w:val="nl-NL"/>
        </w:rPr>
        <w:t xml:space="preserve">Rechtspersonen zijn </w:t>
      </w:r>
      <w:r>
        <w:rPr>
          <w:lang w:val="nl-NL"/>
        </w:rPr>
        <w:t>vergelijkbaar met natuurlijke personen,</w:t>
      </w:r>
      <w:r w:rsidR="00BF0B63">
        <w:rPr>
          <w:lang w:val="nl-NL"/>
        </w:rPr>
        <w:t xml:space="preserve"> maar dit</w:t>
      </w:r>
      <w:r>
        <w:rPr>
          <w:lang w:val="nl-NL"/>
        </w:rPr>
        <w:t xml:space="preserve"> betekent niet dat het tot </w:t>
      </w:r>
      <w:r w:rsidR="00BF0B63">
        <w:rPr>
          <w:lang w:val="nl-NL"/>
        </w:rPr>
        <w:t xml:space="preserve">een </w:t>
      </w:r>
      <w:r>
        <w:rPr>
          <w:lang w:val="nl-NL"/>
        </w:rPr>
        <w:t xml:space="preserve">gelijkstelling hoeft te leiden. Een rechtspersoon kan niet als een eenvoudige som van betrokken personen worden gezien, het geheel van een rechtspersoon is meer dan dat. Men kan de rechtspersoon alleen in beperkte mate vereenzelvigen met de achterliggende natuurlijke personen en men kan ook alleen in beperkte mate aan rechtspersonen menselijke eigenschappen toekennen. Een rechtspersoon kan niet simpel als fictie worden afgedaan, want rechtspersonen zijn entiteiten die vaak beschikken over een eigen identiteit, cultuur en organisatiepsychologie. In zoverre bestaat er op grond van artikel 51 Sr een uitgangspunt van gelijkheid. </w:t>
      </w:r>
    </w:p>
  </w:footnote>
  <w:footnote w:id="184">
    <w:p w14:paraId="3B1C5FC7" w14:textId="01CF2437" w:rsidR="002E2311" w:rsidRPr="00B51B52" w:rsidRDefault="002E2311" w:rsidP="003737C6">
      <w:pPr>
        <w:pStyle w:val="Voetnoottekst"/>
        <w:jc w:val="both"/>
        <w:rPr>
          <w:lang w:val="nl-NL"/>
        </w:rPr>
      </w:pPr>
      <w:r>
        <w:rPr>
          <w:rStyle w:val="Voetnootmarkering"/>
        </w:rPr>
        <w:footnoteRef/>
      </w:r>
      <w:r w:rsidRPr="00B51B52">
        <w:rPr>
          <w:lang w:val="nl-NL"/>
        </w:rPr>
        <w:t xml:space="preserve"> </w:t>
      </w:r>
      <w:r>
        <w:rPr>
          <w:i/>
          <w:iCs/>
          <w:lang w:val="nl-NL"/>
        </w:rPr>
        <w:t xml:space="preserve">Kamerstukken II, </w:t>
      </w:r>
      <w:r w:rsidRPr="002C7659">
        <w:rPr>
          <w:lang w:val="nl-NL"/>
        </w:rPr>
        <w:t>1975-1976, 13655, nr. 1-3</w:t>
      </w:r>
      <w:r>
        <w:rPr>
          <w:lang w:val="nl-NL"/>
        </w:rPr>
        <w:t xml:space="preserve">, </w:t>
      </w:r>
      <w:r w:rsidRPr="006E404F">
        <w:rPr>
          <w:lang w:val="nl-NL"/>
        </w:rPr>
        <w:t xml:space="preserve">p. </w:t>
      </w:r>
      <w:r>
        <w:rPr>
          <w:lang w:val="nl-NL"/>
        </w:rPr>
        <w:t xml:space="preserve">14. </w:t>
      </w:r>
      <w:r w:rsidRPr="00B51B52">
        <w:rPr>
          <w:lang w:val="nl-NL"/>
        </w:rPr>
        <w:t xml:space="preserve">Bepaalde delicten zoals bigamie, baldadigheid, landloperij, openbare dronkenschap </w:t>
      </w:r>
      <w:r>
        <w:rPr>
          <w:lang w:val="nl-NL"/>
        </w:rPr>
        <w:t>kunnen</w:t>
      </w:r>
      <w:r w:rsidRPr="00B51B52">
        <w:rPr>
          <w:lang w:val="nl-NL"/>
        </w:rPr>
        <w:t xml:space="preserve"> niet gepleegd</w:t>
      </w:r>
      <w:r>
        <w:rPr>
          <w:lang w:val="nl-NL"/>
        </w:rPr>
        <w:t xml:space="preserve"> </w:t>
      </w:r>
      <w:r w:rsidRPr="00B51B52">
        <w:rPr>
          <w:lang w:val="nl-NL"/>
        </w:rPr>
        <w:t xml:space="preserve">worden door een rechtspersoon. </w:t>
      </w:r>
      <w:r>
        <w:rPr>
          <w:lang w:val="nl-NL"/>
        </w:rPr>
        <w:t>Zie ook de Hullu &amp; Van Kempen 2024, p. 127.</w:t>
      </w:r>
    </w:p>
  </w:footnote>
  <w:footnote w:id="185">
    <w:p w14:paraId="6601C9B5" w14:textId="0DDFE185" w:rsidR="002E2311" w:rsidRPr="00B30A30" w:rsidRDefault="002E2311" w:rsidP="003737C6">
      <w:pPr>
        <w:pStyle w:val="Voetnoottekst"/>
        <w:jc w:val="both"/>
        <w:rPr>
          <w:lang w:val="nl-NL"/>
        </w:rPr>
      </w:pPr>
      <w:r>
        <w:rPr>
          <w:rStyle w:val="Voetnootmarkering"/>
        </w:rPr>
        <w:footnoteRef/>
      </w:r>
      <w:r w:rsidRPr="00B30A30">
        <w:rPr>
          <w:lang w:val="nl-NL"/>
        </w:rPr>
        <w:t xml:space="preserve"> Het adagium </w:t>
      </w:r>
      <w:r w:rsidRPr="00B30A30">
        <w:rPr>
          <w:i/>
          <w:iCs/>
          <w:lang w:val="nl-NL"/>
        </w:rPr>
        <w:t xml:space="preserve">societas delinquere non potest </w:t>
      </w:r>
      <w:r w:rsidRPr="00B30A30">
        <w:rPr>
          <w:lang w:val="nl-NL"/>
        </w:rPr>
        <w:t>geldt: een rechtspersoon kan geen strafbaar feit bega</w:t>
      </w:r>
      <w:r>
        <w:rPr>
          <w:lang w:val="nl-NL"/>
        </w:rPr>
        <w:t>a</w:t>
      </w:r>
      <w:r w:rsidRPr="00B30A30">
        <w:rPr>
          <w:lang w:val="nl-NL"/>
        </w:rPr>
        <w:t xml:space="preserve">n. </w:t>
      </w:r>
      <w:r>
        <w:rPr>
          <w:lang w:val="nl-NL"/>
        </w:rPr>
        <w:t xml:space="preserve">Zie Doorenbos 2015, p. 203. </w:t>
      </w:r>
    </w:p>
  </w:footnote>
  <w:footnote w:id="186">
    <w:p w14:paraId="4639B252" w14:textId="77777777" w:rsidR="002E2311" w:rsidRPr="00DF2257" w:rsidRDefault="002E2311" w:rsidP="003737C6">
      <w:pPr>
        <w:pStyle w:val="Voetnoottekst"/>
        <w:jc w:val="both"/>
        <w:rPr>
          <w:lang w:val="nl-NL"/>
        </w:rPr>
      </w:pPr>
      <w:r>
        <w:rPr>
          <w:rStyle w:val="Voetnootmarkering"/>
        </w:rPr>
        <w:footnoteRef/>
      </w:r>
      <w:r w:rsidRPr="00DF2257">
        <w:rPr>
          <w:lang w:val="nl-NL"/>
        </w:rPr>
        <w:t xml:space="preserve"> Gritter 2003, p. 291. </w:t>
      </w:r>
    </w:p>
  </w:footnote>
  <w:footnote w:id="187">
    <w:p w14:paraId="2E7ACED4" w14:textId="271E060F" w:rsidR="002E2311" w:rsidRPr="00001547" w:rsidRDefault="002E2311" w:rsidP="003737C6">
      <w:pPr>
        <w:pStyle w:val="Voetnoottekst"/>
        <w:jc w:val="both"/>
        <w:rPr>
          <w:lang w:val="nl-NL"/>
        </w:rPr>
      </w:pPr>
      <w:r>
        <w:rPr>
          <w:rStyle w:val="Voetnootmarkering"/>
        </w:rPr>
        <w:footnoteRef/>
      </w:r>
      <w:r>
        <w:rPr>
          <w:lang w:val="nl-NL"/>
        </w:rPr>
        <w:t xml:space="preserve"> Gritter 2003, p. 292. </w:t>
      </w:r>
    </w:p>
  </w:footnote>
  <w:footnote w:id="188">
    <w:p w14:paraId="385D6917" w14:textId="620A2A3D" w:rsidR="002E2311" w:rsidRPr="00F53B07" w:rsidRDefault="002E2311" w:rsidP="003737C6">
      <w:pPr>
        <w:pStyle w:val="Voetnoottekst"/>
        <w:jc w:val="both"/>
        <w:rPr>
          <w:lang w:val="nl-NL"/>
        </w:rPr>
      </w:pPr>
      <w:r>
        <w:rPr>
          <w:rStyle w:val="Voetnootmarkering"/>
        </w:rPr>
        <w:footnoteRef/>
      </w:r>
      <w:r w:rsidRPr="00F53B07">
        <w:rPr>
          <w:lang w:val="nl-NL"/>
        </w:rPr>
        <w:t xml:space="preserve"> </w:t>
      </w:r>
      <w:r>
        <w:rPr>
          <w:lang w:val="nl-NL"/>
        </w:rPr>
        <w:t xml:space="preserve">Doorenbos 2024, p. 79; Gritter 2003, p. 292. </w:t>
      </w:r>
      <w:r w:rsidRPr="00EF2E20">
        <w:rPr>
          <w:lang w:val="nl-NL"/>
        </w:rPr>
        <w:t>In andere rechtsgebieden</w:t>
      </w:r>
      <w:r>
        <w:rPr>
          <w:lang w:val="nl-NL"/>
        </w:rPr>
        <w:t xml:space="preserve"> dan het strafrecht</w:t>
      </w:r>
      <w:r w:rsidRPr="00EF2E20">
        <w:rPr>
          <w:lang w:val="nl-NL"/>
        </w:rPr>
        <w:t xml:space="preserve">, zoals het fiscale recht, gold dat de rechtspersoon wel gestraft kon worden. </w:t>
      </w:r>
      <w:r w:rsidRPr="008C30CA">
        <w:rPr>
          <w:lang w:val="nl-NL"/>
        </w:rPr>
        <w:t>Zie bijvoorbeeld art</w:t>
      </w:r>
      <w:r>
        <w:rPr>
          <w:lang w:val="nl-NL"/>
        </w:rPr>
        <w:t xml:space="preserve">ikel </w:t>
      </w:r>
      <w:r w:rsidRPr="008C30CA">
        <w:rPr>
          <w:lang w:val="nl-NL"/>
        </w:rPr>
        <w:t>13 van de Wet van 4 april 1870</w:t>
      </w:r>
      <w:r>
        <w:rPr>
          <w:lang w:val="nl-NL"/>
        </w:rPr>
        <w:t>. Hierin werden rederijen en vennootschappen aansprakelijk gesteld voor bepaalde daden van onder meer bestuurders en werknemers.</w:t>
      </w:r>
      <w:r w:rsidRPr="00EF2E20">
        <w:rPr>
          <w:lang w:val="nl-NL"/>
        </w:rPr>
        <w:t xml:space="preserve"> In de literatuur </w:t>
      </w:r>
      <w:r>
        <w:rPr>
          <w:lang w:val="nl-NL"/>
        </w:rPr>
        <w:t>worden</w:t>
      </w:r>
      <w:r w:rsidRPr="00EF2E20">
        <w:rPr>
          <w:lang w:val="nl-NL"/>
        </w:rPr>
        <w:t xml:space="preserve"> rechtspersonen in deze periode niet als volwaardig rechtssubject </w:t>
      </w:r>
      <w:r>
        <w:rPr>
          <w:lang w:val="nl-NL"/>
        </w:rPr>
        <w:t>beschouwd</w:t>
      </w:r>
      <w:r w:rsidRPr="00EF2E20">
        <w:rPr>
          <w:lang w:val="nl-NL"/>
        </w:rPr>
        <w:t xml:space="preserve">. Torringa </w:t>
      </w:r>
      <w:r>
        <w:rPr>
          <w:lang w:val="nl-NL"/>
        </w:rPr>
        <w:t>schrijft</w:t>
      </w:r>
      <w:r w:rsidRPr="00EF2E20">
        <w:rPr>
          <w:lang w:val="nl-NL"/>
        </w:rPr>
        <w:t xml:space="preserve"> dat de bepalingen geen daderschap van rechtspersonen inhouden, maar slechts een aansprakelijkheidstelling van het vermogen van rechtspersonen</w:t>
      </w:r>
      <w:r>
        <w:rPr>
          <w:lang w:val="nl-NL"/>
        </w:rPr>
        <w:t xml:space="preserve"> zijn. Zie Torringa 1984, p. 8. </w:t>
      </w:r>
    </w:p>
  </w:footnote>
  <w:footnote w:id="189">
    <w:p w14:paraId="07F3409E" w14:textId="3E6A9B5E" w:rsidR="002E2311" w:rsidRPr="00083124" w:rsidRDefault="002E2311" w:rsidP="003737C6">
      <w:pPr>
        <w:pStyle w:val="Voetnoottekst"/>
        <w:jc w:val="both"/>
        <w:rPr>
          <w:lang w:val="nl-NL"/>
        </w:rPr>
      </w:pPr>
      <w:r>
        <w:rPr>
          <w:rStyle w:val="Voetnootmarkering"/>
        </w:rPr>
        <w:footnoteRef/>
      </w:r>
      <w:r w:rsidRPr="00083124">
        <w:rPr>
          <w:lang w:val="nl-NL"/>
        </w:rPr>
        <w:t xml:space="preserve"> </w:t>
      </w:r>
      <w:r>
        <w:rPr>
          <w:lang w:val="nl-NL"/>
        </w:rPr>
        <w:t xml:space="preserve">De Hullu &amp; Van Kempen 2024, p. 134. </w:t>
      </w:r>
    </w:p>
  </w:footnote>
  <w:footnote w:id="190">
    <w:p w14:paraId="7622281F" w14:textId="0B6DF456" w:rsidR="002E2311" w:rsidRPr="005749A9" w:rsidRDefault="002E2311" w:rsidP="003737C6">
      <w:pPr>
        <w:pStyle w:val="Voetnoottekst"/>
        <w:jc w:val="both"/>
        <w:rPr>
          <w:lang w:val="nl-NL"/>
        </w:rPr>
      </w:pPr>
      <w:r>
        <w:rPr>
          <w:rStyle w:val="Voetnootmarkering"/>
        </w:rPr>
        <w:footnoteRef/>
      </w:r>
      <w:r w:rsidRPr="005749A9">
        <w:rPr>
          <w:lang w:val="nl-NL"/>
        </w:rPr>
        <w:t xml:space="preserve"> </w:t>
      </w:r>
      <w:r>
        <w:rPr>
          <w:lang w:val="nl-NL"/>
        </w:rPr>
        <w:t>De Hullu &amp; Van Kempen 2024, p. 135.</w:t>
      </w:r>
    </w:p>
  </w:footnote>
  <w:footnote w:id="191">
    <w:p w14:paraId="4E3B739D" w14:textId="43F864A9" w:rsidR="002E2311" w:rsidRPr="00C9446B" w:rsidRDefault="002E2311" w:rsidP="003737C6">
      <w:pPr>
        <w:pStyle w:val="Voetnoottekst"/>
        <w:jc w:val="both"/>
        <w:rPr>
          <w:lang w:val="nl-NL"/>
        </w:rPr>
      </w:pPr>
      <w:r>
        <w:rPr>
          <w:rStyle w:val="Voetnootmarkering"/>
        </w:rPr>
        <w:footnoteRef/>
      </w:r>
      <w:r w:rsidRPr="00C9446B">
        <w:rPr>
          <w:lang w:val="nl-NL"/>
        </w:rPr>
        <w:t xml:space="preserve"> </w:t>
      </w:r>
      <w:r>
        <w:rPr>
          <w:lang w:val="nl-NL"/>
        </w:rPr>
        <w:t xml:space="preserve">Doorenbos 2024, p. 80; </w:t>
      </w:r>
      <w:r w:rsidRPr="003B0E63">
        <w:rPr>
          <w:i/>
          <w:iCs/>
          <w:lang w:val="nl-NL"/>
        </w:rPr>
        <w:t>Verordeningenblad voor het bezette Nederlandsche gebied</w:t>
      </w:r>
      <w:r w:rsidRPr="003B0E63">
        <w:rPr>
          <w:lang w:val="nl-NL"/>
        </w:rPr>
        <w:t xml:space="preserve"> 1943, afl. 5, nr. 17.</w:t>
      </w:r>
    </w:p>
  </w:footnote>
  <w:footnote w:id="192">
    <w:p w14:paraId="114E4AED" w14:textId="444C5DB8" w:rsidR="002E2311" w:rsidRPr="00C9446B" w:rsidRDefault="002E2311" w:rsidP="003737C6">
      <w:pPr>
        <w:pStyle w:val="Voetnoottekst"/>
        <w:jc w:val="both"/>
        <w:rPr>
          <w:lang w:val="nl-NL"/>
        </w:rPr>
      </w:pPr>
      <w:r>
        <w:rPr>
          <w:rStyle w:val="Voetnootmarkering"/>
        </w:rPr>
        <w:footnoteRef/>
      </w:r>
      <w:r w:rsidRPr="00C9446B">
        <w:rPr>
          <w:lang w:val="nl-NL"/>
        </w:rPr>
        <w:t xml:space="preserve"> </w:t>
      </w:r>
      <w:r>
        <w:rPr>
          <w:lang w:val="nl-NL"/>
        </w:rPr>
        <w:t xml:space="preserve">Doorenbos 2024, p. 80. </w:t>
      </w:r>
    </w:p>
  </w:footnote>
  <w:footnote w:id="193">
    <w:p w14:paraId="70BF98F0" w14:textId="7FB99A6E" w:rsidR="002E2311" w:rsidRPr="00C9446B" w:rsidRDefault="002E2311" w:rsidP="003737C6">
      <w:pPr>
        <w:pStyle w:val="Voetnoottekst"/>
        <w:jc w:val="both"/>
        <w:rPr>
          <w:lang w:val="nl-NL"/>
        </w:rPr>
      </w:pPr>
      <w:r>
        <w:rPr>
          <w:rStyle w:val="Voetnootmarkering"/>
        </w:rPr>
        <w:footnoteRef/>
      </w:r>
      <w:r w:rsidRPr="00C9446B">
        <w:rPr>
          <w:lang w:val="nl-NL"/>
        </w:rPr>
        <w:t xml:space="preserve"> </w:t>
      </w:r>
      <w:r>
        <w:rPr>
          <w:lang w:val="nl-NL"/>
        </w:rPr>
        <w:t>Artikel 15 lid 1 WED (oud) luidde als volgt: “</w:t>
      </w:r>
      <w:r w:rsidR="00BF0B63">
        <w:rPr>
          <w:i/>
          <w:iCs/>
          <w:lang w:val="nl-NL"/>
        </w:rPr>
        <w:t>I</w:t>
      </w:r>
      <w:r w:rsidRPr="006E404F">
        <w:rPr>
          <w:i/>
          <w:iCs/>
          <w:lang w:val="nl-NL"/>
        </w:rPr>
        <w:t>ndien een economisch delict wordt begaan door of vanwege een rechtspersoon, een vennootschap, enige andere vereniging van personen of een doelvermogen, wordt de strafvervolging ingesteld en worden de straffen en maatregelen uitgesproken hetzij tegen die rechtspersoon, die vennootschap, die vereniging of dat doelvermogen, hetzij tegen hen die tot het feit opdracht hebben gegeven of die feitelijk leiding hebben gehad bij het verboden handelen of nalaten, hetzij tegen beiden</w:t>
      </w:r>
      <w:r>
        <w:rPr>
          <w:lang w:val="nl-NL"/>
        </w:rPr>
        <w:t>.”</w:t>
      </w:r>
    </w:p>
  </w:footnote>
  <w:footnote w:id="194">
    <w:p w14:paraId="2166F7D5" w14:textId="4793A81A" w:rsidR="002E2311" w:rsidRPr="006E404F" w:rsidRDefault="002E2311" w:rsidP="003737C6">
      <w:pPr>
        <w:pStyle w:val="Voetnoottekst"/>
        <w:jc w:val="both"/>
        <w:rPr>
          <w:lang w:val="nl-NL"/>
        </w:rPr>
      </w:pPr>
      <w:r>
        <w:rPr>
          <w:rStyle w:val="Voetnootmarkering"/>
        </w:rPr>
        <w:footnoteRef/>
      </w:r>
      <w:r w:rsidRPr="006E404F">
        <w:rPr>
          <w:lang w:val="nl-NL"/>
        </w:rPr>
        <w:t xml:space="preserve"> </w:t>
      </w:r>
      <w:r>
        <w:rPr>
          <w:lang w:val="nl-NL"/>
        </w:rPr>
        <w:t>In het economisch strafrecht werden rechtspersonen al als verdachte werd veroordeeld. Zie HR 27 januari 1948, E</w:t>
      </w:r>
      <w:r w:rsidRPr="00F76F64">
        <w:rPr>
          <w:lang w:val="nl-NL"/>
        </w:rPr>
        <w:t>CLI:NL:HR:1948:98</w:t>
      </w:r>
      <w:r>
        <w:rPr>
          <w:lang w:val="nl-NL"/>
        </w:rPr>
        <w:t>,</w:t>
      </w:r>
      <w:r w:rsidR="00046EC9">
        <w:rPr>
          <w:lang w:val="nl-NL"/>
        </w:rPr>
        <w:t xml:space="preserve"> </w:t>
      </w:r>
      <w:r>
        <w:rPr>
          <w:i/>
          <w:iCs/>
          <w:lang w:val="nl-NL"/>
        </w:rPr>
        <w:t xml:space="preserve">NJ </w:t>
      </w:r>
      <w:r>
        <w:rPr>
          <w:lang w:val="nl-NL"/>
        </w:rPr>
        <w:t xml:space="preserve">1948/197, </w:t>
      </w:r>
      <w:proofErr w:type="spellStart"/>
      <w:r w:rsidRPr="00996371">
        <w:rPr>
          <w:lang w:val="nl-NL"/>
        </w:rPr>
        <w:t>m.nt</w:t>
      </w:r>
      <w:proofErr w:type="spellEnd"/>
      <w:r w:rsidRPr="00996371">
        <w:rPr>
          <w:lang w:val="nl-NL"/>
        </w:rPr>
        <w:t>. W.P.J. Pompe</w:t>
      </w:r>
      <w:r>
        <w:rPr>
          <w:lang w:val="nl-NL"/>
        </w:rPr>
        <w:t xml:space="preserve"> (</w:t>
      </w:r>
      <w:r>
        <w:rPr>
          <w:i/>
          <w:iCs/>
          <w:lang w:val="nl-NL"/>
        </w:rPr>
        <w:t>V&amp;D ameublementen</w:t>
      </w:r>
      <w:r>
        <w:rPr>
          <w:lang w:val="nl-NL"/>
        </w:rPr>
        <w:t xml:space="preserve">); HR </w:t>
      </w:r>
      <w:r w:rsidR="00BF0B63">
        <w:rPr>
          <w:lang w:val="nl-NL"/>
        </w:rPr>
        <w:t>1</w:t>
      </w:r>
      <w:r>
        <w:rPr>
          <w:lang w:val="nl-NL"/>
        </w:rPr>
        <w:t xml:space="preserve">4 maart 1950, </w:t>
      </w:r>
      <w:r w:rsidRPr="00F76F64">
        <w:rPr>
          <w:lang w:val="nl-NL"/>
        </w:rPr>
        <w:t>ECLI:NL:HR:1950:65,</w:t>
      </w:r>
      <w:r>
        <w:rPr>
          <w:lang w:val="nl-NL"/>
        </w:rPr>
        <w:t xml:space="preserve"> </w:t>
      </w:r>
      <w:r>
        <w:rPr>
          <w:i/>
          <w:iCs/>
          <w:lang w:val="nl-NL"/>
        </w:rPr>
        <w:t xml:space="preserve">NJ </w:t>
      </w:r>
      <w:r>
        <w:rPr>
          <w:lang w:val="nl-NL"/>
        </w:rPr>
        <w:t xml:space="preserve">1952/656, </w:t>
      </w:r>
      <w:r w:rsidRPr="00AB30A1">
        <w:rPr>
          <w:lang w:val="nl-NL"/>
        </w:rPr>
        <w:t>m.nt. W.P.J. Pompe (</w:t>
      </w:r>
      <w:r w:rsidRPr="00AB30A1">
        <w:rPr>
          <w:i/>
          <w:iCs/>
          <w:lang w:val="nl-NL"/>
        </w:rPr>
        <w:t>Bijenkorf</w:t>
      </w:r>
      <w:r w:rsidRPr="00AB30A1">
        <w:rPr>
          <w:lang w:val="nl-NL"/>
        </w:rPr>
        <w:t>).</w:t>
      </w:r>
    </w:p>
  </w:footnote>
  <w:footnote w:id="195">
    <w:p w14:paraId="72E5565F" w14:textId="6C34760F" w:rsidR="002E2311" w:rsidRPr="00C9446B" w:rsidRDefault="002E2311" w:rsidP="003737C6">
      <w:pPr>
        <w:pStyle w:val="Voetnoottekst"/>
        <w:jc w:val="both"/>
        <w:rPr>
          <w:lang w:val="nl-NL"/>
        </w:rPr>
      </w:pPr>
      <w:r>
        <w:rPr>
          <w:rStyle w:val="Voetnootmarkering"/>
        </w:rPr>
        <w:footnoteRef/>
      </w:r>
      <w:r w:rsidRPr="006E404F">
        <w:rPr>
          <w:lang w:val="nl-NL"/>
        </w:rPr>
        <w:t xml:space="preserve"> Gritter 2003, p. 296. </w:t>
      </w:r>
    </w:p>
  </w:footnote>
  <w:footnote w:id="196">
    <w:p w14:paraId="44E5E4AF" w14:textId="6BD1F20F" w:rsidR="002E2311" w:rsidRPr="00C9446B" w:rsidRDefault="002E2311" w:rsidP="003737C6">
      <w:pPr>
        <w:pStyle w:val="Voetnoottekst"/>
        <w:jc w:val="both"/>
        <w:rPr>
          <w:lang w:val="nl-NL"/>
        </w:rPr>
      </w:pPr>
      <w:r>
        <w:rPr>
          <w:rStyle w:val="Voetnootmarkering"/>
        </w:rPr>
        <w:footnoteRef/>
      </w:r>
      <w:r w:rsidRPr="006E404F">
        <w:rPr>
          <w:lang w:val="nl-NL"/>
        </w:rPr>
        <w:t xml:space="preserve"> </w:t>
      </w:r>
      <w:r>
        <w:rPr>
          <w:lang w:val="nl-NL"/>
        </w:rPr>
        <w:t xml:space="preserve">Doorenbos 2015, p. 199. Dat rechtspersonen in 1976 erkend zijn als volwaardig rechtssubject in Nederland, is </w:t>
      </w:r>
      <w:r w:rsidR="00BF0B63">
        <w:rPr>
          <w:lang w:val="nl-NL"/>
        </w:rPr>
        <w:t xml:space="preserve">in Europees verband </w:t>
      </w:r>
      <w:r>
        <w:rPr>
          <w:lang w:val="nl-NL"/>
        </w:rPr>
        <w:t xml:space="preserve">bijzonder. In veel landen is de strafrechtelijke aansprakelijkheid van rechtspersonen beperkt tot de delicten waarover afspraken zijn gemaakt op internationaal niveau, zoals corruptie. In Duitsland is zelfs tot op heden niks bepaald over de strafrechtelijke aansprakelijkheid van rechtspersonen. Zie Doorenbos 2024, p. 79. </w:t>
      </w:r>
    </w:p>
  </w:footnote>
  <w:footnote w:id="197">
    <w:p w14:paraId="7F2FB298" w14:textId="77777777" w:rsidR="002E2311" w:rsidRPr="00783494" w:rsidRDefault="002E2311" w:rsidP="003737C6">
      <w:pPr>
        <w:pStyle w:val="Voetnoottekst"/>
        <w:jc w:val="both"/>
        <w:rPr>
          <w:lang w:val="nl-NL"/>
        </w:rPr>
      </w:pPr>
      <w:r>
        <w:rPr>
          <w:rStyle w:val="Voetnootmarkering"/>
        </w:rPr>
        <w:footnoteRef/>
      </w:r>
      <w:r w:rsidRPr="00783494">
        <w:rPr>
          <w:lang w:val="nl-NL"/>
        </w:rPr>
        <w:t xml:space="preserve"> </w:t>
      </w:r>
      <w:r>
        <w:rPr>
          <w:lang w:val="nl-NL"/>
        </w:rPr>
        <w:t>De Hullu &amp; Van Kempen 2024, p. 135.</w:t>
      </w:r>
    </w:p>
  </w:footnote>
  <w:footnote w:id="198">
    <w:p w14:paraId="69908D83" w14:textId="52F37266" w:rsidR="002E2311" w:rsidRPr="0098121B" w:rsidRDefault="002E2311" w:rsidP="003737C6">
      <w:pPr>
        <w:pStyle w:val="Voetnoottekst"/>
        <w:jc w:val="both"/>
        <w:rPr>
          <w:i/>
          <w:iCs/>
          <w:lang w:val="nl-NL"/>
        </w:rPr>
      </w:pPr>
      <w:r>
        <w:rPr>
          <w:rStyle w:val="Voetnootmarkering"/>
        </w:rPr>
        <w:footnoteRef/>
      </w:r>
      <w:r w:rsidRPr="0098121B">
        <w:rPr>
          <w:lang w:val="nl-NL"/>
        </w:rPr>
        <w:t xml:space="preserve"> </w:t>
      </w:r>
      <w:r>
        <w:rPr>
          <w:lang w:val="nl-NL"/>
        </w:rPr>
        <w:t xml:space="preserve">De Hullu &amp; Van Kempen 2024, p. 135; </w:t>
      </w:r>
      <w:r>
        <w:rPr>
          <w:i/>
          <w:iCs/>
          <w:lang w:val="nl-NL"/>
        </w:rPr>
        <w:t xml:space="preserve">Kamerstukken II </w:t>
      </w:r>
      <w:r>
        <w:rPr>
          <w:lang w:val="nl-NL"/>
        </w:rPr>
        <w:t xml:space="preserve">1947-1948, 603, nr. 4, p. 38-39. </w:t>
      </w:r>
    </w:p>
  </w:footnote>
  <w:footnote w:id="199">
    <w:p w14:paraId="6F8D2EE1" w14:textId="6078A252" w:rsidR="002E2311" w:rsidRPr="00C40A31" w:rsidRDefault="002E2311" w:rsidP="003737C6">
      <w:pPr>
        <w:pStyle w:val="Voetnoottekst"/>
        <w:jc w:val="both"/>
        <w:rPr>
          <w:i/>
          <w:iCs/>
          <w:lang w:val="nl-NL"/>
        </w:rPr>
      </w:pPr>
      <w:r>
        <w:rPr>
          <w:rStyle w:val="Voetnootmarkering"/>
        </w:rPr>
        <w:footnoteRef/>
      </w:r>
      <w:r w:rsidRPr="00C40A31">
        <w:rPr>
          <w:lang w:val="nl-NL"/>
        </w:rPr>
        <w:t xml:space="preserve"> </w:t>
      </w:r>
      <w:r>
        <w:rPr>
          <w:lang w:val="nl-NL"/>
        </w:rPr>
        <w:t xml:space="preserve">De Hullu &amp; Van Kempen 2024, p. 135; </w:t>
      </w:r>
      <w:r>
        <w:rPr>
          <w:i/>
          <w:iCs/>
          <w:lang w:val="nl-NL"/>
        </w:rPr>
        <w:t xml:space="preserve">Kamerstukken II </w:t>
      </w:r>
      <w:r>
        <w:rPr>
          <w:lang w:val="nl-NL"/>
        </w:rPr>
        <w:t xml:space="preserve">1947-1948, 603, nr. 4, p. 38-39. </w:t>
      </w:r>
    </w:p>
  </w:footnote>
  <w:footnote w:id="200">
    <w:p w14:paraId="700E873E" w14:textId="668C33E5" w:rsidR="002E2311" w:rsidRPr="00CA107C" w:rsidRDefault="002E2311" w:rsidP="003737C6">
      <w:pPr>
        <w:pStyle w:val="Voetnoottekst"/>
        <w:jc w:val="both"/>
        <w:rPr>
          <w:lang w:val="nl-NL"/>
        </w:rPr>
      </w:pPr>
      <w:r>
        <w:rPr>
          <w:rStyle w:val="Voetnootmarkering"/>
        </w:rPr>
        <w:footnoteRef/>
      </w:r>
      <w:r w:rsidRPr="00CA107C">
        <w:rPr>
          <w:lang w:val="nl-NL"/>
        </w:rPr>
        <w:t xml:space="preserve"> </w:t>
      </w:r>
      <w:r>
        <w:rPr>
          <w:i/>
          <w:iCs/>
          <w:lang w:val="nl-NL"/>
        </w:rPr>
        <w:t xml:space="preserve">Kamerstukken II </w:t>
      </w:r>
      <w:r>
        <w:rPr>
          <w:lang w:val="nl-NL"/>
        </w:rPr>
        <w:t>1947-1948, 603, nr. 3, p. 19.</w:t>
      </w:r>
    </w:p>
  </w:footnote>
  <w:footnote w:id="201">
    <w:p w14:paraId="7BC70E50" w14:textId="05B4C897" w:rsidR="002E2311" w:rsidRPr="00AB30A1" w:rsidRDefault="002E2311" w:rsidP="003737C6">
      <w:pPr>
        <w:pStyle w:val="Voetnoottekst"/>
        <w:jc w:val="both"/>
        <w:rPr>
          <w:lang w:val="nl-NL"/>
        </w:rPr>
      </w:pPr>
      <w:r w:rsidRPr="00AB30A1">
        <w:rPr>
          <w:rStyle w:val="Voetnootmarkering"/>
        </w:rPr>
        <w:footnoteRef/>
      </w:r>
      <w:r w:rsidRPr="00AB30A1">
        <w:rPr>
          <w:lang w:val="nl-NL"/>
        </w:rPr>
        <w:t xml:space="preserve"> De Hullu &amp; Van Kempen 2024, p. 135; </w:t>
      </w:r>
      <w:r w:rsidRPr="00AB30A1">
        <w:rPr>
          <w:color w:val="000000" w:themeColor="text1"/>
          <w:lang w:val="nl-NL"/>
        </w:rPr>
        <w:t xml:space="preserve">Concl. </w:t>
      </w:r>
      <w:r>
        <w:rPr>
          <w:color w:val="000000" w:themeColor="text1"/>
          <w:lang w:val="nl-NL"/>
        </w:rPr>
        <w:t xml:space="preserve">F.F. </w:t>
      </w:r>
      <w:r w:rsidRPr="00AB30A1">
        <w:rPr>
          <w:color w:val="000000" w:themeColor="text1"/>
          <w:lang w:val="nl-NL"/>
        </w:rPr>
        <w:t xml:space="preserve">Langemeijer HR 27 januari 1948, </w:t>
      </w:r>
      <w:r w:rsidRPr="00AB30A1">
        <w:rPr>
          <w:i/>
          <w:iCs/>
          <w:color w:val="000000" w:themeColor="text1"/>
          <w:lang w:val="nl-NL"/>
        </w:rPr>
        <w:t xml:space="preserve">NJ </w:t>
      </w:r>
      <w:r w:rsidRPr="00AB30A1">
        <w:rPr>
          <w:color w:val="000000" w:themeColor="text1"/>
          <w:lang w:val="nl-NL"/>
        </w:rPr>
        <w:t xml:space="preserve">1948/197, m.nt. </w:t>
      </w:r>
      <w:r w:rsidRPr="00CF4823">
        <w:rPr>
          <w:lang w:val="nl-NL"/>
        </w:rPr>
        <w:t xml:space="preserve">W.P.J. </w:t>
      </w:r>
      <w:r w:rsidRPr="00AB30A1">
        <w:rPr>
          <w:color w:val="000000" w:themeColor="text1"/>
          <w:lang w:val="nl-NL"/>
        </w:rPr>
        <w:t>Pompe (</w:t>
      </w:r>
      <w:r w:rsidRPr="00AB30A1">
        <w:rPr>
          <w:i/>
          <w:iCs/>
          <w:color w:val="000000" w:themeColor="text1"/>
          <w:lang w:val="nl-NL"/>
        </w:rPr>
        <w:t>V&amp;D</w:t>
      </w:r>
      <w:r w:rsidRPr="00AB30A1">
        <w:rPr>
          <w:color w:val="000000" w:themeColor="text1"/>
          <w:lang w:val="nl-NL"/>
        </w:rPr>
        <w:t>)</w:t>
      </w:r>
      <w:r>
        <w:rPr>
          <w:color w:val="000000" w:themeColor="text1"/>
          <w:lang w:val="nl-NL"/>
        </w:rPr>
        <w:t>.</w:t>
      </w:r>
    </w:p>
  </w:footnote>
  <w:footnote w:id="202">
    <w:p w14:paraId="7287E447" w14:textId="2D9D0928" w:rsidR="002E2311" w:rsidRPr="0086772F" w:rsidRDefault="002E2311" w:rsidP="003737C6">
      <w:pPr>
        <w:pStyle w:val="Voetnoottekst"/>
        <w:jc w:val="both"/>
        <w:rPr>
          <w:lang w:val="nl-NL"/>
        </w:rPr>
      </w:pPr>
      <w:r>
        <w:rPr>
          <w:rStyle w:val="Voetnootmarkering"/>
        </w:rPr>
        <w:footnoteRef/>
      </w:r>
      <w:r w:rsidRPr="0086772F">
        <w:rPr>
          <w:lang w:val="nl-NL"/>
        </w:rPr>
        <w:t xml:space="preserve"> </w:t>
      </w:r>
      <w:r>
        <w:rPr>
          <w:lang w:val="nl-NL"/>
        </w:rPr>
        <w:t xml:space="preserve">In veel verschillende wetten kon de rechtspersoon al een strafbaar feit plegen. Zie de Vleeskeuringswet, de Warenwet, de Rijtijdenwet 1936 of de Vuurwapenwet. De strafvervolging werd in deze wetten ingesteld tegen de leden van het bestuur of tegen de commissarissen. Zie </w:t>
      </w:r>
      <w:r w:rsidRPr="002C7659">
        <w:rPr>
          <w:i/>
          <w:iCs/>
          <w:lang w:val="nl-NL"/>
        </w:rPr>
        <w:t>Kamerstukken II</w:t>
      </w:r>
      <w:r w:rsidRPr="002C7659">
        <w:rPr>
          <w:lang w:val="nl-NL"/>
        </w:rPr>
        <w:t>, 1975-1976, 13655, nr. 1-3</w:t>
      </w:r>
      <w:r>
        <w:rPr>
          <w:lang w:val="nl-NL"/>
        </w:rPr>
        <w:t xml:space="preserve">, </w:t>
      </w:r>
      <w:r w:rsidRPr="006E404F">
        <w:rPr>
          <w:lang w:val="nl-NL"/>
        </w:rPr>
        <w:t xml:space="preserve">p. </w:t>
      </w:r>
      <w:r>
        <w:rPr>
          <w:lang w:val="nl-NL"/>
        </w:rPr>
        <w:t xml:space="preserve">10-11. </w:t>
      </w:r>
    </w:p>
  </w:footnote>
  <w:footnote w:id="203">
    <w:p w14:paraId="624D63D6" w14:textId="77777777" w:rsidR="002E2311" w:rsidRPr="006E404F" w:rsidRDefault="002E2311" w:rsidP="003737C6">
      <w:pPr>
        <w:pStyle w:val="Voetnoottekst"/>
        <w:jc w:val="both"/>
        <w:rPr>
          <w:lang w:val="nl-NL"/>
        </w:rPr>
      </w:pPr>
      <w:r>
        <w:rPr>
          <w:rStyle w:val="Voetnootmarkering"/>
        </w:rPr>
        <w:footnoteRef/>
      </w:r>
      <w:r w:rsidRPr="006E404F">
        <w:rPr>
          <w:lang w:val="nl-NL"/>
        </w:rPr>
        <w:t xml:space="preserve"> </w:t>
      </w:r>
      <w:r w:rsidRPr="002C7659">
        <w:rPr>
          <w:i/>
          <w:iCs/>
          <w:lang w:val="nl-NL"/>
        </w:rPr>
        <w:t>Kamerstukken II</w:t>
      </w:r>
      <w:r w:rsidRPr="002C7659">
        <w:rPr>
          <w:lang w:val="nl-NL"/>
        </w:rPr>
        <w:t>, 1975-1976, 13655, nr. 1-3</w:t>
      </w:r>
      <w:r>
        <w:rPr>
          <w:lang w:val="nl-NL"/>
        </w:rPr>
        <w:t xml:space="preserve">, </w:t>
      </w:r>
      <w:r w:rsidRPr="006E404F">
        <w:rPr>
          <w:lang w:val="nl-NL"/>
        </w:rPr>
        <w:t xml:space="preserve">p. </w:t>
      </w:r>
      <w:r>
        <w:rPr>
          <w:lang w:val="nl-NL"/>
        </w:rPr>
        <w:t>7.</w:t>
      </w:r>
    </w:p>
  </w:footnote>
  <w:footnote w:id="204">
    <w:p w14:paraId="4DFC0619" w14:textId="77777777" w:rsidR="002E2311" w:rsidRPr="006E404F" w:rsidRDefault="002E2311" w:rsidP="003737C6">
      <w:pPr>
        <w:pStyle w:val="Voetnoottekst"/>
        <w:jc w:val="both"/>
        <w:rPr>
          <w:lang w:val="nl-NL"/>
        </w:rPr>
      </w:pPr>
      <w:r>
        <w:rPr>
          <w:rStyle w:val="Voetnootmarkering"/>
        </w:rPr>
        <w:footnoteRef/>
      </w:r>
      <w:r w:rsidRPr="006E404F">
        <w:rPr>
          <w:lang w:val="nl-NL"/>
        </w:rPr>
        <w:t xml:space="preserve"> </w:t>
      </w:r>
      <w:r w:rsidRPr="002C7659">
        <w:rPr>
          <w:i/>
          <w:iCs/>
          <w:lang w:val="nl-NL"/>
        </w:rPr>
        <w:t>Kamerstukken II</w:t>
      </w:r>
      <w:r w:rsidRPr="002C7659">
        <w:rPr>
          <w:lang w:val="nl-NL"/>
        </w:rPr>
        <w:t>, 1975-1976, 13655, nr. 1-3</w:t>
      </w:r>
      <w:r>
        <w:rPr>
          <w:lang w:val="nl-NL"/>
        </w:rPr>
        <w:t xml:space="preserve">, </w:t>
      </w:r>
      <w:r w:rsidRPr="006E404F">
        <w:rPr>
          <w:lang w:val="nl-NL"/>
        </w:rPr>
        <w:t xml:space="preserve">p. </w:t>
      </w:r>
      <w:r>
        <w:rPr>
          <w:lang w:val="nl-NL"/>
        </w:rPr>
        <w:t xml:space="preserve">7; Kesteloo 2013, p. 7. </w:t>
      </w:r>
    </w:p>
  </w:footnote>
  <w:footnote w:id="205">
    <w:p w14:paraId="5882C280" w14:textId="77777777" w:rsidR="002E2311" w:rsidRPr="002C7659" w:rsidRDefault="002E2311" w:rsidP="003737C6">
      <w:pPr>
        <w:pStyle w:val="Voetnoottekst"/>
        <w:jc w:val="both"/>
        <w:rPr>
          <w:lang w:val="nl-NL"/>
        </w:rPr>
      </w:pPr>
      <w:r>
        <w:rPr>
          <w:rStyle w:val="Voetnootmarkering"/>
        </w:rPr>
        <w:footnoteRef/>
      </w:r>
      <w:r w:rsidRPr="0086772F">
        <w:rPr>
          <w:lang w:val="nl-NL"/>
        </w:rPr>
        <w:t xml:space="preserve"> </w:t>
      </w:r>
      <w:r>
        <w:rPr>
          <w:i/>
          <w:iCs/>
          <w:lang w:val="nl-NL"/>
        </w:rPr>
        <w:t xml:space="preserve">Kamerstukken II, </w:t>
      </w:r>
      <w:r w:rsidRPr="002C7659">
        <w:rPr>
          <w:lang w:val="nl-NL"/>
        </w:rPr>
        <w:t>1975-1976, 13655, nr. 1-3</w:t>
      </w:r>
      <w:r>
        <w:rPr>
          <w:lang w:val="nl-NL"/>
        </w:rPr>
        <w:t xml:space="preserve">, </w:t>
      </w:r>
      <w:r w:rsidRPr="006E404F">
        <w:rPr>
          <w:lang w:val="nl-NL"/>
        </w:rPr>
        <w:t xml:space="preserve">p. </w:t>
      </w:r>
      <w:r>
        <w:rPr>
          <w:lang w:val="nl-NL"/>
        </w:rPr>
        <w:t>7.</w:t>
      </w:r>
    </w:p>
  </w:footnote>
  <w:footnote w:id="206">
    <w:p w14:paraId="0FDAB89A" w14:textId="5270A055" w:rsidR="002E2311" w:rsidRPr="006E404F" w:rsidRDefault="002E2311" w:rsidP="003737C6">
      <w:pPr>
        <w:pStyle w:val="Voetnoottekst"/>
        <w:jc w:val="both"/>
        <w:rPr>
          <w:b/>
          <w:bCs/>
          <w:lang w:val="nl-NL"/>
        </w:rPr>
      </w:pPr>
      <w:r>
        <w:rPr>
          <w:rStyle w:val="Voetnootmarkering"/>
        </w:rPr>
        <w:footnoteRef/>
      </w:r>
      <w:r w:rsidRPr="006E404F">
        <w:rPr>
          <w:lang w:val="nl-NL"/>
        </w:rPr>
        <w:t xml:space="preserve"> </w:t>
      </w:r>
      <w:r w:rsidRPr="002C7659">
        <w:rPr>
          <w:i/>
          <w:iCs/>
          <w:lang w:val="nl-NL"/>
        </w:rPr>
        <w:t>Kamerstukken II</w:t>
      </w:r>
      <w:r w:rsidRPr="002C7659">
        <w:rPr>
          <w:lang w:val="nl-NL"/>
        </w:rPr>
        <w:t>, 1975-1976, 13655, nr. 1-3</w:t>
      </w:r>
      <w:r>
        <w:rPr>
          <w:lang w:val="nl-NL"/>
        </w:rPr>
        <w:t xml:space="preserve">, </w:t>
      </w:r>
      <w:r w:rsidRPr="006E404F">
        <w:rPr>
          <w:lang w:val="nl-NL"/>
        </w:rPr>
        <w:t xml:space="preserve">p. </w:t>
      </w:r>
      <w:r>
        <w:rPr>
          <w:lang w:val="nl-NL"/>
        </w:rPr>
        <w:t xml:space="preserve">9. </w:t>
      </w:r>
    </w:p>
  </w:footnote>
  <w:footnote w:id="207">
    <w:p w14:paraId="1BCD4261" w14:textId="67D7ACB2" w:rsidR="002E2311" w:rsidRPr="006E404F" w:rsidRDefault="002E2311" w:rsidP="003737C6">
      <w:pPr>
        <w:pStyle w:val="Voetnoottekst"/>
        <w:jc w:val="both"/>
        <w:rPr>
          <w:lang w:val="nl-NL"/>
        </w:rPr>
      </w:pPr>
      <w:r>
        <w:rPr>
          <w:rStyle w:val="Voetnootmarkering"/>
        </w:rPr>
        <w:footnoteRef/>
      </w:r>
      <w:r w:rsidRPr="006E404F">
        <w:rPr>
          <w:lang w:val="nl-NL"/>
        </w:rPr>
        <w:t xml:space="preserve"> </w:t>
      </w:r>
      <w:r>
        <w:rPr>
          <w:lang w:val="nl-NL"/>
        </w:rPr>
        <w:t xml:space="preserve">In artikel 1 WED worden de economisch delicten omschreven. Veel van deze artikelen zien op gedragingen van rechtspersonen. Zie </w:t>
      </w:r>
      <w:r>
        <w:rPr>
          <w:i/>
          <w:iCs/>
          <w:lang w:val="nl-NL"/>
        </w:rPr>
        <w:t>Kamerstukken</w:t>
      </w:r>
      <w:r w:rsidRPr="006E404F">
        <w:rPr>
          <w:lang w:val="nl-NL"/>
        </w:rPr>
        <w:t xml:space="preserve"> 19</w:t>
      </w:r>
      <w:r>
        <w:rPr>
          <w:lang w:val="nl-NL"/>
        </w:rPr>
        <w:t>75</w:t>
      </w:r>
      <w:r w:rsidRPr="006E404F">
        <w:rPr>
          <w:lang w:val="nl-NL"/>
        </w:rPr>
        <w:t>-19</w:t>
      </w:r>
      <w:r>
        <w:rPr>
          <w:lang w:val="nl-NL"/>
        </w:rPr>
        <w:t>76</w:t>
      </w:r>
      <w:r w:rsidRPr="006E404F">
        <w:rPr>
          <w:lang w:val="nl-NL"/>
        </w:rPr>
        <w:t xml:space="preserve">, </w:t>
      </w:r>
      <w:r>
        <w:rPr>
          <w:lang w:val="nl-NL"/>
        </w:rPr>
        <w:t>13655 nr. 1-3</w:t>
      </w:r>
      <w:r w:rsidRPr="006E404F">
        <w:rPr>
          <w:lang w:val="nl-NL"/>
        </w:rPr>
        <w:t xml:space="preserve">, p. </w:t>
      </w:r>
      <w:r>
        <w:rPr>
          <w:lang w:val="nl-NL"/>
        </w:rPr>
        <w:t xml:space="preserve">9. </w:t>
      </w:r>
    </w:p>
  </w:footnote>
  <w:footnote w:id="208">
    <w:p w14:paraId="58CAB4D6" w14:textId="24512D7D" w:rsidR="002E2311" w:rsidRPr="00E73592" w:rsidRDefault="002E2311" w:rsidP="003737C6">
      <w:pPr>
        <w:pStyle w:val="Voetnoottekst"/>
        <w:jc w:val="both"/>
        <w:rPr>
          <w:lang w:val="nl-NL"/>
        </w:rPr>
      </w:pPr>
      <w:r>
        <w:rPr>
          <w:rStyle w:val="Voetnootmarkering"/>
        </w:rPr>
        <w:footnoteRef/>
      </w:r>
      <w:r w:rsidRPr="00E73592">
        <w:rPr>
          <w:lang w:val="nl-NL"/>
        </w:rPr>
        <w:t xml:space="preserve"> </w:t>
      </w:r>
      <w:r>
        <w:rPr>
          <w:lang w:val="nl-NL"/>
        </w:rPr>
        <w:t xml:space="preserve">De Hullu &amp; Van Kempen 2024, p. 133. </w:t>
      </w:r>
    </w:p>
  </w:footnote>
  <w:footnote w:id="209">
    <w:p w14:paraId="43487541" w14:textId="4E1B7CB9" w:rsidR="002E2311" w:rsidRPr="00601050" w:rsidRDefault="002E2311" w:rsidP="003737C6">
      <w:pPr>
        <w:pStyle w:val="Voetnoottekst"/>
        <w:jc w:val="both"/>
        <w:rPr>
          <w:lang w:val="nl-NL"/>
        </w:rPr>
      </w:pPr>
      <w:r>
        <w:rPr>
          <w:rStyle w:val="Voetnootmarkering"/>
        </w:rPr>
        <w:footnoteRef/>
      </w:r>
      <w:r w:rsidRPr="00601050">
        <w:rPr>
          <w:lang w:val="nl-NL"/>
        </w:rPr>
        <w:t xml:space="preserve"> </w:t>
      </w:r>
      <w:r>
        <w:rPr>
          <w:lang w:val="nl-NL"/>
        </w:rPr>
        <w:t>De Hullu &amp; Van Kempen 2024, p. 135.</w:t>
      </w:r>
    </w:p>
  </w:footnote>
  <w:footnote w:id="210">
    <w:p w14:paraId="3BD0EABE" w14:textId="3E72B5F0" w:rsidR="002E2311" w:rsidRPr="001878CB" w:rsidRDefault="002E2311" w:rsidP="003737C6">
      <w:pPr>
        <w:pStyle w:val="Voetnoottekst"/>
        <w:jc w:val="both"/>
        <w:rPr>
          <w:lang w:val="nl-NL"/>
        </w:rPr>
      </w:pPr>
      <w:r>
        <w:rPr>
          <w:rStyle w:val="Voetnootmarkering"/>
        </w:rPr>
        <w:footnoteRef/>
      </w:r>
      <w:r w:rsidRPr="001878CB">
        <w:rPr>
          <w:lang w:val="nl-NL"/>
        </w:rPr>
        <w:t xml:space="preserve"> </w:t>
      </w:r>
      <w:r>
        <w:rPr>
          <w:lang w:val="nl-NL"/>
        </w:rPr>
        <w:t xml:space="preserve">De Hullu &amp; Van Kempen 2024, p. 136. </w:t>
      </w:r>
    </w:p>
  </w:footnote>
  <w:footnote w:id="211">
    <w:p w14:paraId="2F6182BD" w14:textId="7B98A039" w:rsidR="002E2311" w:rsidRPr="009138F1" w:rsidRDefault="002E2311" w:rsidP="003737C6">
      <w:pPr>
        <w:pStyle w:val="Voetnoottekst"/>
        <w:jc w:val="both"/>
        <w:rPr>
          <w:lang w:val="nl-NL"/>
        </w:rPr>
      </w:pPr>
      <w:r>
        <w:rPr>
          <w:rStyle w:val="Voetnootmarkering"/>
        </w:rPr>
        <w:footnoteRef/>
      </w:r>
      <w:r w:rsidRPr="009138F1">
        <w:rPr>
          <w:lang w:val="nl-NL"/>
        </w:rPr>
        <w:t xml:space="preserve"> </w:t>
      </w:r>
      <w:r>
        <w:rPr>
          <w:lang w:val="nl-NL"/>
        </w:rPr>
        <w:t>Doorenbos 2024, p. 97.</w:t>
      </w:r>
    </w:p>
  </w:footnote>
  <w:footnote w:id="212">
    <w:p w14:paraId="0A0C948F" w14:textId="1B646F77" w:rsidR="002E2311" w:rsidRPr="00CF4823" w:rsidRDefault="002E2311" w:rsidP="003737C6">
      <w:pPr>
        <w:pStyle w:val="Voetnoottekst"/>
        <w:jc w:val="both"/>
        <w:rPr>
          <w:lang w:val="nl-NL"/>
        </w:rPr>
      </w:pPr>
      <w:r>
        <w:rPr>
          <w:rStyle w:val="Voetnootmarkering"/>
        </w:rPr>
        <w:footnoteRef/>
      </w:r>
      <w:r w:rsidRPr="00CF4823">
        <w:rPr>
          <w:lang w:val="nl-NL"/>
        </w:rPr>
        <w:t xml:space="preserve"> </w:t>
      </w:r>
      <w:r>
        <w:rPr>
          <w:lang w:val="nl-NL"/>
        </w:rPr>
        <w:t>De Hullu &amp; Van Kempen 2024, p. 136.</w:t>
      </w:r>
    </w:p>
  </w:footnote>
  <w:footnote w:id="213">
    <w:p w14:paraId="17FECBA6" w14:textId="7B5E083E" w:rsidR="002E2311" w:rsidRPr="00610BFF" w:rsidRDefault="002E2311" w:rsidP="003737C6">
      <w:pPr>
        <w:pStyle w:val="Voetnoottekst"/>
        <w:jc w:val="both"/>
        <w:rPr>
          <w:lang w:val="nl-NL"/>
        </w:rPr>
      </w:pPr>
      <w:r>
        <w:rPr>
          <w:rStyle w:val="Voetnootmarkering"/>
        </w:rPr>
        <w:footnoteRef/>
      </w:r>
      <w:r w:rsidRPr="00610BFF">
        <w:rPr>
          <w:lang w:val="nl-NL"/>
        </w:rPr>
        <w:t xml:space="preserve"> Cleiren &amp; C</w:t>
      </w:r>
      <w:r>
        <w:rPr>
          <w:lang w:val="nl-NL"/>
        </w:rPr>
        <w:t>n</w:t>
      </w:r>
      <w:r w:rsidRPr="00610BFF">
        <w:rPr>
          <w:lang w:val="nl-NL"/>
        </w:rPr>
        <w:t xml:space="preserve">ossen, in </w:t>
      </w:r>
      <w:r w:rsidRPr="003B0E63">
        <w:rPr>
          <w:i/>
          <w:iCs/>
          <w:lang w:val="nl-NL"/>
        </w:rPr>
        <w:t>T&amp;C</w:t>
      </w:r>
      <w:r w:rsidRPr="00610BFF">
        <w:rPr>
          <w:lang w:val="nl-NL"/>
        </w:rPr>
        <w:t xml:space="preserve"> Strafvordering, </w:t>
      </w:r>
      <w:r>
        <w:rPr>
          <w:lang w:val="nl-NL"/>
        </w:rPr>
        <w:t>art. 528 Sv</w:t>
      </w:r>
      <w:r w:rsidRPr="00610BFF">
        <w:rPr>
          <w:lang w:val="nl-NL"/>
        </w:rPr>
        <w:t>,</w:t>
      </w:r>
      <w:r>
        <w:rPr>
          <w:lang w:val="nl-NL"/>
        </w:rPr>
        <w:t xml:space="preserve"> aant. 3 (online, bijgewerkt 13 augustus 2024).</w:t>
      </w:r>
    </w:p>
  </w:footnote>
  <w:footnote w:id="214">
    <w:p w14:paraId="2EC70365" w14:textId="433C3598" w:rsidR="002E2311" w:rsidRPr="005E0814" w:rsidRDefault="002E2311" w:rsidP="003737C6">
      <w:pPr>
        <w:pStyle w:val="Voetnoottekst"/>
        <w:jc w:val="both"/>
        <w:rPr>
          <w:lang w:val="nl-NL"/>
        </w:rPr>
      </w:pPr>
      <w:r>
        <w:rPr>
          <w:rStyle w:val="Voetnootmarkering"/>
        </w:rPr>
        <w:footnoteRef/>
      </w:r>
      <w:r w:rsidRPr="005E0814">
        <w:rPr>
          <w:lang w:val="nl-NL"/>
        </w:rPr>
        <w:t xml:space="preserve"> </w:t>
      </w:r>
      <w:r w:rsidRPr="00610BFF">
        <w:rPr>
          <w:lang w:val="nl-NL"/>
        </w:rPr>
        <w:t>Cleiren &amp; C</w:t>
      </w:r>
      <w:r>
        <w:rPr>
          <w:lang w:val="nl-NL"/>
        </w:rPr>
        <w:t>n</w:t>
      </w:r>
      <w:r w:rsidRPr="00610BFF">
        <w:rPr>
          <w:lang w:val="nl-NL"/>
        </w:rPr>
        <w:t xml:space="preserve">ossen, in </w:t>
      </w:r>
      <w:r w:rsidRPr="003B0E63">
        <w:rPr>
          <w:i/>
          <w:iCs/>
          <w:lang w:val="nl-NL"/>
        </w:rPr>
        <w:t>T&amp;C</w:t>
      </w:r>
      <w:r w:rsidRPr="00610BFF">
        <w:rPr>
          <w:lang w:val="nl-NL"/>
        </w:rPr>
        <w:t xml:space="preserve"> Strafvordering, </w:t>
      </w:r>
      <w:r>
        <w:rPr>
          <w:lang w:val="nl-NL"/>
        </w:rPr>
        <w:t>art. 528 Sv</w:t>
      </w:r>
      <w:r w:rsidRPr="00610BFF">
        <w:rPr>
          <w:lang w:val="nl-NL"/>
        </w:rPr>
        <w:t>,</w:t>
      </w:r>
      <w:r>
        <w:rPr>
          <w:lang w:val="nl-NL"/>
        </w:rPr>
        <w:t xml:space="preserve"> aant. 3 (online, bijgewerkt 13 augustus 2024).</w:t>
      </w:r>
    </w:p>
  </w:footnote>
  <w:footnote w:id="215">
    <w:p w14:paraId="40E7D352" w14:textId="2DF1D947" w:rsidR="002E2311" w:rsidRPr="00534870" w:rsidRDefault="002E2311" w:rsidP="003737C6">
      <w:pPr>
        <w:pStyle w:val="Voetnoottekst"/>
        <w:jc w:val="both"/>
        <w:rPr>
          <w:lang w:val="nl-NL"/>
        </w:rPr>
      </w:pPr>
      <w:r>
        <w:rPr>
          <w:rStyle w:val="Voetnootmarkering"/>
        </w:rPr>
        <w:footnoteRef/>
      </w:r>
      <w:r w:rsidRPr="00534870">
        <w:rPr>
          <w:lang w:val="nl-NL"/>
        </w:rPr>
        <w:t xml:space="preserve"> </w:t>
      </w:r>
      <w:r>
        <w:rPr>
          <w:lang w:val="nl-NL"/>
        </w:rPr>
        <w:t xml:space="preserve">In artikel 51 Sr is bepaald dat rechtspersonen strafbare feiten kunnen begaan. Zij kunnen hierdoor ook aangemerkt worden als verdachte in de zin van artikel 27 Sv. Van Strien betwijfelt of het geldende recht op dit </w:t>
      </w:r>
      <w:r w:rsidRPr="00CC3DD6">
        <w:rPr>
          <w:lang w:val="nl-NL"/>
        </w:rPr>
        <w:t xml:space="preserve">punt gelukkig is. </w:t>
      </w:r>
      <w:r>
        <w:rPr>
          <w:lang w:val="nl-NL"/>
        </w:rPr>
        <w:t xml:space="preserve">Van Strien schrijft </w:t>
      </w:r>
      <w:r w:rsidRPr="00CC3DD6">
        <w:rPr>
          <w:lang w:val="nl-NL"/>
        </w:rPr>
        <w:t xml:space="preserve">dat het belangrijkste argument voor de toekenning van het zwijgrecht bij rechtspersonen het beginsel omtrent de redelijke bewijslastverdeling is. Het zwijgrecht van rechtspersonen moet niet absoluut zijn, zeker niet wanneer activiteiten van rechtspersonen belangrijke maatschappelijke gevolgen hebben. Zie </w:t>
      </w:r>
      <w:r>
        <w:rPr>
          <w:lang w:val="nl-NL"/>
        </w:rPr>
        <w:t>V</w:t>
      </w:r>
      <w:r w:rsidRPr="00CC3DD6">
        <w:rPr>
          <w:lang w:val="nl-NL"/>
        </w:rPr>
        <w:t>an Strien 1996, p. 174.</w:t>
      </w:r>
      <w:r>
        <w:rPr>
          <w:lang w:val="nl-NL"/>
        </w:rPr>
        <w:t xml:space="preserve">  </w:t>
      </w:r>
    </w:p>
  </w:footnote>
  <w:footnote w:id="216">
    <w:p w14:paraId="18A2C28A" w14:textId="77777777" w:rsidR="002E2311" w:rsidRPr="00534870" w:rsidRDefault="002E2311" w:rsidP="003737C6">
      <w:pPr>
        <w:pStyle w:val="Voetnoottekst"/>
        <w:jc w:val="both"/>
        <w:rPr>
          <w:lang w:val="nl-NL"/>
        </w:rPr>
      </w:pPr>
      <w:r>
        <w:rPr>
          <w:rStyle w:val="Voetnootmarkering"/>
        </w:rPr>
        <w:footnoteRef/>
      </w:r>
      <w:r w:rsidRPr="00534870">
        <w:rPr>
          <w:lang w:val="nl-NL"/>
        </w:rPr>
        <w:t xml:space="preserve"> </w:t>
      </w:r>
      <w:r>
        <w:rPr>
          <w:lang w:val="nl-NL"/>
        </w:rPr>
        <w:t xml:space="preserve">De Witte 2019, p. 249. </w:t>
      </w:r>
    </w:p>
  </w:footnote>
  <w:footnote w:id="217">
    <w:p w14:paraId="370DE221" w14:textId="0D35AF38" w:rsidR="002E2311" w:rsidRPr="000F7843" w:rsidRDefault="002E2311" w:rsidP="003737C6">
      <w:pPr>
        <w:pStyle w:val="Voetnoottekst"/>
        <w:jc w:val="both"/>
        <w:rPr>
          <w:lang w:val="nl-NL"/>
        </w:rPr>
      </w:pPr>
      <w:r>
        <w:rPr>
          <w:rStyle w:val="Voetnootmarkering"/>
        </w:rPr>
        <w:footnoteRef/>
      </w:r>
      <w:r w:rsidRPr="000F7843">
        <w:rPr>
          <w:lang w:val="nl-NL"/>
        </w:rPr>
        <w:t xml:space="preserve"> </w:t>
      </w:r>
      <w:r>
        <w:rPr>
          <w:lang w:val="nl-NL"/>
        </w:rPr>
        <w:t>Hartmann &amp; De Meijer 1996, p. 1768. Onder verhoor wordt verstaan: “</w:t>
      </w:r>
      <w:r w:rsidR="00BF0B63">
        <w:rPr>
          <w:i/>
          <w:iCs/>
          <w:lang w:val="nl-NL"/>
        </w:rPr>
        <w:t>a</w:t>
      </w:r>
      <w:r w:rsidRPr="00CF4823">
        <w:rPr>
          <w:i/>
          <w:iCs/>
          <w:lang w:val="nl-NL"/>
        </w:rPr>
        <w:t>lle vragen aan een door een opsporingsambtenaar als verdachte aangemerkt persoon betreffende diens betrokkenheid bij een zeker strafbaar feit</w:t>
      </w:r>
      <w:r>
        <w:rPr>
          <w:lang w:val="nl-NL"/>
        </w:rPr>
        <w:t>.”</w:t>
      </w:r>
    </w:p>
  </w:footnote>
  <w:footnote w:id="218">
    <w:p w14:paraId="19D4C3EB" w14:textId="2197EB16" w:rsidR="002E2311" w:rsidRPr="00815C83" w:rsidRDefault="002E2311" w:rsidP="003737C6">
      <w:pPr>
        <w:pStyle w:val="Voetnoottekst"/>
        <w:jc w:val="both"/>
        <w:rPr>
          <w:lang w:val="nl-NL"/>
        </w:rPr>
      </w:pPr>
      <w:r>
        <w:rPr>
          <w:rStyle w:val="Voetnootmarkering"/>
        </w:rPr>
        <w:footnoteRef/>
      </w:r>
      <w:r w:rsidRPr="00815C83">
        <w:rPr>
          <w:lang w:val="nl-NL"/>
        </w:rPr>
        <w:t xml:space="preserve"> </w:t>
      </w:r>
      <w:r>
        <w:rPr>
          <w:lang w:val="nl-NL"/>
        </w:rPr>
        <w:t xml:space="preserve">Doorenbos 2024, p. 97. </w:t>
      </w:r>
    </w:p>
  </w:footnote>
  <w:footnote w:id="219">
    <w:p w14:paraId="2A2A22D9" w14:textId="77777777" w:rsidR="002E2311" w:rsidRPr="000F7843" w:rsidRDefault="002E2311" w:rsidP="003737C6">
      <w:pPr>
        <w:pStyle w:val="Voetnoottekst"/>
        <w:jc w:val="both"/>
        <w:rPr>
          <w:lang w:val="nl-NL"/>
        </w:rPr>
      </w:pPr>
      <w:r>
        <w:rPr>
          <w:rStyle w:val="Voetnootmarkering"/>
        </w:rPr>
        <w:footnoteRef/>
      </w:r>
      <w:r w:rsidRPr="000F7843">
        <w:rPr>
          <w:lang w:val="nl-NL"/>
        </w:rPr>
        <w:t xml:space="preserve"> </w:t>
      </w:r>
      <w:r>
        <w:rPr>
          <w:lang w:val="nl-NL"/>
        </w:rPr>
        <w:t>Hartmann &amp; Meijer 1996, p. 1769.</w:t>
      </w:r>
    </w:p>
  </w:footnote>
  <w:footnote w:id="220">
    <w:p w14:paraId="2D87A74A" w14:textId="77777777" w:rsidR="002E2311" w:rsidRPr="00EC3C2F" w:rsidRDefault="002E2311" w:rsidP="003737C6">
      <w:pPr>
        <w:pStyle w:val="Voetnoottekst"/>
        <w:jc w:val="both"/>
        <w:rPr>
          <w:lang w:val="nl-NL"/>
        </w:rPr>
      </w:pPr>
      <w:r>
        <w:rPr>
          <w:rStyle w:val="Voetnootmarkering"/>
        </w:rPr>
        <w:footnoteRef/>
      </w:r>
      <w:r w:rsidRPr="00241055">
        <w:rPr>
          <w:lang w:val="nl-NL"/>
        </w:rPr>
        <w:t xml:space="preserve"> </w:t>
      </w:r>
      <w:r>
        <w:rPr>
          <w:lang w:val="nl-NL"/>
        </w:rPr>
        <w:t>Ligthart 2021, p. 2661.</w:t>
      </w:r>
    </w:p>
  </w:footnote>
  <w:footnote w:id="221">
    <w:p w14:paraId="2E3B1A78" w14:textId="77777777" w:rsidR="002E2311" w:rsidRPr="000F7843" w:rsidRDefault="002E2311" w:rsidP="003737C6">
      <w:pPr>
        <w:pStyle w:val="Voetnoottekst"/>
        <w:jc w:val="both"/>
        <w:rPr>
          <w:lang w:val="nl-NL"/>
        </w:rPr>
      </w:pPr>
      <w:r>
        <w:rPr>
          <w:rStyle w:val="Voetnootmarkering"/>
        </w:rPr>
        <w:footnoteRef/>
      </w:r>
      <w:r w:rsidRPr="000F7843">
        <w:rPr>
          <w:lang w:val="nl-NL"/>
        </w:rPr>
        <w:t xml:space="preserve"> </w:t>
      </w:r>
      <w:r>
        <w:rPr>
          <w:lang w:val="nl-NL"/>
        </w:rPr>
        <w:t>Lensing 1988, p. 141-143.</w:t>
      </w:r>
    </w:p>
  </w:footnote>
  <w:footnote w:id="222">
    <w:p w14:paraId="284A2EED" w14:textId="44F5192B" w:rsidR="002E2311" w:rsidRPr="007D7D75" w:rsidRDefault="002E2311" w:rsidP="003737C6">
      <w:pPr>
        <w:pStyle w:val="Voetnoottekst"/>
        <w:jc w:val="both"/>
        <w:rPr>
          <w:lang w:val="nl-NL"/>
        </w:rPr>
      </w:pPr>
      <w:r>
        <w:rPr>
          <w:rStyle w:val="Voetnootmarkering"/>
        </w:rPr>
        <w:footnoteRef/>
      </w:r>
      <w:r>
        <w:rPr>
          <w:lang w:val="nl-NL"/>
        </w:rPr>
        <w:t xml:space="preserve"> Myjer 1997, p. 22; HR 1 juni 1993, </w:t>
      </w:r>
      <w:r w:rsidRPr="007D7D75">
        <w:rPr>
          <w:lang w:val="nl-NL"/>
        </w:rPr>
        <w:t>ECLI:NL:HR:1993:ZC9378</w:t>
      </w:r>
      <w:r>
        <w:rPr>
          <w:lang w:val="nl-NL"/>
        </w:rPr>
        <w:t xml:space="preserve">, r.o. 5.4, </w:t>
      </w:r>
      <w:r>
        <w:rPr>
          <w:i/>
          <w:iCs/>
          <w:lang w:val="nl-NL"/>
        </w:rPr>
        <w:t xml:space="preserve">NJ </w:t>
      </w:r>
      <w:r>
        <w:rPr>
          <w:lang w:val="nl-NL"/>
        </w:rPr>
        <w:t xml:space="preserve">1994/52. </w:t>
      </w:r>
    </w:p>
  </w:footnote>
  <w:footnote w:id="223">
    <w:p w14:paraId="40F70DF1" w14:textId="1AF574C4" w:rsidR="002E2311" w:rsidRPr="005A1C3B" w:rsidRDefault="002E2311" w:rsidP="003737C6">
      <w:pPr>
        <w:pStyle w:val="Voetnoottekst"/>
        <w:jc w:val="both"/>
        <w:rPr>
          <w:lang w:val="nl-NL"/>
        </w:rPr>
      </w:pPr>
      <w:r>
        <w:rPr>
          <w:rStyle w:val="Voetnootmarkering"/>
        </w:rPr>
        <w:footnoteRef/>
      </w:r>
      <w:r w:rsidRPr="00484DFE">
        <w:rPr>
          <w:lang w:val="nl-NL"/>
        </w:rPr>
        <w:t xml:space="preserve"> </w:t>
      </w:r>
      <w:r>
        <w:rPr>
          <w:lang w:val="nl-NL"/>
        </w:rPr>
        <w:t xml:space="preserve">Doorenbos 2013, p. 176; </w:t>
      </w:r>
      <w:r w:rsidRPr="00054C25">
        <w:rPr>
          <w:lang w:val="nl-NL"/>
        </w:rPr>
        <w:t xml:space="preserve">HR 19 september 2006, ECLI:NL:HR:2006:AV1141, </w:t>
      </w:r>
      <w:r w:rsidRPr="00054C25">
        <w:rPr>
          <w:i/>
          <w:iCs/>
          <w:lang w:val="nl-NL"/>
        </w:rPr>
        <w:t>NJ</w:t>
      </w:r>
      <w:r w:rsidRPr="00054C25">
        <w:rPr>
          <w:lang w:val="nl-NL"/>
        </w:rPr>
        <w:t xml:space="preserve"> 2007/39, m.nt. J.M Reijntjes</w:t>
      </w:r>
      <w:r>
        <w:rPr>
          <w:lang w:val="nl-NL"/>
        </w:rPr>
        <w:t xml:space="preserve">; </w:t>
      </w:r>
      <w:r w:rsidRPr="00484DFE">
        <w:rPr>
          <w:lang w:val="nl-NL"/>
        </w:rPr>
        <w:t xml:space="preserve">HR 21 december 2010, </w:t>
      </w:r>
      <w:r w:rsidRPr="00054C25">
        <w:rPr>
          <w:lang w:val="nl-NL"/>
        </w:rPr>
        <w:t>ECLI:NL:HR:2010:BL0666</w:t>
      </w:r>
      <w:r>
        <w:rPr>
          <w:lang w:val="nl-NL"/>
        </w:rPr>
        <w:t xml:space="preserve">, </w:t>
      </w:r>
      <w:r w:rsidRPr="00484DFE">
        <w:rPr>
          <w:i/>
          <w:iCs/>
          <w:lang w:val="nl-NL"/>
        </w:rPr>
        <w:t xml:space="preserve">NJ </w:t>
      </w:r>
      <w:r w:rsidRPr="00484DFE">
        <w:rPr>
          <w:lang w:val="nl-NL"/>
        </w:rPr>
        <w:t>2011</w:t>
      </w:r>
      <w:r>
        <w:rPr>
          <w:lang w:val="nl-NL"/>
        </w:rPr>
        <w:t>/</w:t>
      </w:r>
      <w:r w:rsidRPr="00484DFE">
        <w:rPr>
          <w:lang w:val="nl-NL"/>
        </w:rPr>
        <w:t>425, m.nt. J.M. Reijntjes</w:t>
      </w:r>
      <w:r>
        <w:rPr>
          <w:lang w:val="nl-NL"/>
        </w:rPr>
        <w:t>.</w:t>
      </w:r>
    </w:p>
  </w:footnote>
  <w:footnote w:id="224">
    <w:p w14:paraId="1FE7DEAB" w14:textId="7A769B18" w:rsidR="002E2311" w:rsidRPr="00783501" w:rsidRDefault="002E2311" w:rsidP="00CA1AE8">
      <w:pPr>
        <w:pStyle w:val="Voetnoottekst"/>
        <w:jc w:val="both"/>
        <w:rPr>
          <w:lang w:val="nl-NL"/>
        </w:rPr>
      </w:pPr>
      <w:r>
        <w:rPr>
          <w:rStyle w:val="Voetnootmarkering"/>
        </w:rPr>
        <w:footnoteRef/>
      </w:r>
      <w:r w:rsidRPr="00783501">
        <w:rPr>
          <w:lang w:val="nl-NL"/>
        </w:rPr>
        <w:t xml:space="preserve"> </w:t>
      </w:r>
      <w:r w:rsidRPr="001E08C0">
        <w:rPr>
          <w:lang w:val="nl-NL"/>
        </w:rPr>
        <w:t>Hartmann</w:t>
      </w:r>
      <w:r>
        <w:rPr>
          <w:lang w:val="nl-NL"/>
        </w:rPr>
        <w:t xml:space="preserve"> &amp; De Meijer</w:t>
      </w:r>
      <w:r w:rsidRPr="001E08C0">
        <w:rPr>
          <w:lang w:val="nl-NL"/>
        </w:rPr>
        <w:t xml:space="preserve"> 1996, p. 1770</w:t>
      </w:r>
      <w:r>
        <w:rPr>
          <w:lang w:val="nl-NL"/>
        </w:rPr>
        <w:t xml:space="preserve">. </w:t>
      </w:r>
    </w:p>
  </w:footnote>
  <w:footnote w:id="225">
    <w:p w14:paraId="1D560D9B" w14:textId="1A40F9DB" w:rsidR="002E2311" w:rsidRPr="00863D2C" w:rsidRDefault="002E2311" w:rsidP="00CA1AE8">
      <w:pPr>
        <w:pStyle w:val="Voetnoottekst"/>
        <w:jc w:val="both"/>
        <w:rPr>
          <w:lang w:val="nl-NL"/>
        </w:rPr>
      </w:pPr>
      <w:r>
        <w:rPr>
          <w:rStyle w:val="Voetnootmarkering"/>
        </w:rPr>
        <w:footnoteRef/>
      </w:r>
      <w:r w:rsidRPr="00863D2C">
        <w:rPr>
          <w:lang w:val="nl-NL"/>
        </w:rPr>
        <w:t xml:space="preserve"> </w:t>
      </w:r>
      <w:r>
        <w:rPr>
          <w:lang w:val="nl-NL"/>
        </w:rPr>
        <w:t>Kesteloo 2013, p. 124. Dit gaat slechts over de gevallen waarin de werknemer zelf geen status van verdachte heeft. Indien een werknemer zelf de status van verdachte heeft, bijvoorbeeld doordat een werknemer als deelnemer of feitelijk leidinggever wordt aangemerkt, kan een werknemer zich op zijn eigen zwijgrecht beroepen. Zie Peek &amp; Tonino 2010, p. 151.</w:t>
      </w:r>
    </w:p>
  </w:footnote>
  <w:footnote w:id="226">
    <w:p w14:paraId="62B9BEFF" w14:textId="7EEF602F" w:rsidR="002E2311" w:rsidRPr="00CA1AE8" w:rsidRDefault="002E2311" w:rsidP="00CA1AE8">
      <w:pPr>
        <w:pStyle w:val="Voetnoottekst"/>
        <w:jc w:val="both"/>
        <w:rPr>
          <w:lang w:val="nl-NL"/>
        </w:rPr>
      </w:pPr>
      <w:r w:rsidRPr="00CA1AE8">
        <w:rPr>
          <w:rStyle w:val="Voetnootmarkering"/>
        </w:rPr>
        <w:footnoteRef/>
      </w:r>
      <w:r w:rsidRPr="00CA1AE8">
        <w:rPr>
          <w:lang w:val="nl-NL"/>
        </w:rPr>
        <w:t xml:space="preserve"> Wortel 1987, p. 31. Zie ook §</w:t>
      </w:r>
      <w:r>
        <w:rPr>
          <w:lang w:val="nl-NL"/>
        </w:rPr>
        <w:t>3</w:t>
      </w:r>
      <w:r w:rsidRPr="00CA1AE8">
        <w:rPr>
          <w:lang w:val="nl-NL"/>
        </w:rPr>
        <w:t>.</w:t>
      </w:r>
      <w:r>
        <w:rPr>
          <w:lang w:val="nl-NL"/>
        </w:rPr>
        <w:t>1</w:t>
      </w:r>
      <w:r w:rsidRPr="00CA1AE8">
        <w:rPr>
          <w:lang w:val="nl-NL"/>
        </w:rPr>
        <w:t>.2. Er was vooral sprake een praktische noodzaak</w:t>
      </w:r>
      <w:r>
        <w:rPr>
          <w:lang w:val="nl-NL"/>
        </w:rPr>
        <w:t xml:space="preserve"> </w:t>
      </w:r>
      <w:r w:rsidRPr="00CA1AE8">
        <w:rPr>
          <w:lang w:val="nl-NL"/>
        </w:rPr>
        <w:t>door de grote verscheidenheid van inmiddels ontstane regelingen in bijzondere wetten</w:t>
      </w:r>
      <w:r>
        <w:rPr>
          <w:lang w:val="nl-NL"/>
        </w:rPr>
        <w:t xml:space="preserve">. </w:t>
      </w:r>
    </w:p>
  </w:footnote>
  <w:footnote w:id="227">
    <w:p w14:paraId="7B051703" w14:textId="41453247" w:rsidR="002E2311" w:rsidRPr="00D01A3B" w:rsidRDefault="002E2311" w:rsidP="00CA1AE8">
      <w:pPr>
        <w:pStyle w:val="Voetnoottekst"/>
        <w:jc w:val="both"/>
        <w:rPr>
          <w:lang w:val="nl-NL"/>
        </w:rPr>
      </w:pPr>
      <w:r>
        <w:rPr>
          <w:rStyle w:val="Voetnootmarkering"/>
        </w:rPr>
        <w:footnoteRef/>
      </w:r>
      <w:r w:rsidRPr="00D01A3B">
        <w:rPr>
          <w:lang w:val="nl-NL"/>
        </w:rPr>
        <w:t xml:space="preserve"> </w:t>
      </w:r>
      <w:r>
        <w:rPr>
          <w:lang w:val="nl-NL"/>
        </w:rPr>
        <w:t xml:space="preserve">Hartmann &amp; De Meijer 1996, p. 1770; Wortel 1987, p. 31. </w:t>
      </w:r>
    </w:p>
  </w:footnote>
  <w:footnote w:id="228">
    <w:p w14:paraId="0D50BEC9" w14:textId="77777777" w:rsidR="002E2311" w:rsidRPr="000F7843" w:rsidRDefault="002E2311" w:rsidP="00CA1AE8">
      <w:pPr>
        <w:pStyle w:val="Voetnoottekst"/>
        <w:jc w:val="both"/>
        <w:rPr>
          <w:lang w:val="nl-NL"/>
        </w:rPr>
      </w:pPr>
      <w:r>
        <w:rPr>
          <w:rStyle w:val="Voetnootmarkering"/>
        </w:rPr>
        <w:footnoteRef/>
      </w:r>
      <w:r w:rsidRPr="000F7843">
        <w:rPr>
          <w:lang w:val="nl-NL"/>
        </w:rPr>
        <w:t xml:space="preserve"> </w:t>
      </w:r>
      <w:r>
        <w:rPr>
          <w:lang w:val="nl-NL"/>
        </w:rPr>
        <w:t xml:space="preserve">Kesteloo 2013, p. 119; Doorenbos 2015, p. 218. </w:t>
      </w:r>
    </w:p>
  </w:footnote>
  <w:footnote w:id="229">
    <w:p w14:paraId="6DB3DFB0" w14:textId="77777777" w:rsidR="002E2311" w:rsidRPr="000F7843" w:rsidRDefault="002E2311" w:rsidP="006A292C">
      <w:pPr>
        <w:pStyle w:val="Voetnoottekst"/>
        <w:jc w:val="both"/>
        <w:rPr>
          <w:lang w:val="nl-NL"/>
        </w:rPr>
      </w:pPr>
      <w:r>
        <w:rPr>
          <w:rStyle w:val="Voetnootmarkering"/>
        </w:rPr>
        <w:footnoteRef/>
      </w:r>
      <w:r w:rsidRPr="000F7843">
        <w:rPr>
          <w:lang w:val="nl-NL"/>
        </w:rPr>
        <w:t xml:space="preserve"> </w:t>
      </w:r>
      <w:r>
        <w:rPr>
          <w:lang w:val="nl-NL"/>
        </w:rPr>
        <w:t xml:space="preserve">Doorenbos 2015, p. 218. </w:t>
      </w:r>
    </w:p>
  </w:footnote>
  <w:footnote w:id="230">
    <w:p w14:paraId="5972707F" w14:textId="51E24B52" w:rsidR="002E2311" w:rsidRPr="00306407" w:rsidRDefault="002E2311" w:rsidP="007A4358">
      <w:pPr>
        <w:pStyle w:val="Voetnoottekst"/>
        <w:jc w:val="both"/>
        <w:rPr>
          <w:lang w:val="nl-NL"/>
        </w:rPr>
      </w:pPr>
      <w:r>
        <w:rPr>
          <w:rStyle w:val="Voetnootmarkering"/>
        </w:rPr>
        <w:footnoteRef/>
      </w:r>
      <w:r w:rsidRPr="00306407">
        <w:rPr>
          <w:lang w:val="nl-NL"/>
        </w:rPr>
        <w:t xml:space="preserve"> </w:t>
      </w:r>
      <w:r>
        <w:rPr>
          <w:lang w:val="nl-NL"/>
        </w:rPr>
        <w:t>Hartmann</w:t>
      </w:r>
      <w:r w:rsidRPr="001E08C0">
        <w:rPr>
          <w:lang w:val="nl-NL"/>
        </w:rPr>
        <w:t xml:space="preserve"> &amp; </w:t>
      </w:r>
      <w:r>
        <w:rPr>
          <w:lang w:val="nl-NL"/>
        </w:rPr>
        <w:t>De Meijer</w:t>
      </w:r>
      <w:r w:rsidRPr="001E08C0">
        <w:rPr>
          <w:lang w:val="nl-NL"/>
        </w:rPr>
        <w:t xml:space="preserve"> 1996, p. 1770</w:t>
      </w:r>
      <w:r>
        <w:rPr>
          <w:lang w:val="nl-NL"/>
        </w:rPr>
        <w:t xml:space="preserve">; Kesteloo 2013, p. 125; </w:t>
      </w:r>
      <w:r w:rsidR="00BF0B63">
        <w:rPr>
          <w:lang w:val="nl-NL"/>
        </w:rPr>
        <w:t>D</w:t>
      </w:r>
      <w:r>
        <w:rPr>
          <w:lang w:val="nl-NL"/>
        </w:rPr>
        <w:t>e Ruyter 2008, p. 624.</w:t>
      </w:r>
    </w:p>
  </w:footnote>
  <w:footnote w:id="231">
    <w:p w14:paraId="1652A41D" w14:textId="77777777" w:rsidR="002E2311" w:rsidRPr="008B75F0" w:rsidRDefault="002E2311" w:rsidP="007A4358">
      <w:pPr>
        <w:pStyle w:val="Voetnoottekst"/>
        <w:jc w:val="both"/>
        <w:rPr>
          <w:lang w:val="nl-NL"/>
        </w:rPr>
      </w:pPr>
      <w:r w:rsidRPr="008B75F0">
        <w:rPr>
          <w:rStyle w:val="Voetnootmarkering"/>
        </w:rPr>
        <w:footnoteRef/>
      </w:r>
      <w:r w:rsidRPr="008B75F0">
        <w:rPr>
          <w:lang w:val="nl-NL"/>
        </w:rPr>
        <w:t xml:space="preserve"> Kesteloo 2013, p. 125. </w:t>
      </w:r>
    </w:p>
  </w:footnote>
  <w:footnote w:id="232">
    <w:p w14:paraId="5FF74E00" w14:textId="2D494C85" w:rsidR="002E2311" w:rsidRPr="008B75F0" w:rsidRDefault="002E2311" w:rsidP="007A4358">
      <w:pPr>
        <w:pStyle w:val="Voetnoottekst"/>
        <w:jc w:val="both"/>
        <w:rPr>
          <w:lang w:val="nl-NL"/>
        </w:rPr>
      </w:pPr>
      <w:r w:rsidRPr="008B75F0">
        <w:rPr>
          <w:rStyle w:val="Voetnootmarkering"/>
        </w:rPr>
        <w:footnoteRef/>
      </w:r>
      <w:r w:rsidRPr="008B75F0">
        <w:rPr>
          <w:lang w:val="nl-NL"/>
        </w:rPr>
        <w:t xml:space="preserve"> R</w:t>
      </w:r>
      <w:r>
        <w:rPr>
          <w:lang w:val="nl-NL"/>
        </w:rPr>
        <w:t>b.</w:t>
      </w:r>
      <w:r w:rsidRPr="008B75F0">
        <w:rPr>
          <w:lang w:val="nl-NL"/>
        </w:rPr>
        <w:t xml:space="preserve"> Zeeland-West-Brabant 24 maart 2014</w:t>
      </w:r>
      <w:r>
        <w:rPr>
          <w:lang w:val="nl-NL"/>
        </w:rPr>
        <w:t xml:space="preserve">, </w:t>
      </w:r>
      <w:r w:rsidRPr="00B0671D">
        <w:rPr>
          <w:lang w:val="nl-NL"/>
        </w:rPr>
        <w:t>ECLI:NL:RBZWB:2014:191</w:t>
      </w:r>
      <w:r>
        <w:rPr>
          <w:lang w:val="nl-NL"/>
        </w:rPr>
        <w:t>, r.o. 3.3.3</w:t>
      </w:r>
      <w:r w:rsidRPr="008B75F0">
        <w:rPr>
          <w:lang w:val="nl-NL"/>
        </w:rPr>
        <w:t xml:space="preserve">; CBB 26 april 2021, ECLI:NL:CBB:2021:445, r.o. 4.2. </w:t>
      </w:r>
      <w:r>
        <w:rPr>
          <w:lang w:val="nl-NL"/>
        </w:rPr>
        <w:t xml:space="preserve">Ook voor ex-werknemers geldt dat zij niet als verdachte worden aangemerkt. Zie Rb. </w:t>
      </w:r>
      <w:r w:rsidRPr="00AB087F">
        <w:rPr>
          <w:lang w:val="nl-NL"/>
        </w:rPr>
        <w:t>Amsterdam 4 maart 2016, ECLI:NL:RBAMS:2016:1137</w:t>
      </w:r>
      <w:r>
        <w:rPr>
          <w:lang w:val="nl-NL"/>
        </w:rPr>
        <w:t xml:space="preserve">, r.o. 4.4.1.3. </w:t>
      </w:r>
      <w:r w:rsidRPr="008B75F0">
        <w:rPr>
          <w:lang w:val="nl-NL"/>
        </w:rPr>
        <w:t>Zowel Wortel als Torringa zijn het hier mee eens. Een argument voor hen is dat de bewijsvergaring anders belemmerd wordt. Zie Wortel 1987, p. 65-</w:t>
      </w:r>
      <w:r>
        <w:rPr>
          <w:lang w:val="nl-NL"/>
        </w:rPr>
        <w:t>69</w:t>
      </w:r>
      <w:r w:rsidRPr="008B75F0">
        <w:rPr>
          <w:lang w:val="nl-NL"/>
        </w:rPr>
        <w:t>; Torringa 1984, p.134-135.</w:t>
      </w:r>
    </w:p>
  </w:footnote>
  <w:footnote w:id="233">
    <w:p w14:paraId="2D7832FD" w14:textId="7DC051F5" w:rsidR="002E2311" w:rsidRPr="008B75F0" w:rsidRDefault="002E2311" w:rsidP="00BA3D83">
      <w:pPr>
        <w:pStyle w:val="Voetnoottekst"/>
        <w:jc w:val="both"/>
        <w:rPr>
          <w:lang w:val="nl-NL"/>
        </w:rPr>
      </w:pPr>
      <w:r w:rsidRPr="008B75F0">
        <w:rPr>
          <w:rStyle w:val="Voetnootmarkering"/>
        </w:rPr>
        <w:footnoteRef/>
      </w:r>
      <w:r w:rsidRPr="008B75F0">
        <w:rPr>
          <w:lang w:val="nl-NL"/>
        </w:rPr>
        <w:t xml:space="preserve"> Artikel 192 lid 1 aanhef en onder 1 </w:t>
      </w:r>
      <w:r>
        <w:rPr>
          <w:lang w:val="nl-NL"/>
        </w:rPr>
        <w:t xml:space="preserve">Sr. </w:t>
      </w:r>
    </w:p>
  </w:footnote>
  <w:footnote w:id="234">
    <w:p w14:paraId="67E93A5C" w14:textId="554A7BB2" w:rsidR="002E2311" w:rsidRPr="006A292C" w:rsidRDefault="002E2311" w:rsidP="00BA3D83">
      <w:pPr>
        <w:pStyle w:val="Voetnoottekst"/>
        <w:jc w:val="both"/>
        <w:rPr>
          <w:lang w:val="nl-NL"/>
        </w:rPr>
      </w:pPr>
      <w:r>
        <w:rPr>
          <w:rStyle w:val="Voetnootmarkering"/>
        </w:rPr>
        <w:footnoteRef/>
      </w:r>
      <w:r w:rsidRPr="004E5C8D">
        <w:rPr>
          <w:lang w:val="nl-NL"/>
        </w:rPr>
        <w:t xml:space="preserve"> </w:t>
      </w:r>
      <w:r w:rsidRPr="008B75F0">
        <w:rPr>
          <w:lang w:val="nl-NL"/>
        </w:rPr>
        <w:t xml:space="preserve">De Ruyter 2008, </w:t>
      </w:r>
      <w:r>
        <w:rPr>
          <w:lang w:val="nl-NL"/>
        </w:rPr>
        <w:t xml:space="preserve">p. </w:t>
      </w:r>
      <w:r w:rsidRPr="008B75F0">
        <w:rPr>
          <w:lang w:val="nl-NL"/>
        </w:rPr>
        <w:t>623.</w:t>
      </w:r>
    </w:p>
  </w:footnote>
  <w:footnote w:id="235">
    <w:p w14:paraId="407A3717" w14:textId="6CD0D68C" w:rsidR="002E2311" w:rsidRPr="008B75F0" w:rsidRDefault="002E2311" w:rsidP="00BA3D83">
      <w:pPr>
        <w:pStyle w:val="Voetnoottekst"/>
        <w:jc w:val="both"/>
        <w:rPr>
          <w:lang w:val="nl-NL"/>
        </w:rPr>
      </w:pPr>
      <w:r w:rsidRPr="008B75F0">
        <w:rPr>
          <w:rStyle w:val="Voetnootmarkering"/>
        </w:rPr>
        <w:footnoteRef/>
      </w:r>
      <w:r w:rsidRPr="008B75F0">
        <w:rPr>
          <w:lang w:val="nl-NL"/>
        </w:rPr>
        <w:t xml:space="preserve"> De Ruyter 2008, </w:t>
      </w:r>
      <w:r>
        <w:rPr>
          <w:lang w:val="nl-NL"/>
        </w:rPr>
        <w:t xml:space="preserve">p. </w:t>
      </w:r>
      <w:r w:rsidRPr="008B75F0">
        <w:rPr>
          <w:lang w:val="nl-NL"/>
        </w:rPr>
        <w:t>623.</w:t>
      </w:r>
    </w:p>
  </w:footnote>
  <w:footnote w:id="236">
    <w:p w14:paraId="7D9D0BDA" w14:textId="1F406BD2" w:rsidR="002E2311" w:rsidRPr="0093089E" w:rsidRDefault="002E2311" w:rsidP="00BA3D83">
      <w:pPr>
        <w:pStyle w:val="Voetnoottekst"/>
        <w:jc w:val="both"/>
        <w:rPr>
          <w:lang w:val="nl-NL"/>
        </w:rPr>
      </w:pPr>
      <w:r>
        <w:rPr>
          <w:rStyle w:val="Voetnootmarkering"/>
        </w:rPr>
        <w:footnoteRef/>
      </w:r>
      <w:r>
        <w:rPr>
          <w:lang w:val="nl-NL"/>
        </w:rPr>
        <w:t xml:space="preserve">Aan werknemers komt, indien zij verhoord worden in de vervolgingsfase, bij bepaalde vragen het nemo tenetur-verschoningsrecht uit artikel 219 Sv toe. Artikel 219 Sv is op dit moment slechts van toepassing wanneer een getuige zichzelf of zijn bloed of aanverwanten zou blootstellen aan een strafrechtelijke veroordeling. In het civiele procesrecht bestaat de mogelijkheid dat </w:t>
      </w:r>
      <w:r w:rsidRPr="00BA3D83">
        <w:rPr>
          <w:lang w:val="nl-NL"/>
        </w:rPr>
        <w:t>een getuige</w:t>
      </w:r>
      <w:r>
        <w:rPr>
          <w:lang w:val="nl-NL"/>
        </w:rPr>
        <w:t xml:space="preserve"> die</w:t>
      </w:r>
      <w:r w:rsidRPr="00BA3D83">
        <w:rPr>
          <w:lang w:val="nl-NL"/>
        </w:rPr>
        <w:t xml:space="preserve"> in een zo nauwe betrekking </w:t>
      </w:r>
      <w:r>
        <w:rPr>
          <w:lang w:val="nl-NL"/>
        </w:rPr>
        <w:t>staat</w:t>
      </w:r>
      <w:r w:rsidRPr="00BA3D83">
        <w:rPr>
          <w:lang w:val="nl-NL"/>
        </w:rPr>
        <w:t xml:space="preserve"> tot een procespartij, als het ware vereenzelvigd moet worden </w:t>
      </w:r>
      <w:r>
        <w:rPr>
          <w:lang w:val="nl-NL"/>
        </w:rPr>
        <w:t xml:space="preserve">met de procespartij en zich met betrekking tot die procespartij op het nemo tenetur-verschoningsrecht kan beroepen. </w:t>
      </w:r>
    </w:p>
  </w:footnote>
  <w:footnote w:id="237">
    <w:p w14:paraId="2BA04B64" w14:textId="5014BB12" w:rsidR="002E2311" w:rsidRPr="008B75F0" w:rsidRDefault="002E2311" w:rsidP="007A4358">
      <w:pPr>
        <w:pStyle w:val="Voetnoottekst"/>
        <w:jc w:val="both"/>
        <w:rPr>
          <w:lang w:val="nl-NL"/>
        </w:rPr>
      </w:pPr>
      <w:r w:rsidRPr="008B75F0">
        <w:rPr>
          <w:rStyle w:val="Voetnootmarkering"/>
        </w:rPr>
        <w:footnoteRef/>
      </w:r>
      <w:r w:rsidRPr="008B75F0">
        <w:rPr>
          <w:lang w:val="nl-NL"/>
        </w:rPr>
        <w:t xml:space="preserve"> Doorenbos 2015; Kesteloo 2013; Hartmann &amp; </w:t>
      </w:r>
      <w:r>
        <w:rPr>
          <w:lang w:val="nl-NL"/>
        </w:rPr>
        <w:t>D</w:t>
      </w:r>
      <w:r w:rsidRPr="008B75F0">
        <w:rPr>
          <w:lang w:val="nl-NL"/>
        </w:rPr>
        <w:t>e Meijer 1996</w:t>
      </w:r>
      <w:r>
        <w:rPr>
          <w:lang w:val="nl-NL"/>
        </w:rPr>
        <w:t xml:space="preserve">. </w:t>
      </w:r>
    </w:p>
  </w:footnote>
  <w:footnote w:id="238">
    <w:p w14:paraId="3F791398" w14:textId="75AD7E11" w:rsidR="002E2311" w:rsidRPr="008B75F0" w:rsidRDefault="002E2311" w:rsidP="007A4358">
      <w:pPr>
        <w:pStyle w:val="Voetnoottekst"/>
        <w:jc w:val="both"/>
        <w:rPr>
          <w:lang w:val="nl-NL"/>
        </w:rPr>
      </w:pPr>
      <w:r w:rsidRPr="008B75F0">
        <w:rPr>
          <w:rStyle w:val="Voetnootmarkering"/>
        </w:rPr>
        <w:footnoteRef/>
      </w:r>
      <w:r w:rsidRPr="008B75F0">
        <w:rPr>
          <w:lang w:val="nl-NL"/>
        </w:rPr>
        <w:t xml:space="preserve"> Doorenbos 2015; Kesteloo 2013; Hartmann &amp; </w:t>
      </w:r>
      <w:r>
        <w:rPr>
          <w:lang w:val="nl-NL"/>
        </w:rPr>
        <w:t>D</w:t>
      </w:r>
      <w:r w:rsidRPr="008B75F0">
        <w:rPr>
          <w:lang w:val="nl-NL"/>
        </w:rPr>
        <w:t xml:space="preserve">e Meijer 1996. </w:t>
      </w:r>
    </w:p>
  </w:footnote>
  <w:footnote w:id="239">
    <w:p w14:paraId="22F18703" w14:textId="3951A13C" w:rsidR="002E2311" w:rsidRPr="006465F2" w:rsidRDefault="002E2311" w:rsidP="007A4358">
      <w:pPr>
        <w:pStyle w:val="Voetnoottekst"/>
        <w:jc w:val="both"/>
        <w:rPr>
          <w:lang w:val="nl-NL"/>
        </w:rPr>
      </w:pPr>
      <w:r w:rsidRPr="008B75F0">
        <w:rPr>
          <w:rStyle w:val="Voetnootmarkering"/>
        </w:rPr>
        <w:footnoteRef/>
      </w:r>
      <w:r w:rsidRPr="008B75F0">
        <w:rPr>
          <w:lang w:val="nl-NL"/>
        </w:rPr>
        <w:t xml:space="preserve"> </w:t>
      </w:r>
      <w:r w:rsidRPr="0006381C">
        <w:rPr>
          <w:lang w:val="nl-NL"/>
        </w:rPr>
        <w:t xml:space="preserve">HR 21 oktober 2003, </w:t>
      </w:r>
      <w:r w:rsidRPr="00956DBB">
        <w:rPr>
          <w:lang w:val="nl-NL"/>
        </w:rPr>
        <w:t>ECLI:NL:HR:2003:AF7938,</w:t>
      </w:r>
      <w:r>
        <w:rPr>
          <w:lang w:val="nl-NL"/>
        </w:rPr>
        <w:t xml:space="preserve"> r.o. 3.4, </w:t>
      </w:r>
      <w:r w:rsidRPr="0006381C">
        <w:rPr>
          <w:i/>
          <w:iCs/>
          <w:lang w:val="nl-NL"/>
        </w:rPr>
        <w:t xml:space="preserve">NJ </w:t>
      </w:r>
      <w:r w:rsidRPr="0006381C">
        <w:rPr>
          <w:lang w:val="nl-NL"/>
        </w:rPr>
        <w:t>2006</w:t>
      </w:r>
      <w:r>
        <w:rPr>
          <w:lang w:val="nl-NL"/>
        </w:rPr>
        <w:t>/</w:t>
      </w:r>
      <w:r w:rsidRPr="0006381C">
        <w:rPr>
          <w:lang w:val="nl-NL"/>
        </w:rPr>
        <w:t>328, m.nt. P.A.M. Mevis</w:t>
      </w:r>
      <w:r>
        <w:rPr>
          <w:lang w:val="nl-NL"/>
        </w:rPr>
        <w:t xml:space="preserve"> </w:t>
      </w:r>
      <w:r w:rsidRPr="0006381C">
        <w:rPr>
          <w:lang w:val="nl-NL"/>
        </w:rPr>
        <w:t>(</w:t>
      </w:r>
      <w:r w:rsidRPr="0006381C">
        <w:rPr>
          <w:i/>
          <w:iCs/>
          <w:lang w:val="nl-NL"/>
        </w:rPr>
        <w:t>Drijfmest</w:t>
      </w:r>
      <w:r w:rsidRPr="0006381C">
        <w:rPr>
          <w:lang w:val="nl-NL"/>
        </w:rPr>
        <w:t>)</w:t>
      </w:r>
      <w:r>
        <w:rPr>
          <w:lang w:val="nl-NL"/>
        </w:rPr>
        <w:t xml:space="preserve">; </w:t>
      </w:r>
      <w:r w:rsidRPr="008B75F0">
        <w:rPr>
          <w:lang w:val="nl-NL"/>
        </w:rPr>
        <w:t xml:space="preserve">Doorenbos 2015, p. 234; Hartmann &amp; </w:t>
      </w:r>
      <w:r>
        <w:rPr>
          <w:lang w:val="nl-NL"/>
        </w:rPr>
        <w:t>D</w:t>
      </w:r>
      <w:r w:rsidRPr="008B75F0">
        <w:rPr>
          <w:lang w:val="nl-NL"/>
        </w:rPr>
        <w:t xml:space="preserve">e Meijer 1996, p. 1771. </w:t>
      </w:r>
    </w:p>
  </w:footnote>
  <w:footnote w:id="240">
    <w:p w14:paraId="26D53AEF" w14:textId="11270318" w:rsidR="002E2311" w:rsidRPr="009B68F3" w:rsidRDefault="002E2311" w:rsidP="007A4358">
      <w:pPr>
        <w:pStyle w:val="Voetnoottekst"/>
        <w:jc w:val="both"/>
        <w:rPr>
          <w:lang w:val="nl-NL"/>
        </w:rPr>
      </w:pPr>
      <w:r>
        <w:rPr>
          <w:rStyle w:val="Voetnootmarkering"/>
        </w:rPr>
        <w:footnoteRef/>
      </w:r>
      <w:r w:rsidRPr="009B68F3">
        <w:rPr>
          <w:lang w:val="nl-NL"/>
        </w:rPr>
        <w:t xml:space="preserve"> </w:t>
      </w:r>
      <w:r>
        <w:rPr>
          <w:lang w:val="nl-NL"/>
        </w:rPr>
        <w:t>Doorenbos 2015, p. 233; Kesteloo 2013, p. 126; Hartmann &amp; De Meijer 1996, p. 1771.</w:t>
      </w:r>
    </w:p>
  </w:footnote>
  <w:footnote w:id="241">
    <w:p w14:paraId="4036DB77" w14:textId="77777777" w:rsidR="002E2311" w:rsidRPr="006A43BB" w:rsidRDefault="002E2311" w:rsidP="00C717A4">
      <w:pPr>
        <w:pStyle w:val="Voetnoottekst"/>
        <w:jc w:val="both"/>
        <w:rPr>
          <w:lang w:val="nl-NL"/>
        </w:rPr>
      </w:pPr>
      <w:r>
        <w:rPr>
          <w:rStyle w:val="Voetnootmarkering"/>
        </w:rPr>
        <w:footnoteRef/>
      </w:r>
      <w:r w:rsidRPr="00606F51">
        <w:rPr>
          <w:lang w:val="nl-NL"/>
        </w:rPr>
        <w:t xml:space="preserve"> </w:t>
      </w:r>
      <w:r>
        <w:rPr>
          <w:lang w:val="nl-NL"/>
        </w:rPr>
        <w:t>Doorenbos 2015, p. 234.</w:t>
      </w:r>
    </w:p>
  </w:footnote>
  <w:footnote w:id="242">
    <w:p w14:paraId="6161390D" w14:textId="77777777" w:rsidR="002E2311" w:rsidRPr="00606F51" w:rsidRDefault="002E2311" w:rsidP="006E4DCE">
      <w:pPr>
        <w:pStyle w:val="Voetnoottekst"/>
        <w:jc w:val="both"/>
        <w:rPr>
          <w:lang w:val="nl-NL"/>
        </w:rPr>
      </w:pPr>
      <w:r>
        <w:rPr>
          <w:rStyle w:val="Voetnootmarkering"/>
        </w:rPr>
        <w:footnoteRef/>
      </w:r>
      <w:r w:rsidRPr="00606F51">
        <w:rPr>
          <w:lang w:val="nl-NL"/>
        </w:rPr>
        <w:t xml:space="preserve"> </w:t>
      </w:r>
      <w:r>
        <w:rPr>
          <w:lang w:val="nl-NL"/>
        </w:rPr>
        <w:t>Doorenbos 2015, p. 234.</w:t>
      </w:r>
    </w:p>
  </w:footnote>
  <w:footnote w:id="243">
    <w:p w14:paraId="69D6A4C7" w14:textId="77777777" w:rsidR="002E2311" w:rsidRPr="00606F51" w:rsidRDefault="002E2311" w:rsidP="006E4DCE">
      <w:pPr>
        <w:pStyle w:val="Voetnoottekst"/>
        <w:jc w:val="both"/>
        <w:rPr>
          <w:lang w:val="nl-NL"/>
        </w:rPr>
      </w:pPr>
      <w:r>
        <w:rPr>
          <w:rStyle w:val="Voetnootmarkering"/>
        </w:rPr>
        <w:footnoteRef/>
      </w:r>
      <w:r w:rsidRPr="008B75F0">
        <w:rPr>
          <w:lang w:val="nl-NL"/>
        </w:rPr>
        <w:t xml:space="preserve"> </w:t>
      </w:r>
      <w:r>
        <w:rPr>
          <w:lang w:val="nl-NL"/>
        </w:rPr>
        <w:t xml:space="preserve">Doorenbos 2015, p. 234. </w:t>
      </w:r>
    </w:p>
  </w:footnote>
  <w:footnote w:id="244">
    <w:p w14:paraId="3C9DFF8C" w14:textId="5B9C384B" w:rsidR="002E2311" w:rsidRPr="008F0704" w:rsidRDefault="002E2311" w:rsidP="006E4DCE">
      <w:pPr>
        <w:pStyle w:val="Voetnoottekst"/>
        <w:jc w:val="both"/>
        <w:rPr>
          <w:lang w:val="nl-NL"/>
        </w:rPr>
      </w:pPr>
      <w:r>
        <w:rPr>
          <w:rStyle w:val="Voetnootmarkering"/>
        </w:rPr>
        <w:footnoteRef/>
      </w:r>
      <w:r w:rsidRPr="008F0704">
        <w:rPr>
          <w:lang w:val="nl-NL"/>
        </w:rPr>
        <w:t xml:space="preserve"> </w:t>
      </w:r>
      <w:r>
        <w:rPr>
          <w:lang w:val="nl-NL"/>
        </w:rPr>
        <w:t>Kesteloo 2013, p. 126; Hartmann &amp; De Meijer 1996, p. 1772.</w:t>
      </w:r>
    </w:p>
  </w:footnote>
  <w:footnote w:id="245">
    <w:p w14:paraId="146182B7" w14:textId="77777777" w:rsidR="002E2311" w:rsidRPr="00606F51" w:rsidRDefault="002E2311" w:rsidP="006E4DCE">
      <w:pPr>
        <w:pStyle w:val="Voetnoottekst"/>
        <w:jc w:val="both"/>
        <w:rPr>
          <w:lang w:val="nl-NL"/>
        </w:rPr>
      </w:pPr>
      <w:r>
        <w:rPr>
          <w:rStyle w:val="Voetnootmarkering"/>
        </w:rPr>
        <w:footnoteRef/>
      </w:r>
      <w:r w:rsidRPr="008F0704">
        <w:rPr>
          <w:lang w:val="nl-NL"/>
        </w:rPr>
        <w:t xml:space="preserve"> </w:t>
      </w:r>
      <w:r>
        <w:rPr>
          <w:lang w:val="nl-NL"/>
        </w:rPr>
        <w:t xml:space="preserve">Doorenbos 2015, p. 234. </w:t>
      </w:r>
    </w:p>
    <w:p w14:paraId="7BE06CAF" w14:textId="140BF035" w:rsidR="002E2311" w:rsidRPr="008F0704" w:rsidRDefault="002E2311" w:rsidP="006E4DCE">
      <w:pPr>
        <w:pStyle w:val="Voetnoottekst"/>
        <w:jc w:val="both"/>
        <w:rPr>
          <w:lang w:val="nl-NL"/>
        </w:rPr>
      </w:pPr>
      <w:r>
        <w:rPr>
          <w:rStyle w:val="Voetnootmarkering"/>
        </w:rPr>
        <w:footnoteRef/>
      </w:r>
      <w:r w:rsidRPr="008B75F0">
        <w:rPr>
          <w:lang w:val="nl-NL"/>
        </w:rPr>
        <w:t xml:space="preserve"> </w:t>
      </w:r>
      <w:r>
        <w:rPr>
          <w:lang w:val="nl-NL"/>
        </w:rPr>
        <w:t>Kesteloo 2013, p. 126; Hartmann &amp; De Meijer 1996, p. 1772.</w:t>
      </w:r>
    </w:p>
  </w:footnote>
  <w:footnote w:id="246">
    <w:p w14:paraId="6BB67D58" w14:textId="742BB2F4" w:rsidR="002E2311" w:rsidRPr="00CA1AE8" w:rsidRDefault="002E2311" w:rsidP="006E4DCE">
      <w:pPr>
        <w:pStyle w:val="Voetnoottekst"/>
        <w:jc w:val="both"/>
        <w:rPr>
          <w:lang w:val="nl-NL"/>
        </w:rPr>
      </w:pPr>
      <w:r>
        <w:rPr>
          <w:rStyle w:val="Voetnootmarkering"/>
        </w:rPr>
        <w:footnoteRef/>
      </w:r>
      <w:r w:rsidRPr="00805CE3">
        <w:rPr>
          <w:lang w:val="nl-NL"/>
        </w:rPr>
        <w:t xml:space="preserve"> </w:t>
      </w:r>
      <w:r w:rsidRPr="003B0E63">
        <w:rPr>
          <w:lang w:val="nl-NL"/>
        </w:rPr>
        <w:t>Jörg</w:t>
      </w:r>
      <w:r>
        <w:rPr>
          <w:lang w:val="nl-NL"/>
        </w:rPr>
        <w:t>,</w:t>
      </w:r>
      <w:r w:rsidRPr="00805CE3">
        <w:rPr>
          <w:lang w:val="nl-NL"/>
        </w:rPr>
        <w:t xml:space="preserve"> in</w:t>
      </w:r>
      <w:r>
        <w:rPr>
          <w:lang w:val="nl-NL"/>
        </w:rPr>
        <w:t>:</w:t>
      </w:r>
      <w:r w:rsidRPr="00805CE3">
        <w:rPr>
          <w:lang w:val="nl-NL"/>
        </w:rPr>
        <w:t xml:space="preserve"> </w:t>
      </w:r>
      <w:r w:rsidRPr="00CA1AE8">
        <w:rPr>
          <w:i/>
          <w:iCs/>
          <w:lang w:val="nl-NL"/>
        </w:rPr>
        <w:t>WvSv, A.L. Melai/M.S. Groenhuijsen e.a</w:t>
      </w:r>
      <w:r>
        <w:rPr>
          <w:lang w:val="nl-NL"/>
        </w:rPr>
        <w:t xml:space="preserve">, art. 29 Sv, </w:t>
      </w:r>
      <w:r w:rsidRPr="00805CE3">
        <w:rPr>
          <w:lang w:val="nl-NL"/>
        </w:rPr>
        <w:t xml:space="preserve">aant. </w:t>
      </w:r>
      <w:r w:rsidRPr="00CA1AE8">
        <w:rPr>
          <w:lang w:val="nl-NL"/>
        </w:rPr>
        <w:t>15 (online, bijgewerkt 23 februari 2016); Myer 1997, p. 29.</w:t>
      </w:r>
    </w:p>
  </w:footnote>
  <w:footnote w:id="247">
    <w:p w14:paraId="52F377E7" w14:textId="77777777" w:rsidR="002E2311" w:rsidRPr="003B0E63" w:rsidRDefault="002E2311" w:rsidP="006E4DCE">
      <w:pPr>
        <w:pStyle w:val="Voetnoottekst"/>
        <w:jc w:val="both"/>
        <w:rPr>
          <w:lang w:val="nl-NL"/>
        </w:rPr>
      </w:pPr>
      <w:r>
        <w:rPr>
          <w:rStyle w:val="Voetnootmarkering"/>
        </w:rPr>
        <w:footnoteRef/>
      </w:r>
      <w:r w:rsidRPr="003B0E63">
        <w:rPr>
          <w:lang w:val="nl-NL"/>
        </w:rPr>
        <w:t xml:space="preserve"> Myjer 1997, p. 29.</w:t>
      </w:r>
    </w:p>
  </w:footnote>
  <w:footnote w:id="248">
    <w:p w14:paraId="614BB826" w14:textId="77777777" w:rsidR="002E2311" w:rsidRPr="003B0E63" w:rsidRDefault="002E2311" w:rsidP="006E4DCE">
      <w:pPr>
        <w:pStyle w:val="Voetnoottekst"/>
        <w:jc w:val="both"/>
        <w:rPr>
          <w:lang w:val="nl-NL"/>
        </w:rPr>
      </w:pPr>
      <w:r>
        <w:rPr>
          <w:rStyle w:val="Voetnootmarkering"/>
        </w:rPr>
        <w:footnoteRef/>
      </w:r>
      <w:r w:rsidRPr="003B0E63">
        <w:rPr>
          <w:lang w:val="nl-NL"/>
        </w:rPr>
        <w:t xml:space="preserve"> Myjer 1997, p. 30. </w:t>
      </w:r>
    </w:p>
  </w:footnote>
  <w:footnote w:id="249">
    <w:p w14:paraId="30E484D7" w14:textId="20C2A491" w:rsidR="002E2311" w:rsidRPr="0012409D" w:rsidRDefault="002E2311" w:rsidP="006E4DCE">
      <w:pPr>
        <w:pStyle w:val="Voetnoottekst"/>
        <w:jc w:val="both"/>
        <w:rPr>
          <w:lang w:val="nl-NL"/>
        </w:rPr>
      </w:pPr>
      <w:r>
        <w:rPr>
          <w:rStyle w:val="Voetnootmarkering"/>
        </w:rPr>
        <w:footnoteRef/>
      </w:r>
      <w:r w:rsidRPr="0012409D">
        <w:rPr>
          <w:lang w:val="nl-NL"/>
        </w:rPr>
        <w:t xml:space="preserve"> </w:t>
      </w:r>
      <w:r w:rsidRPr="003B0E63">
        <w:rPr>
          <w:lang w:val="nl-NL"/>
        </w:rPr>
        <w:t>Jörg</w:t>
      </w:r>
      <w:r>
        <w:rPr>
          <w:lang w:val="nl-NL"/>
        </w:rPr>
        <w:t>,</w:t>
      </w:r>
      <w:r w:rsidRPr="00805CE3">
        <w:rPr>
          <w:lang w:val="nl-NL"/>
        </w:rPr>
        <w:t xml:space="preserve"> in</w:t>
      </w:r>
      <w:r>
        <w:rPr>
          <w:lang w:val="nl-NL"/>
        </w:rPr>
        <w:t>:</w:t>
      </w:r>
      <w:r w:rsidRPr="00805CE3">
        <w:rPr>
          <w:lang w:val="nl-NL"/>
        </w:rPr>
        <w:t xml:space="preserve"> </w:t>
      </w:r>
      <w:r w:rsidRPr="00CA1AE8">
        <w:rPr>
          <w:i/>
          <w:iCs/>
          <w:lang w:val="nl-NL"/>
        </w:rPr>
        <w:t>WvSv, A.L. Melai/M.S. Groenhuijsen e.a</w:t>
      </w:r>
      <w:r>
        <w:rPr>
          <w:lang w:val="nl-NL"/>
        </w:rPr>
        <w:t xml:space="preserve">, art. 29 Sv, </w:t>
      </w:r>
      <w:r w:rsidRPr="00805CE3">
        <w:rPr>
          <w:lang w:val="nl-NL"/>
        </w:rPr>
        <w:t xml:space="preserve">aant. </w:t>
      </w:r>
      <w:r w:rsidRPr="00CA1AE8">
        <w:rPr>
          <w:lang w:val="nl-NL"/>
        </w:rPr>
        <w:t>15 (online, bijgewerkt 23 februari 2016)</w:t>
      </w:r>
      <w:r>
        <w:rPr>
          <w:lang w:val="nl-NL"/>
        </w:rPr>
        <w:t>.</w:t>
      </w:r>
    </w:p>
  </w:footnote>
  <w:footnote w:id="250">
    <w:p w14:paraId="3BABD7FD" w14:textId="26AFC1BA" w:rsidR="002E2311" w:rsidRPr="0012409D" w:rsidRDefault="002E2311" w:rsidP="006E4DCE">
      <w:pPr>
        <w:pStyle w:val="Voetnoottekst"/>
        <w:jc w:val="both"/>
        <w:rPr>
          <w:lang w:val="nl-NL"/>
        </w:rPr>
      </w:pPr>
      <w:r>
        <w:rPr>
          <w:rStyle w:val="Voetnootmarkering"/>
        </w:rPr>
        <w:footnoteRef/>
      </w:r>
      <w:r w:rsidRPr="0012409D">
        <w:rPr>
          <w:lang w:val="nl-NL"/>
        </w:rPr>
        <w:t xml:space="preserve"> </w:t>
      </w:r>
      <w:r w:rsidRPr="00805CE3">
        <w:rPr>
          <w:lang w:val="nl-NL"/>
        </w:rPr>
        <w:t>Jörg</w:t>
      </w:r>
      <w:r>
        <w:rPr>
          <w:lang w:val="nl-NL"/>
        </w:rPr>
        <w:t xml:space="preserve">, </w:t>
      </w:r>
      <w:r w:rsidRPr="00805CE3">
        <w:rPr>
          <w:lang w:val="nl-NL"/>
        </w:rPr>
        <w:t>in</w:t>
      </w:r>
      <w:r>
        <w:rPr>
          <w:lang w:val="nl-NL"/>
        </w:rPr>
        <w:t>:</w:t>
      </w:r>
      <w:r w:rsidRPr="00805CE3">
        <w:rPr>
          <w:lang w:val="nl-NL"/>
        </w:rPr>
        <w:t xml:space="preserve"> </w:t>
      </w:r>
      <w:r w:rsidRPr="00CA1AE8">
        <w:rPr>
          <w:i/>
          <w:iCs/>
          <w:lang w:val="nl-NL"/>
        </w:rPr>
        <w:t>WvSv, A.L. Melai/M.S. Groenhuijsen e.a</w:t>
      </w:r>
      <w:r>
        <w:rPr>
          <w:lang w:val="nl-NL"/>
        </w:rPr>
        <w:t xml:space="preserve">, art. 29 Sv, </w:t>
      </w:r>
      <w:r w:rsidRPr="00805CE3">
        <w:rPr>
          <w:lang w:val="nl-NL"/>
        </w:rPr>
        <w:t xml:space="preserve">aant. </w:t>
      </w:r>
      <w:r w:rsidRPr="00CA1AE8">
        <w:rPr>
          <w:lang w:val="nl-NL"/>
        </w:rPr>
        <w:t>15 (online, bijgewerkt 23 februari 2016)</w:t>
      </w:r>
      <w:r>
        <w:rPr>
          <w:lang w:val="nl-NL"/>
        </w:rPr>
        <w:t xml:space="preserve">. Doorenbos is het niet eens met deze argumentatie. Tegen het eerste bezwaar schrijft Doorenbos dat het zwijgrecht niet gericht is om de werknemer zelf te beschermen. Het gaat om de bescherming van de verdachte rechtspersoon en vandaar dat werknemers zich op het afgeleid zwijgrecht van de rechtspersoon kunnen beroepen. Ten opzichte van het tweede bezwaar schrijft Doorenbos dat het begrip vertegenwoordiger niet opgerekt wordt, want de werknemers zijn geen vertegenwoordiger, maar blijven een getuige. Zie Doorenbos 2015, p. 237. </w:t>
      </w:r>
    </w:p>
  </w:footnote>
  <w:footnote w:id="251">
    <w:p w14:paraId="24E281C7" w14:textId="1FB539ED" w:rsidR="002E2311" w:rsidRPr="00C7770E" w:rsidRDefault="002E2311" w:rsidP="00241055">
      <w:pPr>
        <w:pStyle w:val="Voetnoottekst"/>
        <w:jc w:val="both"/>
        <w:rPr>
          <w:lang w:val="nl-NL"/>
        </w:rPr>
      </w:pPr>
      <w:r>
        <w:rPr>
          <w:rStyle w:val="Voetnootmarkering"/>
        </w:rPr>
        <w:footnoteRef/>
      </w:r>
      <w:r w:rsidRPr="00C7770E">
        <w:rPr>
          <w:lang w:val="nl-NL"/>
        </w:rPr>
        <w:t xml:space="preserve"> </w:t>
      </w:r>
      <w:r>
        <w:rPr>
          <w:lang w:val="nl-NL"/>
        </w:rPr>
        <w:t xml:space="preserve">Verschillende schrijvers benoemen dit knelpunt. Zie bijvoorbeeld Hartmann &amp; De Meijer 1996; Lensing 1988; Van Strien 1996; Doorenbos 2015; Kesteloo 2013; </w:t>
      </w:r>
      <w:r w:rsidRPr="00741FA2">
        <w:rPr>
          <w:lang w:val="nl-NL"/>
        </w:rPr>
        <w:t>Wortel</w:t>
      </w:r>
      <w:r>
        <w:rPr>
          <w:lang w:val="nl-NL"/>
        </w:rPr>
        <w:t xml:space="preserve"> 1987. </w:t>
      </w:r>
    </w:p>
  </w:footnote>
  <w:footnote w:id="252">
    <w:p w14:paraId="209986E3" w14:textId="40BEF4B4" w:rsidR="002E2311" w:rsidRPr="00D802F5" w:rsidRDefault="002E2311" w:rsidP="00241055">
      <w:pPr>
        <w:pStyle w:val="Voetnoottekst"/>
        <w:jc w:val="both"/>
        <w:rPr>
          <w:lang w:val="nl-NL"/>
        </w:rPr>
      </w:pPr>
      <w:r>
        <w:rPr>
          <w:rStyle w:val="Voetnootmarkering"/>
        </w:rPr>
        <w:footnoteRef/>
      </w:r>
      <w:r w:rsidRPr="00D802F5">
        <w:rPr>
          <w:lang w:val="nl-NL"/>
        </w:rPr>
        <w:t xml:space="preserve"> </w:t>
      </w:r>
      <w:r>
        <w:rPr>
          <w:lang w:val="nl-NL"/>
        </w:rPr>
        <w:t xml:space="preserve">Artikel 132a Sv. </w:t>
      </w:r>
    </w:p>
  </w:footnote>
  <w:footnote w:id="253">
    <w:p w14:paraId="3CD872E7" w14:textId="77777777" w:rsidR="002E2311" w:rsidRPr="00DF633C" w:rsidRDefault="002E2311" w:rsidP="00241055">
      <w:pPr>
        <w:pStyle w:val="Voetnoottekst"/>
        <w:jc w:val="both"/>
        <w:rPr>
          <w:lang w:val="nl-NL"/>
        </w:rPr>
      </w:pPr>
      <w:r>
        <w:rPr>
          <w:rStyle w:val="Voetnootmarkering"/>
        </w:rPr>
        <w:footnoteRef/>
      </w:r>
      <w:r w:rsidRPr="00DF633C">
        <w:rPr>
          <w:lang w:val="nl-NL"/>
        </w:rPr>
        <w:t xml:space="preserve"> </w:t>
      </w:r>
      <w:r>
        <w:rPr>
          <w:lang w:val="nl-NL"/>
        </w:rPr>
        <w:t xml:space="preserve">Doorenbos 2015, p. 208. </w:t>
      </w:r>
    </w:p>
  </w:footnote>
  <w:footnote w:id="254">
    <w:p w14:paraId="56BCE9D9" w14:textId="38DF1756" w:rsidR="002E2311" w:rsidRPr="004A6E34" w:rsidRDefault="002E2311" w:rsidP="00241055">
      <w:pPr>
        <w:pStyle w:val="Voetnoottekst"/>
        <w:jc w:val="both"/>
        <w:rPr>
          <w:lang w:val="nl-NL"/>
        </w:rPr>
      </w:pPr>
      <w:r>
        <w:rPr>
          <w:rStyle w:val="Voetnootmarkering"/>
        </w:rPr>
        <w:footnoteRef/>
      </w:r>
      <w:r w:rsidR="00BF0B63">
        <w:rPr>
          <w:i/>
          <w:iCs/>
          <w:lang w:val="nl-NL"/>
        </w:rPr>
        <w:t xml:space="preserve"> </w:t>
      </w:r>
      <w:r>
        <w:rPr>
          <w:i/>
          <w:iCs/>
          <w:lang w:val="nl-NL"/>
        </w:rPr>
        <w:t xml:space="preserve">Kamerstukken I, </w:t>
      </w:r>
      <w:r>
        <w:rPr>
          <w:lang w:val="nl-NL"/>
        </w:rPr>
        <w:t>1975-1976, 13655, nr. 140b. Hier wordt ook naar verwezen in H</w:t>
      </w:r>
      <w:r w:rsidRPr="00DB5CF4">
        <w:rPr>
          <w:lang w:val="nl-NL"/>
        </w:rPr>
        <w:t xml:space="preserve">R 27 juni 1938, </w:t>
      </w:r>
      <w:r w:rsidRPr="00996371">
        <w:rPr>
          <w:lang w:val="nl-NL"/>
        </w:rPr>
        <w:t>ECLI:NL:HR:1938:291</w:t>
      </w:r>
      <w:r>
        <w:rPr>
          <w:lang w:val="nl-NL"/>
        </w:rPr>
        <w:t xml:space="preserve">, </w:t>
      </w:r>
      <w:r w:rsidRPr="00DB5CF4">
        <w:rPr>
          <w:i/>
          <w:iCs/>
          <w:lang w:val="nl-NL"/>
        </w:rPr>
        <w:t>NJ</w:t>
      </w:r>
      <w:r w:rsidRPr="00DB5CF4">
        <w:rPr>
          <w:lang w:val="nl-NL"/>
        </w:rPr>
        <w:t xml:space="preserve"> 1939</w:t>
      </w:r>
      <w:r>
        <w:rPr>
          <w:lang w:val="nl-NL"/>
        </w:rPr>
        <w:t>/</w:t>
      </w:r>
      <w:r w:rsidRPr="00DB5CF4">
        <w:rPr>
          <w:lang w:val="nl-NL"/>
        </w:rPr>
        <w:t>60</w:t>
      </w:r>
      <w:r>
        <w:rPr>
          <w:lang w:val="nl-NL"/>
        </w:rPr>
        <w:t>, m.nt. B.M Taverne.</w:t>
      </w:r>
    </w:p>
  </w:footnote>
  <w:footnote w:id="255">
    <w:p w14:paraId="2240B463" w14:textId="5E968DE3" w:rsidR="002E2311" w:rsidRPr="002F6593" w:rsidRDefault="002E2311" w:rsidP="00241055">
      <w:pPr>
        <w:pStyle w:val="Voetnoottekst"/>
        <w:jc w:val="both"/>
        <w:rPr>
          <w:lang w:val="nl-NL"/>
        </w:rPr>
      </w:pPr>
      <w:r w:rsidRPr="001E08C0">
        <w:rPr>
          <w:rStyle w:val="Voetnootmarkering"/>
        </w:rPr>
        <w:footnoteRef/>
      </w:r>
      <w:r w:rsidRPr="001E08C0">
        <w:rPr>
          <w:lang w:val="nl-NL"/>
        </w:rPr>
        <w:t xml:space="preserve"> Hartmann </w:t>
      </w:r>
      <w:r>
        <w:rPr>
          <w:lang w:val="nl-NL"/>
        </w:rPr>
        <w:t xml:space="preserve">&amp; De Meijer </w:t>
      </w:r>
      <w:r w:rsidRPr="001E08C0">
        <w:rPr>
          <w:lang w:val="nl-NL"/>
        </w:rPr>
        <w:t xml:space="preserve">1996, p. 1770; </w:t>
      </w:r>
      <w:r w:rsidRPr="002F6593">
        <w:rPr>
          <w:lang w:val="nl-NL"/>
        </w:rPr>
        <w:t xml:space="preserve">Torringa 1984, p. </w:t>
      </w:r>
      <w:r>
        <w:rPr>
          <w:lang w:val="nl-NL"/>
        </w:rPr>
        <w:t>134-</w:t>
      </w:r>
      <w:r w:rsidRPr="002F6593">
        <w:rPr>
          <w:lang w:val="nl-NL"/>
        </w:rPr>
        <w:t>135.</w:t>
      </w:r>
    </w:p>
  </w:footnote>
  <w:footnote w:id="256">
    <w:p w14:paraId="27550A4A" w14:textId="0FE79FEA" w:rsidR="002E2311" w:rsidRPr="00B755CF" w:rsidRDefault="002E2311" w:rsidP="003737C6">
      <w:pPr>
        <w:pStyle w:val="Voetnoottekst"/>
        <w:jc w:val="both"/>
        <w:rPr>
          <w:lang w:val="nl-NL"/>
        </w:rPr>
      </w:pPr>
      <w:r w:rsidRPr="002F6593">
        <w:rPr>
          <w:rStyle w:val="Voetnootmarkering"/>
        </w:rPr>
        <w:footnoteRef/>
      </w:r>
      <w:r w:rsidRPr="002F6593">
        <w:rPr>
          <w:lang w:val="nl-NL"/>
        </w:rPr>
        <w:t xml:space="preserve"> Hartmann &amp; </w:t>
      </w:r>
      <w:r>
        <w:rPr>
          <w:lang w:val="nl-NL"/>
        </w:rPr>
        <w:t>D</w:t>
      </w:r>
      <w:r w:rsidRPr="002F6593">
        <w:rPr>
          <w:lang w:val="nl-NL"/>
        </w:rPr>
        <w:t xml:space="preserve">e Meijer 1996, p. 1770; Torringa 1984, p. </w:t>
      </w:r>
      <w:r>
        <w:rPr>
          <w:lang w:val="nl-NL"/>
        </w:rPr>
        <w:t>134-</w:t>
      </w:r>
      <w:r w:rsidRPr="002F6593">
        <w:rPr>
          <w:lang w:val="nl-NL"/>
        </w:rPr>
        <w:t>135.</w:t>
      </w:r>
    </w:p>
  </w:footnote>
  <w:footnote w:id="257">
    <w:p w14:paraId="047887F0" w14:textId="77777777" w:rsidR="002E2311" w:rsidRPr="0063763F" w:rsidRDefault="002E2311" w:rsidP="003737C6">
      <w:pPr>
        <w:pStyle w:val="Voetnoottekst"/>
        <w:jc w:val="both"/>
        <w:rPr>
          <w:lang w:val="nl-NL"/>
        </w:rPr>
      </w:pPr>
      <w:r>
        <w:rPr>
          <w:rStyle w:val="Voetnootmarkering"/>
        </w:rPr>
        <w:footnoteRef/>
      </w:r>
      <w:r w:rsidRPr="00241055">
        <w:rPr>
          <w:lang w:val="nl-NL"/>
        </w:rPr>
        <w:t xml:space="preserve"> </w:t>
      </w:r>
      <w:r w:rsidRPr="002F6593">
        <w:rPr>
          <w:lang w:val="nl-NL"/>
        </w:rPr>
        <w:t xml:space="preserve">Torringa 1984, p. </w:t>
      </w:r>
      <w:r>
        <w:rPr>
          <w:lang w:val="nl-NL"/>
        </w:rPr>
        <w:t>134-</w:t>
      </w:r>
      <w:r w:rsidRPr="002F6593">
        <w:rPr>
          <w:lang w:val="nl-NL"/>
        </w:rPr>
        <w:t>135.</w:t>
      </w:r>
    </w:p>
  </w:footnote>
  <w:footnote w:id="258">
    <w:p w14:paraId="1F03A781" w14:textId="77777777" w:rsidR="002E2311" w:rsidRPr="00FA4A2D" w:rsidRDefault="002E2311" w:rsidP="003737C6">
      <w:pPr>
        <w:pStyle w:val="Voetnoottekst"/>
        <w:jc w:val="both"/>
        <w:rPr>
          <w:lang w:val="nl-NL"/>
        </w:rPr>
      </w:pPr>
      <w:r>
        <w:rPr>
          <w:rStyle w:val="Voetnootmarkering"/>
        </w:rPr>
        <w:footnoteRef/>
      </w:r>
      <w:r w:rsidRPr="00FA4A2D">
        <w:rPr>
          <w:lang w:val="nl-NL"/>
        </w:rPr>
        <w:t xml:space="preserve"> </w:t>
      </w:r>
      <w:r>
        <w:rPr>
          <w:lang w:val="nl-NL"/>
        </w:rPr>
        <w:t xml:space="preserve">Wortel 1987, p. 95. </w:t>
      </w:r>
    </w:p>
  </w:footnote>
  <w:footnote w:id="259">
    <w:p w14:paraId="6A3DC4DF" w14:textId="77777777" w:rsidR="002E2311" w:rsidRPr="008E75DA" w:rsidRDefault="002E2311" w:rsidP="003737C6">
      <w:pPr>
        <w:pStyle w:val="Voetnoottekst"/>
        <w:jc w:val="both"/>
        <w:rPr>
          <w:lang w:val="nl-NL"/>
        </w:rPr>
      </w:pPr>
      <w:r>
        <w:rPr>
          <w:rStyle w:val="Voetnootmarkering"/>
        </w:rPr>
        <w:footnoteRef/>
      </w:r>
      <w:r w:rsidRPr="008E75DA">
        <w:rPr>
          <w:lang w:val="nl-NL"/>
        </w:rPr>
        <w:t xml:space="preserve"> </w:t>
      </w:r>
      <w:r>
        <w:rPr>
          <w:lang w:val="nl-NL"/>
        </w:rPr>
        <w:t>Wortel 1987, p. 96.</w:t>
      </w:r>
    </w:p>
  </w:footnote>
  <w:footnote w:id="260">
    <w:p w14:paraId="5EB68403" w14:textId="77777777" w:rsidR="002E2311" w:rsidRPr="002F6593" w:rsidRDefault="002E2311" w:rsidP="003737C6">
      <w:pPr>
        <w:pStyle w:val="Voetnoottekst"/>
        <w:jc w:val="both"/>
        <w:rPr>
          <w:lang w:val="nl-NL"/>
        </w:rPr>
      </w:pPr>
      <w:r>
        <w:rPr>
          <w:rStyle w:val="Voetnootmarkering"/>
        </w:rPr>
        <w:footnoteRef/>
      </w:r>
      <w:r w:rsidRPr="002F6593">
        <w:rPr>
          <w:lang w:val="nl-NL"/>
        </w:rPr>
        <w:t xml:space="preserve"> </w:t>
      </w:r>
      <w:r>
        <w:rPr>
          <w:lang w:val="nl-NL"/>
        </w:rPr>
        <w:t>Wortel 1987, p. 96.</w:t>
      </w:r>
    </w:p>
  </w:footnote>
  <w:footnote w:id="261">
    <w:p w14:paraId="1AF3619A" w14:textId="21A34F18" w:rsidR="002E2311" w:rsidRPr="00534870" w:rsidRDefault="002E2311" w:rsidP="003737C6">
      <w:pPr>
        <w:pStyle w:val="Voetnoottekst"/>
        <w:jc w:val="both"/>
        <w:rPr>
          <w:lang w:val="nl-NL"/>
        </w:rPr>
      </w:pPr>
      <w:r>
        <w:rPr>
          <w:rStyle w:val="Voetnootmarkering"/>
        </w:rPr>
        <w:footnoteRef/>
      </w:r>
      <w:r w:rsidRPr="00534870">
        <w:rPr>
          <w:lang w:val="nl-NL"/>
        </w:rPr>
        <w:t xml:space="preserve"> </w:t>
      </w:r>
      <w:r>
        <w:rPr>
          <w:lang w:val="nl-NL"/>
        </w:rPr>
        <w:t xml:space="preserve">Van Strien 1996, p. 132; ’t Hart &amp; De Vries-Leemans 1986, p. 190. </w:t>
      </w:r>
      <w:r w:rsidRPr="00534870">
        <w:rPr>
          <w:lang w:val="nl-NL"/>
        </w:rPr>
        <w:t xml:space="preserve">Van Strien </w:t>
      </w:r>
      <w:r>
        <w:rPr>
          <w:lang w:val="nl-NL"/>
        </w:rPr>
        <w:t xml:space="preserve">schrijft dat </w:t>
      </w:r>
      <w:r w:rsidRPr="00534870">
        <w:rPr>
          <w:lang w:val="nl-NL"/>
        </w:rPr>
        <w:t>indien artikel</w:t>
      </w:r>
      <w:r>
        <w:rPr>
          <w:lang w:val="nl-NL"/>
        </w:rPr>
        <w:t xml:space="preserve"> 528 Sv</w:t>
      </w:r>
      <w:r w:rsidRPr="00534870">
        <w:rPr>
          <w:lang w:val="nl-NL"/>
        </w:rPr>
        <w:t xml:space="preserve"> in de toekomst gewijzigd wordt, het toepassingsbereik van </w:t>
      </w:r>
      <w:r>
        <w:rPr>
          <w:lang w:val="nl-NL"/>
        </w:rPr>
        <w:t>het</w:t>
      </w:r>
      <w:r w:rsidRPr="00534870">
        <w:rPr>
          <w:lang w:val="nl-NL"/>
        </w:rPr>
        <w:t xml:space="preserve"> artikel in de tekst uitgebreid dient te worden</w:t>
      </w:r>
      <w:r>
        <w:rPr>
          <w:lang w:val="nl-NL"/>
        </w:rPr>
        <w:t>. Van Strien is van mening dat het artikel van toepassing moet worden verklaard in alle gevallen waarin de rechtspersoon in enigerlei hoedanigheid optreedt in het strafproces.</w:t>
      </w:r>
    </w:p>
  </w:footnote>
  <w:footnote w:id="262">
    <w:p w14:paraId="05F403C0" w14:textId="77777777" w:rsidR="002E2311" w:rsidRPr="00F76F64" w:rsidRDefault="002E2311" w:rsidP="003737C6">
      <w:pPr>
        <w:pStyle w:val="Voetnoottekst"/>
        <w:jc w:val="both"/>
        <w:rPr>
          <w:lang w:val="nl-NL"/>
        </w:rPr>
      </w:pPr>
      <w:r>
        <w:rPr>
          <w:rStyle w:val="Voetnootmarkering"/>
        </w:rPr>
        <w:footnoteRef/>
      </w:r>
      <w:r w:rsidRPr="00F76F64">
        <w:rPr>
          <w:lang w:val="nl-NL"/>
        </w:rPr>
        <w:t xml:space="preserve"> </w:t>
      </w:r>
      <w:r>
        <w:rPr>
          <w:lang w:val="nl-NL"/>
        </w:rPr>
        <w:t xml:space="preserve">Lensing 1988, p. 143. </w:t>
      </w:r>
    </w:p>
  </w:footnote>
  <w:footnote w:id="263">
    <w:p w14:paraId="7D409611" w14:textId="77777777" w:rsidR="002E2311" w:rsidRPr="002739A1" w:rsidRDefault="002E2311" w:rsidP="003737C6">
      <w:pPr>
        <w:pStyle w:val="Voetnoottekst"/>
        <w:jc w:val="both"/>
        <w:rPr>
          <w:lang w:val="nl-NL"/>
        </w:rPr>
      </w:pPr>
      <w:r>
        <w:rPr>
          <w:rStyle w:val="Voetnootmarkering"/>
        </w:rPr>
        <w:footnoteRef/>
      </w:r>
      <w:r w:rsidRPr="002739A1">
        <w:rPr>
          <w:lang w:val="nl-NL"/>
        </w:rPr>
        <w:t xml:space="preserve"> J</w:t>
      </w:r>
      <w:r>
        <w:rPr>
          <w:lang w:val="nl-NL"/>
        </w:rPr>
        <w:t>örg 1990, p. 142.</w:t>
      </w:r>
    </w:p>
  </w:footnote>
  <w:footnote w:id="264">
    <w:p w14:paraId="31CA08A8" w14:textId="02651A56" w:rsidR="002E2311" w:rsidRPr="00306C02" w:rsidRDefault="002E2311" w:rsidP="003737C6">
      <w:pPr>
        <w:pStyle w:val="Voetnoottekst"/>
        <w:jc w:val="both"/>
        <w:rPr>
          <w:lang w:val="nl-NL"/>
        </w:rPr>
      </w:pPr>
      <w:r>
        <w:rPr>
          <w:rStyle w:val="Voetnootmarkering"/>
        </w:rPr>
        <w:footnoteRef/>
      </w:r>
      <w:r w:rsidRPr="00306C02">
        <w:rPr>
          <w:lang w:val="nl-NL"/>
        </w:rPr>
        <w:t xml:space="preserve"> </w:t>
      </w:r>
      <w:r>
        <w:rPr>
          <w:lang w:val="nl-NL"/>
        </w:rPr>
        <w:t>’t Hart &amp; De Vries-Leemans 1986, p. 190.</w:t>
      </w:r>
    </w:p>
  </w:footnote>
  <w:footnote w:id="265">
    <w:p w14:paraId="2EBADFE3" w14:textId="277CC0C4" w:rsidR="002E2311" w:rsidRPr="006310B0" w:rsidRDefault="002E2311" w:rsidP="003737C6">
      <w:pPr>
        <w:pStyle w:val="Voetnoottekst"/>
        <w:jc w:val="both"/>
        <w:rPr>
          <w:lang w:val="nl-NL"/>
        </w:rPr>
      </w:pPr>
      <w:r>
        <w:rPr>
          <w:rStyle w:val="Voetnootmarkering"/>
        </w:rPr>
        <w:footnoteRef/>
      </w:r>
      <w:r w:rsidRPr="006310B0">
        <w:rPr>
          <w:lang w:val="nl-NL"/>
        </w:rPr>
        <w:t xml:space="preserve"> </w:t>
      </w:r>
      <w:r>
        <w:rPr>
          <w:lang w:val="nl-NL"/>
        </w:rPr>
        <w:t xml:space="preserve">Doorenbos 2015, p. 209 en 219. </w:t>
      </w:r>
    </w:p>
  </w:footnote>
  <w:footnote w:id="266">
    <w:p w14:paraId="522BCC8C" w14:textId="03312E0B" w:rsidR="002E2311" w:rsidRPr="006310B0" w:rsidRDefault="002E2311" w:rsidP="003737C6">
      <w:pPr>
        <w:pStyle w:val="Voetnoottekst"/>
        <w:jc w:val="both"/>
        <w:rPr>
          <w:lang w:val="nl-NL"/>
        </w:rPr>
      </w:pPr>
      <w:r>
        <w:rPr>
          <w:rStyle w:val="Voetnootmarkering"/>
        </w:rPr>
        <w:footnoteRef/>
      </w:r>
      <w:r w:rsidRPr="006310B0">
        <w:rPr>
          <w:lang w:val="nl-NL"/>
        </w:rPr>
        <w:t xml:space="preserve"> </w:t>
      </w:r>
      <w:r>
        <w:rPr>
          <w:lang w:val="nl-NL"/>
        </w:rPr>
        <w:t xml:space="preserve">Doorenbos 2015, p. 209 en 219. </w:t>
      </w:r>
    </w:p>
  </w:footnote>
  <w:footnote w:id="267">
    <w:p w14:paraId="755302D4" w14:textId="77777777" w:rsidR="002E2311" w:rsidRPr="00AE1833" w:rsidRDefault="002E2311" w:rsidP="003737C6">
      <w:pPr>
        <w:pStyle w:val="Voetnoottekst"/>
        <w:jc w:val="both"/>
        <w:rPr>
          <w:lang w:val="nl-NL"/>
        </w:rPr>
      </w:pPr>
      <w:r>
        <w:rPr>
          <w:rStyle w:val="Voetnootmarkering"/>
        </w:rPr>
        <w:footnoteRef/>
      </w:r>
      <w:r w:rsidRPr="00AE1833">
        <w:rPr>
          <w:lang w:val="nl-NL"/>
        </w:rPr>
        <w:t xml:space="preserve"> </w:t>
      </w:r>
      <w:r>
        <w:rPr>
          <w:lang w:val="nl-NL"/>
        </w:rPr>
        <w:t xml:space="preserve">Doorenbos 2015, p. 219. </w:t>
      </w:r>
    </w:p>
  </w:footnote>
  <w:footnote w:id="268">
    <w:p w14:paraId="0CA07568" w14:textId="106B932D" w:rsidR="002E2311" w:rsidRPr="00AE1833" w:rsidRDefault="002E2311" w:rsidP="003737C6">
      <w:pPr>
        <w:pStyle w:val="Voetnoottekst"/>
        <w:jc w:val="both"/>
        <w:rPr>
          <w:lang w:val="nl-NL"/>
        </w:rPr>
      </w:pPr>
      <w:r>
        <w:rPr>
          <w:rStyle w:val="Voetnootmarkering"/>
        </w:rPr>
        <w:footnoteRef/>
      </w:r>
      <w:r w:rsidRPr="00AE1833">
        <w:rPr>
          <w:lang w:val="nl-NL"/>
        </w:rPr>
        <w:t xml:space="preserve"> </w:t>
      </w:r>
      <w:r>
        <w:rPr>
          <w:lang w:val="nl-NL"/>
        </w:rPr>
        <w:t xml:space="preserve">Doorenbos 2015, p. 219-220. </w:t>
      </w:r>
    </w:p>
  </w:footnote>
  <w:footnote w:id="269">
    <w:p w14:paraId="02C4C9F6" w14:textId="5EA925D5" w:rsidR="002E2311" w:rsidRPr="00053FC3" w:rsidRDefault="002E2311" w:rsidP="003737C6">
      <w:pPr>
        <w:pStyle w:val="Voetnoottekst"/>
        <w:jc w:val="both"/>
        <w:rPr>
          <w:lang w:val="nl-NL"/>
        </w:rPr>
      </w:pPr>
      <w:r>
        <w:rPr>
          <w:rStyle w:val="Voetnootmarkering"/>
        </w:rPr>
        <w:footnoteRef/>
      </w:r>
      <w:r w:rsidRPr="00053FC3">
        <w:rPr>
          <w:lang w:val="nl-NL"/>
        </w:rPr>
        <w:t xml:space="preserve"> </w:t>
      </w:r>
      <w:r>
        <w:rPr>
          <w:lang w:val="nl-NL"/>
        </w:rPr>
        <w:t>Doorenbos 2015, p. 218-219. Doorenbos spreekt hier van een ‘toevallige omstandigheid’. U</w:t>
      </w:r>
      <w:r w:rsidRPr="00053FC3">
        <w:rPr>
          <w:lang w:val="nl-NL"/>
        </w:rPr>
        <w:t xml:space="preserve">it niets blijkt dat de </w:t>
      </w:r>
      <w:r>
        <w:rPr>
          <w:lang w:val="nl-NL"/>
        </w:rPr>
        <w:t xml:space="preserve">enkele </w:t>
      </w:r>
      <w:r w:rsidRPr="00053FC3">
        <w:rPr>
          <w:lang w:val="nl-NL"/>
        </w:rPr>
        <w:t>verwijzing naar de vervolgingsfase ooit bewust</w:t>
      </w:r>
      <w:r>
        <w:rPr>
          <w:lang w:val="nl-NL"/>
        </w:rPr>
        <w:t xml:space="preserve"> is gekozen. </w:t>
      </w:r>
    </w:p>
  </w:footnote>
  <w:footnote w:id="270">
    <w:p w14:paraId="5284982A" w14:textId="77777777" w:rsidR="002E2311" w:rsidRPr="00132903" w:rsidRDefault="002E2311" w:rsidP="003737C6">
      <w:pPr>
        <w:pStyle w:val="Voetnoottekst"/>
        <w:jc w:val="both"/>
        <w:rPr>
          <w:lang w:val="nl-NL"/>
        </w:rPr>
      </w:pPr>
      <w:r>
        <w:rPr>
          <w:rStyle w:val="Voetnootmarkering"/>
        </w:rPr>
        <w:footnoteRef/>
      </w:r>
      <w:r w:rsidRPr="00132903">
        <w:rPr>
          <w:lang w:val="nl-NL"/>
        </w:rPr>
        <w:t xml:space="preserve"> </w:t>
      </w:r>
      <w:r>
        <w:rPr>
          <w:lang w:val="nl-NL"/>
        </w:rPr>
        <w:t xml:space="preserve">De Ruyter 2008, p. 623. </w:t>
      </w:r>
    </w:p>
  </w:footnote>
  <w:footnote w:id="271">
    <w:p w14:paraId="43CE6D22" w14:textId="3F31D2AC" w:rsidR="002E2311" w:rsidRPr="008E2540" w:rsidRDefault="002E2311" w:rsidP="003737C6">
      <w:pPr>
        <w:pStyle w:val="Voetnoottekst"/>
        <w:jc w:val="both"/>
        <w:rPr>
          <w:lang w:val="nl-NL"/>
        </w:rPr>
      </w:pPr>
      <w:r>
        <w:rPr>
          <w:rStyle w:val="Voetnootmarkering"/>
        </w:rPr>
        <w:footnoteRef/>
      </w:r>
      <w:r w:rsidRPr="008E2540">
        <w:rPr>
          <w:lang w:val="nl-NL"/>
        </w:rPr>
        <w:t xml:space="preserve"> </w:t>
      </w:r>
      <w:r>
        <w:rPr>
          <w:lang w:val="nl-NL"/>
        </w:rPr>
        <w:t xml:space="preserve">Rb. Amsterdam 17 mei 2022, </w:t>
      </w:r>
      <w:r w:rsidRPr="008E2540">
        <w:rPr>
          <w:lang w:val="nl-NL"/>
        </w:rPr>
        <w:t>ECLI:NL:RBAMS:2022:4028</w:t>
      </w:r>
      <w:r>
        <w:rPr>
          <w:lang w:val="nl-NL"/>
        </w:rPr>
        <w:t xml:space="preserve">. </w:t>
      </w:r>
    </w:p>
  </w:footnote>
  <w:footnote w:id="272">
    <w:p w14:paraId="128D1768" w14:textId="77777777" w:rsidR="002E2311" w:rsidRPr="0091566C" w:rsidRDefault="002E2311" w:rsidP="003737C6">
      <w:pPr>
        <w:pStyle w:val="Voetnoottekst"/>
        <w:jc w:val="both"/>
        <w:rPr>
          <w:lang w:val="nl-NL"/>
        </w:rPr>
      </w:pPr>
      <w:r>
        <w:rPr>
          <w:rStyle w:val="Voetnootmarkering"/>
        </w:rPr>
        <w:footnoteRef/>
      </w:r>
      <w:r w:rsidRPr="0091566C">
        <w:rPr>
          <w:lang w:val="nl-NL"/>
        </w:rPr>
        <w:t xml:space="preserve"> </w:t>
      </w:r>
      <w:r>
        <w:rPr>
          <w:lang w:val="nl-NL"/>
        </w:rPr>
        <w:t xml:space="preserve">Parket bij de HR 14 november 2023, </w:t>
      </w:r>
      <w:r w:rsidRPr="0091566C">
        <w:rPr>
          <w:lang w:val="nl-NL"/>
        </w:rPr>
        <w:t>ECLI:NL:PHR:2023:1025</w:t>
      </w:r>
      <w:r>
        <w:rPr>
          <w:lang w:val="nl-NL"/>
        </w:rPr>
        <w:t xml:space="preserve">, r.o. 7.4. </w:t>
      </w:r>
    </w:p>
  </w:footnote>
  <w:footnote w:id="273">
    <w:p w14:paraId="09DB9653" w14:textId="02855E01" w:rsidR="002E2311" w:rsidRPr="00BF0B63" w:rsidRDefault="002E2311" w:rsidP="003737C6">
      <w:pPr>
        <w:pStyle w:val="Voetnoottekst"/>
        <w:jc w:val="both"/>
        <w:rPr>
          <w:lang w:val="nl-NL"/>
        </w:rPr>
      </w:pPr>
      <w:r>
        <w:rPr>
          <w:rStyle w:val="Voetnootmarkering"/>
        </w:rPr>
        <w:footnoteRef/>
      </w:r>
      <w:r w:rsidRPr="006655D7">
        <w:rPr>
          <w:lang w:val="nl-NL"/>
        </w:rPr>
        <w:t xml:space="preserve"> HR 27 februari 2024, ECLI:NL:HR:2024:286, </w:t>
      </w:r>
      <w:r>
        <w:rPr>
          <w:lang w:val="nl-NL"/>
        </w:rPr>
        <w:t>r.o. 3.1-3.4</w:t>
      </w:r>
      <w:r w:rsidR="00BF0B63">
        <w:rPr>
          <w:lang w:val="nl-NL"/>
        </w:rPr>
        <w:t xml:space="preserve">, </w:t>
      </w:r>
      <w:r w:rsidR="00BF0B63">
        <w:rPr>
          <w:i/>
          <w:iCs/>
          <w:lang w:val="nl-NL"/>
        </w:rPr>
        <w:t xml:space="preserve">NJ </w:t>
      </w:r>
      <w:r w:rsidR="00BF0B63">
        <w:rPr>
          <w:lang w:val="nl-NL"/>
        </w:rPr>
        <w:t xml:space="preserve">2024/141. </w:t>
      </w:r>
    </w:p>
  </w:footnote>
  <w:footnote w:id="274">
    <w:p w14:paraId="494BFEBC" w14:textId="2F6E8D5C" w:rsidR="002E2311" w:rsidRPr="00314BD1" w:rsidRDefault="002E2311" w:rsidP="003737C6">
      <w:pPr>
        <w:pStyle w:val="Voetnoottekst"/>
        <w:jc w:val="both"/>
        <w:rPr>
          <w:lang w:val="nl-NL"/>
        </w:rPr>
      </w:pPr>
      <w:r>
        <w:rPr>
          <w:rStyle w:val="Voetnootmarkering"/>
        </w:rPr>
        <w:footnoteRef/>
      </w:r>
      <w:r w:rsidRPr="00314BD1">
        <w:rPr>
          <w:lang w:val="nl-NL"/>
        </w:rPr>
        <w:t xml:space="preserve"> </w:t>
      </w:r>
      <w:r w:rsidRPr="008B75F0">
        <w:rPr>
          <w:lang w:val="nl-NL"/>
        </w:rPr>
        <w:t>R</w:t>
      </w:r>
      <w:r>
        <w:rPr>
          <w:lang w:val="nl-NL"/>
        </w:rPr>
        <w:t>b.</w:t>
      </w:r>
      <w:r w:rsidRPr="008B75F0">
        <w:rPr>
          <w:lang w:val="nl-NL"/>
        </w:rPr>
        <w:t xml:space="preserve"> Zeeland-West-Brabant 24 maart 2014</w:t>
      </w:r>
      <w:r>
        <w:rPr>
          <w:lang w:val="nl-NL"/>
        </w:rPr>
        <w:t xml:space="preserve">, </w:t>
      </w:r>
      <w:r w:rsidRPr="00B0671D">
        <w:rPr>
          <w:lang w:val="nl-NL"/>
        </w:rPr>
        <w:t>ECLI:NL:RBZWB:2014:191</w:t>
      </w:r>
      <w:r>
        <w:rPr>
          <w:lang w:val="nl-NL"/>
        </w:rPr>
        <w:t xml:space="preserve">, r.o. 3.3.3. </w:t>
      </w:r>
    </w:p>
  </w:footnote>
  <w:footnote w:id="275">
    <w:p w14:paraId="51459AD7" w14:textId="3E8AA489" w:rsidR="002E2311" w:rsidRPr="00CA1AE8" w:rsidRDefault="002E2311" w:rsidP="003737C6">
      <w:pPr>
        <w:pStyle w:val="Voetnoottekst"/>
        <w:jc w:val="both"/>
        <w:rPr>
          <w:lang w:val="nl-NL"/>
        </w:rPr>
      </w:pPr>
      <w:r>
        <w:rPr>
          <w:rStyle w:val="Voetnootmarkering"/>
        </w:rPr>
        <w:footnoteRef/>
      </w:r>
      <w:r w:rsidRPr="00CA1AE8">
        <w:rPr>
          <w:lang w:val="nl-NL"/>
        </w:rPr>
        <w:t xml:space="preserve"> </w:t>
      </w:r>
      <w:r>
        <w:rPr>
          <w:lang w:val="nl-NL"/>
        </w:rPr>
        <w:t>Verbruggen e.a. 2017, p. 75.</w:t>
      </w:r>
    </w:p>
  </w:footnote>
  <w:footnote w:id="276">
    <w:p w14:paraId="217CDE04" w14:textId="1B42D1A0" w:rsidR="002E2311" w:rsidRPr="000F7843" w:rsidRDefault="002E2311" w:rsidP="00C4335C">
      <w:pPr>
        <w:pStyle w:val="Voetnoottekst"/>
        <w:jc w:val="both"/>
        <w:rPr>
          <w:lang w:val="nl-NL"/>
        </w:rPr>
      </w:pPr>
      <w:r>
        <w:rPr>
          <w:rStyle w:val="Voetnootmarkering"/>
        </w:rPr>
        <w:footnoteRef/>
      </w:r>
      <w:r w:rsidRPr="000F7843">
        <w:rPr>
          <w:lang w:val="nl-NL"/>
        </w:rPr>
        <w:t xml:space="preserve"> </w:t>
      </w:r>
      <w:r>
        <w:rPr>
          <w:lang w:val="nl-NL"/>
        </w:rPr>
        <w:t>Hartmann &amp; De Meijer 1996, p. 1768. Aangenomen wordt dat het begrip rechtspersoon in artikel 528 Sv dezelfde betekenis heeft als die in artikel 51 Sr. Deze gelijkstelling maakt Van Strien ook. Zie Van Strien 1996, p. 48.</w:t>
      </w:r>
    </w:p>
  </w:footnote>
  <w:footnote w:id="277">
    <w:p w14:paraId="7B615435" w14:textId="13CECEA9" w:rsidR="002E2311" w:rsidRPr="00DF2257" w:rsidRDefault="002E2311" w:rsidP="00C4335C">
      <w:pPr>
        <w:pStyle w:val="Voetnoottekst"/>
        <w:jc w:val="both"/>
        <w:rPr>
          <w:lang w:val="nl-NL"/>
        </w:rPr>
      </w:pPr>
      <w:r>
        <w:rPr>
          <w:rStyle w:val="Voetnootmarkering"/>
        </w:rPr>
        <w:footnoteRef/>
      </w:r>
      <w:r w:rsidRPr="00DF2257">
        <w:rPr>
          <w:lang w:val="nl-NL"/>
        </w:rPr>
        <w:t xml:space="preserve"> </w:t>
      </w:r>
      <w:r>
        <w:rPr>
          <w:lang w:val="nl-NL"/>
        </w:rPr>
        <w:t xml:space="preserve">Deze regeling is ontleend aan artikel 15 lid 3 WED. Zie </w:t>
      </w:r>
      <w:r>
        <w:rPr>
          <w:i/>
          <w:iCs/>
          <w:lang w:val="nl-NL"/>
        </w:rPr>
        <w:t xml:space="preserve">Kamerstukken II </w:t>
      </w:r>
      <w:r>
        <w:rPr>
          <w:lang w:val="nl-NL"/>
        </w:rPr>
        <w:t xml:space="preserve">1975-1976, nr. 1-3, p. 25. </w:t>
      </w:r>
    </w:p>
  </w:footnote>
  <w:footnote w:id="278">
    <w:p w14:paraId="51341289" w14:textId="77777777" w:rsidR="002E2311" w:rsidRPr="009E211F" w:rsidRDefault="002E2311" w:rsidP="00C4335C">
      <w:pPr>
        <w:pStyle w:val="Voetnoottekst"/>
        <w:jc w:val="both"/>
        <w:rPr>
          <w:lang w:val="nl-NL"/>
        </w:rPr>
      </w:pPr>
      <w:r>
        <w:rPr>
          <w:rStyle w:val="Voetnootmarkering"/>
        </w:rPr>
        <w:footnoteRef/>
      </w:r>
      <w:r w:rsidRPr="009E211F">
        <w:rPr>
          <w:lang w:val="nl-NL"/>
        </w:rPr>
        <w:t xml:space="preserve"> </w:t>
      </w:r>
      <w:r>
        <w:rPr>
          <w:lang w:val="nl-NL"/>
        </w:rPr>
        <w:t xml:space="preserve">Kesteloo 2013, p. 117; Van Strien 1996, p. 131; Doorenbos 2015, p. 217; Lensing 1988, p. 142. </w:t>
      </w:r>
    </w:p>
  </w:footnote>
  <w:footnote w:id="279">
    <w:p w14:paraId="55B7E623" w14:textId="6973F19D" w:rsidR="002E2311" w:rsidRPr="009E211F" w:rsidRDefault="002E2311" w:rsidP="00C4335C">
      <w:pPr>
        <w:pStyle w:val="Voetnoottekst"/>
        <w:jc w:val="both"/>
        <w:rPr>
          <w:lang w:val="nl-NL"/>
        </w:rPr>
      </w:pPr>
      <w:r>
        <w:rPr>
          <w:rStyle w:val="Voetnootmarkering"/>
        </w:rPr>
        <w:footnoteRef/>
      </w:r>
      <w:r w:rsidRPr="009E211F">
        <w:rPr>
          <w:lang w:val="nl-NL"/>
        </w:rPr>
        <w:t xml:space="preserve"> </w:t>
      </w:r>
      <w:r>
        <w:rPr>
          <w:lang w:val="nl-NL"/>
        </w:rPr>
        <w:t xml:space="preserve">Doorenbos 2015, p. 218; Cleiren &amp; Cnossen, </w:t>
      </w:r>
      <w:r w:rsidRPr="003B0E63">
        <w:rPr>
          <w:lang w:val="nl-NL"/>
        </w:rPr>
        <w:t>in</w:t>
      </w:r>
      <w:r w:rsidRPr="003B0E63">
        <w:rPr>
          <w:i/>
          <w:iCs/>
          <w:lang w:val="nl-NL"/>
        </w:rPr>
        <w:t xml:space="preserve"> T&amp;C</w:t>
      </w:r>
      <w:r w:rsidRPr="00610BFF">
        <w:rPr>
          <w:lang w:val="nl-NL"/>
        </w:rPr>
        <w:t xml:space="preserve"> </w:t>
      </w:r>
      <w:r w:rsidRPr="003B0E63">
        <w:rPr>
          <w:i/>
          <w:iCs/>
          <w:lang w:val="nl-NL"/>
        </w:rPr>
        <w:t>Strafvordering</w:t>
      </w:r>
      <w:r w:rsidRPr="00610BFF">
        <w:rPr>
          <w:lang w:val="nl-NL"/>
        </w:rPr>
        <w:t xml:space="preserve">, </w:t>
      </w:r>
      <w:r>
        <w:rPr>
          <w:lang w:val="nl-NL"/>
        </w:rPr>
        <w:t>art. 528 Sv</w:t>
      </w:r>
      <w:r w:rsidRPr="00610BFF">
        <w:rPr>
          <w:lang w:val="nl-NL"/>
        </w:rPr>
        <w:t>,</w:t>
      </w:r>
      <w:r>
        <w:rPr>
          <w:lang w:val="nl-NL"/>
        </w:rPr>
        <w:t xml:space="preserve"> aant. 3 (online, bijgewerkt 13 augustus 2024). Dit kan met het oog op het toepassen van vergaande dwangmiddelen zijn, maar ook indien de rechtspersoon wordt gedagvaard. </w:t>
      </w:r>
    </w:p>
  </w:footnote>
  <w:footnote w:id="280">
    <w:p w14:paraId="0B04BACA" w14:textId="608960E8" w:rsidR="002E2311" w:rsidRPr="009E211F" w:rsidRDefault="002E2311" w:rsidP="00C4335C">
      <w:pPr>
        <w:pStyle w:val="Voetnoottekst"/>
        <w:jc w:val="both"/>
        <w:rPr>
          <w:lang w:val="nl-NL"/>
        </w:rPr>
      </w:pPr>
      <w:r>
        <w:rPr>
          <w:rStyle w:val="Voetnootmarkering"/>
        </w:rPr>
        <w:footnoteRef/>
      </w:r>
      <w:r w:rsidRPr="009E211F">
        <w:rPr>
          <w:lang w:val="nl-NL"/>
        </w:rPr>
        <w:t xml:space="preserve"> </w:t>
      </w:r>
      <w:r>
        <w:rPr>
          <w:lang w:val="nl-NL"/>
        </w:rPr>
        <w:t>Zie §3.1.3.</w:t>
      </w:r>
    </w:p>
  </w:footnote>
  <w:footnote w:id="281">
    <w:p w14:paraId="02C4E761" w14:textId="0F61FF46" w:rsidR="002E2311" w:rsidRPr="00DF2257" w:rsidRDefault="002E2311" w:rsidP="009777F1">
      <w:pPr>
        <w:pStyle w:val="Voetnoottekst"/>
        <w:jc w:val="both"/>
        <w:rPr>
          <w:lang w:val="nl-NL"/>
        </w:rPr>
      </w:pPr>
      <w:r>
        <w:rPr>
          <w:rStyle w:val="Voetnootmarkering"/>
        </w:rPr>
        <w:footnoteRef/>
      </w:r>
      <w:r w:rsidRPr="00DF2257">
        <w:rPr>
          <w:lang w:val="nl-NL"/>
        </w:rPr>
        <w:t xml:space="preserve"> Dit sluit </w:t>
      </w:r>
      <w:r>
        <w:rPr>
          <w:lang w:val="nl-NL"/>
        </w:rPr>
        <w:t>a</w:t>
      </w:r>
      <w:r w:rsidRPr="00DF2257">
        <w:rPr>
          <w:lang w:val="nl-NL"/>
        </w:rPr>
        <w:t xml:space="preserve">an bij </w:t>
      </w:r>
      <w:r>
        <w:rPr>
          <w:lang w:val="nl-NL"/>
        </w:rPr>
        <w:t>de regeling in het Burgerlijk Wetboek (hierna: BW). In artikel 2:130 lid 1 BW (voor de NV) en 2:240 lid 1 BW (voor de BV) staat dat het bestuur de vennootschap vertegenwoordigt, voor zover uit de wet niet anders voortvloeit.</w:t>
      </w:r>
    </w:p>
  </w:footnote>
  <w:footnote w:id="282">
    <w:p w14:paraId="5A434877" w14:textId="4A1D15C0" w:rsidR="002E2311" w:rsidRPr="00BE0689" w:rsidRDefault="002E2311" w:rsidP="00B30A30">
      <w:pPr>
        <w:pStyle w:val="Voetnoottekst"/>
        <w:jc w:val="both"/>
        <w:rPr>
          <w:lang w:val="nl-NL"/>
        </w:rPr>
      </w:pPr>
      <w:r>
        <w:rPr>
          <w:rStyle w:val="Voetnootmarkering"/>
        </w:rPr>
        <w:footnoteRef/>
      </w:r>
      <w:r w:rsidRPr="00B30A30">
        <w:rPr>
          <w:lang w:val="nl-NL"/>
        </w:rPr>
        <w:t xml:space="preserve"> </w:t>
      </w:r>
      <w:r>
        <w:rPr>
          <w:lang w:val="nl-NL"/>
        </w:rPr>
        <w:t xml:space="preserve">Doorenbos 2015, p. 202. Ook dit sluit aan bij artikel 2:130 lid 2 BW en 2:240 lid 2 BW waarin is geregeld dat de bevoegdheid tot vertegenwoordiging aan iedere bestuurder toekomt. </w:t>
      </w:r>
      <w:r w:rsidRPr="00145D8D">
        <w:rPr>
          <w:lang w:val="nl-NL"/>
        </w:rPr>
        <w:t>Onder het begrip</w:t>
      </w:r>
      <w:r>
        <w:rPr>
          <w:lang w:val="nl-NL"/>
        </w:rPr>
        <w:t xml:space="preserve"> bestuurder vallen</w:t>
      </w:r>
      <w:r w:rsidRPr="00145D8D">
        <w:rPr>
          <w:lang w:val="nl-NL"/>
        </w:rPr>
        <w:t xml:space="preserve"> in ieder geval die personen die naar het civiele recht bestuurder zijn van de rechtspersoon. Niet uitgesloten is echter dat ook personen die naar het civiele recht weliswaar geen </w:t>
      </w:r>
      <w:r>
        <w:rPr>
          <w:lang w:val="nl-NL"/>
        </w:rPr>
        <w:t xml:space="preserve">bestuurder </w:t>
      </w:r>
      <w:r w:rsidRPr="00145D8D">
        <w:rPr>
          <w:lang w:val="nl-NL"/>
        </w:rPr>
        <w:t>van de rechtspersoon zijn, maar feitelijk wel als zodanig optreden, als ‘bestuurder’ in de zin van art</w:t>
      </w:r>
      <w:r>
        <w:rPr>
          <w:lang w:val="nl-NL"/>
        </w:rPr>
        <w:t xml:space="preserve">ikel </w:t>
      </w:r>
      <w:r w:rsidRPr="00145D8D">
        <w:rPr>
          <w:lang w:val="nl-NL"/>
        </w:rPr>
        <w:t xml:space="preserve">528 </w:t>
      </w:r>
      <w:r>
        <w:rPr>
          <w:lang w:val="nl-NL"/>
        </w:rPr>
        <w:t xml:space="preserve">Sv </w:t>
      </w:r>
      <w:r w:rsidRPr="00145D8D">
        <w:rPr>
          <w:lang w:val="nl-NL"/>
        </w:rPr>
        <w:t>kunnen worden beschouwd</w:t>
      </w:r>
      <w:r>
        <w:rPr>
          <w:lang w:val="nl-NL"/>
        </w:rPr>
        <w:t xml:space="preserve">. Zie Cleiren &amp; Cnossen, in: </w:t>
      </w:r>
      <w:r w:rsidRPr="003B0E63">
        <w:rPr>
          <w:i/>
          <w:iCs/>
          <w:lang w:val="nl-NL"/>
        </w:rPr>
        <w:t>T&amp;C Strafvordering</w:t>
      </w:r>
      <w:r>
        <w:rPr>
          <w:lang w:val="nl-NL"/>
        </w:rPr>
        <w:t xml:space="preserve">, art. 528 Sv, aant. 5 (online, bijgewerkt 13 augustus 2024); </w:t>
      </w:r>
      <w:r w:rsidRPr="00956DBB">
        <w:rPr>
          <w:lang w:val="nl-NL"/>
        </w:rPr>
        <w:t xml:space="preserve">HR 20 maart 1990, ECLI:NL:PHR:1990:AD1059, </w:t>
      </w:r>
      <w:r w:rsidRPr="00956DBB">
        <w:rPr>
          <w:i/>
          <w:iCs/>
          <w:lang w:val="nl-NL"/>
        </w:rPr>
        <w:t>NJ</w:t>
      </w:r>
      <w:r w:rsidRPr="00956DBB">
        <w:rPr>
          <w:lang w:val="nl-NL"/>
        </w:rPr>
        <w:t xml:space="preserve"> 1991/8, m.nt. Th.W. van Veen.</w:t>
      </w:r>
    </w:p>
  </w:footnote>
  <w:footnote w:id="283">
    <w:p w14:paraId="4A74ECDB" w14:textId="21DB0657" w:rsidR="002E2311" w:rsidRPr="00B30A30" w:rsidRDefault="002E2311" w:rsidP="00B30A30">
      <w:pPr>
        <w:pStyle w:val="Voetnoottekst"/>
        <w:jc w:val="both"/>
        <w:rPr>
          <w:lang w:val="nl-NL"/>
        </w:rPr>
      </w:pPr>
      <w:r>
        <w:rPr>
          <w:rStyle w:val="Voetnootmarkering"/>
        </w:rPr>
        <w:footnoteRef/>
      </w:r>
      <w:r w:rsidRPr="00B30A30">
        <w:rPr>
          <w:lang w:val="nl-NL"/>
        </w:rPr>
        <w:t xml:space="preserve"> </w:t>
      </w:r>
      <w:r>
        <w:rPr>
          <w:lang w:val="nl-NL"/>
        </w:rPr>
        <w:t>Artikel 528 lid 2 Sv. Voor het gemak wordt in deze scriptie alleen gesproken over ‘de bestuurder’, maar daarmee worden dus ook de personen bedoeld die andere entiteiten kunnen vertegenwoordigen.</w:t>
      </w:r>
    </w:p>
  </w:footnote>
  <w:footnote w:id="284">
    <w:p w14:paraId="550B150F" w14:textId="4D1DA9AE" w:rsidR="002E2311" w:rsidRPr="00B30A30" w:rsidRDefault="002E2311" w:rsidP="00B30A30">
      <w:pPr>
        <w:pStyle w:val="Voetnoottekst"/>
        <w:jc w:val="both"/>
        <w:rPr>
          <w:lang w:val="nl-NL"/>
        </w:rPr>
      </w:pPr>
      <w:r>
        <w:rPr>
          <w:rStyle w:val="Voetnootmarkering"/>
        </w:rPr>
        <w:footnoteRef/>
      </w:r>
      <w:r w:rsidRPr="00B30A30">
        <w:rPr>
          <w:lang w:val="nl-NL"/>
        </w:rPr>
        <w:t xml:space="preserve"> </w:t>
      </w:r>
      <w:r>
        <w:rPr>
          <w:lang w:val="nl-NL"/>
        </w:rPr>
        <w:t xml:space="preserve">Kesteloo 2013, p. 122; Van Strien 1996, p. 133. Dit volgt uit HR 26 januari 1988, </w:t>
      </w:r>
      <w:r w:rsidRPr="00B30A30">
        <w:rPr>
          <w:lang w:val="nl-NL"/>
        </w:rPr>
        <w:t>ECLI:NL:PHR:1988:AD0154</w:t>
      </w:r>
      <w:r>
        <w:rPr>
          <w:lang w:val="nl-NL"/>
        </w:rPr>
        <w:t xml:space="preserve">, </w:t>
      </w:r>
      <w:r>
        <w:rPr>
          <w:i/>
          <w:iCs/>
          <w:lang w:val="nl-NL"/>
        </w:rPr>
        <w:t xml:space="preserve">NJ </w:t>
      </w:r>
      <w:r>
        <w:rPr>
          <w:lang w:val="nl-NL"/>
        </w:rPr>
        <w:t>1988/815: “</w:t>
      </w:r>
      <w:r>
        <w:rPr>
          <w:i/>
          <w:iCs/>
          <w:lang w:val="nl-NL"/>
        </w:rPr>
        <w:t>A</w:t>
      </w:r>
      <w:r w:rsidRPr="00B30A30">
        <w:rPr>
          <w:i/>
          <w:iCs/>
          <w:lang w:val="nl-NL"/>
        </w:rPr>
        <w:t>rtikel 528 Sv sluit niet uit dat de verdachte tegelijkertijd door meer dan een bestuurder wordt vertegenwoordigd; de zinsnede ‘indien er meer bestuurders zijn, door een van hen’ bedoelt buiten twijfel te stellen dat de rechtspersoon niet door ‘het’ bestuur, dat wil zeggen alle bestuursleden, behoeft te worden vertegenwoordigd</w:t>
      </w:r>
      <w:r>
        <w:rPr>
          <w:lang w:val="nl-NL"/>
        </w:rPr>
        <w:t xml:space="preserve">.” Van Strien betoogt dat dit arrest niet gelukkig is. Een nadeel van dit arrest is immers dat de bewijsvergaring wordt bemoeilijkt doordat de rechtspersoon belangrijke getuigen kan uitschakelen. Door alle bestuurders als procesvertegenwoordiger te laten optreden, kunnen zij niet meer als getuige gedwongen worden om belastende verklaringen ter terechtzitting af te leggen tegen de rechtspersoon. Van Strien wil de tekst van artikel 528 Sv volgen waarin staat dat slechts één persoon tegelijkertijd als procesvertegenwoordiger van de rechtspersoon kan optreden. Zie Van Strien 1996, p. 134-135.  </w:t>
      </w:r>
    </w:p>
  </w:footnote>
  <w:footnote w:id="285">
    <w:p w14:paraId="0550848C" w14:textId="73E2C330" w:rsidR="002E2311" w:rsidRPr="00B30A30" w:rsidRDefault="002E2311" w:rsidP="009E211F">
      <w:pPr>
        <w:pStyle w:val="Voetnoottekst"/>
        <w:jc w:val="both"/>
        <w:rPr>
          <w:lang w:val="nl-NL"/>
        </w:rPr>
      </w:pPr>
      <w:r>
        <w:rPr>
          <w:rStyle w:val="Voetnootmarkering"/>
        </w:rPr>
        <w:footnoteRef/>
      </w:r>
      <w:r w:rsidRPr="00B30A30">
        <w:rPr>
          <w:lang w:val="nl-NL"/>
        </w:rPr>
        <w:t xml:space="preserve"> Kesteloo 201</w:t>
      </w:r>
      <w:r>
        <w:rPr>
          <w:lang w:val="nl-NL"/>
        </w:rPr>
        <w:t xml:space="preserve">3, p. 122. </w:t>
      </w:r>
    </w:p>
  </w:footnote>
  <w:footnote w:id="286">
    <w:p w14:paraId="79D16EA0" w14:textId="77777777" w:rsidR="002E2311" w:rsidRPr="00AD3A1E" w:rsidRDefault="002E2311" w:rsidP="006A709D">
      <w:pPr>
        <w:pStyle w:val="Voetnoottekst"/>
        <w:jc w:val="both"/>
        <w:rPr>
          <w:lang w:val="nl-NL"/>
        </w:rPr>
      </w:pPr>
      <w:r>
        <w:rPr>
          <w:rStyle w:val="Voetnootmarkering"/>
        </w:rPr>
        <w:footnoteRef/>
      </w:r>
      <w:r>
        <w:rPr>
          <w:lang w:val="nl-NL"/>
        </w:rPr>
        <w:t xml:space="preserve"> </w:t>
      </w:r>
      <w:r w:rsidRPr="00AD3A1E">
        <w:rPr>
          <w:lang w:val="nl-NL"/>
        </w:rPr>
        <w:t>Doorenbos 2015, p.</w:t>
      </w:r>
      <w:r>
        <w:rPr>
          <w:lang w:val="nl-NL"/>
        </w:rPr>
        <w:t xml:space="preserve"> 207;</w:t>
      </w:r>
      <w:r w:rsidRPr="00AD3A1E">
        <w:rPr>
          <w:lang w:val="nl-NL"/>
        </w:rPr>
        <w:t xml:space="preserve"> </w:t>
      </w:r>
      <w:r w:rsidRPr="00AD3A1E">
        <w:rPr>
          <w:i/>
          <w:iCs/>
          <w:lang w:val="nl-NL"/>
        </w:rPr>
        <w:t xml:space="preserve">Kamerstukken II </w:t>
      </w:r>
      <w:r w:rsidRPr="00AD3A1E">
        <w:rPr>
          <w:lang w:val="nl-NL"/>
        </w:rPr>
        <w:t>1975/76, 13 655, nr</w:t>
      </w:r>
      <w:r>
        <w:rPr>
          <w:lang w:val="nl-NL"/>
        </w:rPr>
        <w:t>.</w:t>
      </w:r>
      <w:r w:rsidRPr="00AD3A1E">
        <w:rPr>
          <w:lang w:val="nl-NL"/>
        </w:rPr>
        <w:t xml:space="preserve"> 3, p. 25. </w:t>
      </w:r>
      <w:r>
        <w:rPr>
          <w:lang w:val="nl-NL"/>
        </w:rPr>
        <w:t xml:space="preserve">Dit leidt tot merkwaardige situaties waarin de ene bestuurder tijdens de zitting tegenover zijn collega-bestuurder staat. </w:t>
      </w:r>
    </w:p>
  </w:footnote>
  <w:footnote w:id="287">
    <w:p w14:paraId="7BBA326E" w14:textId="06034B3C" w:rsidR="002E2311" w:rsidRPr="009E211F" w:rsidRDefault="002E2311" w:rsidP="009E211F">
      <w:pPr>
        <w:pStyle w:val="Voetnoottekst"/>
        <w:jc w:val="both"/>
        <w:rPr>
          <w:lang w:val="nl-NL"/>
        </w:rPr>
      </w:pPr>
      <w:r>
        <w:rPr>
          <w:rStyle w:val="Voetnootmarkering"/>
        </w:rPr>
        <w:footnoteRef/>
      </w:r>
      <w:r w:rsidRPr="009E211F">
        <w:rPr>
          <w:lang w:val="nl-NL"/>
        </w:rPr>
        <w:t xml:space="preserve"> </w:t>
      </w:r>
      <w:r>
        <w:rPr>
          <w:lang w:val="nl-NL"/>
        </w:rPr>
        <w:t>Kesteloo 2013, p. 123; Van Strien 1996, p. 136. Als de rechter persoonlijke verschijning van de bestuurder beveelt, is machtigen niet mogelijk. Zie Doorenbos 2015, p. 220.</w:t>
      </w:r>
    </w:p>
  </w:footnote>
  <w:footnote w:id="288">
    <w:p w14:paraId="59C32EF0" w14:textId="0E568477" w:rsidR="002E2311" w:rsidRPr="009E211F" w:rsidRDefault="002E2311" w:rsidP="009E211F">
      <w:pPr>
        <w:pStyle w:val="Voetnoottekst"/>
        <w:jc w:val="both"/>
        <w:rPr>
          <w:lang w:val="nl-NL"/>
        </w:rPr>
      </w:pPr>
      <w:r>
        <w:rPr>
          <w:rStyle w:val="Voetnootmarkering"/>
        </w:rPr>
        <w:footnoteRef/>
      </w:r>
      <w:r w:rsidRPr="009E211F">
        <w:rPr>
          <w:lang w:val="nl-NL"/>
        </w:rPr>
        <w:t xml:space="preserve"> </w:t>
      </w:r>
      <w:r>
        <w:rPr>
          <w:lang w:val="nl-NL"/>
        </w:rPr>
        <w:t xml:space="preserve">Doorenbos 2015, p. 221. De verklaring van een advocaat die als gemachtigde optreedt levert een bewijsmiddel op. De verklaring die als raadsman optreedt levert geen bewijsmiddel op.  </w:t>
      </w:r>
    </w:p>
  </w:footnote>
  <w:footnote w:id="289">
    <w:p w14:paraId="20B637D5" w14:textId="34896143" w:rsidR="002E2311" w:rsidRPr="00A04C1E" w:rsidRDefault="002E2311" w:rsidP="009E211F">
      <w:pPr>
        <w:pStyle w:val="Voetnoottekst"/>
        <w:jc w:val="both"/>
        <w:rPr>
          <w:lang w:val="nl-NL"/>
        </w:rPr>
      </w:pPr>
      <w:r>
        <w:rPr>
          <w:rStyle w:val="Voetnootmarkering"/>
        </w:rPr>
        <w:footnoteRef/>
      </w:r>
      <w:r w:rsidRPr="009E211F">
        <w:rPr>
          <w:lang w:val="nl-NL"/>
        </w:rPr>
        <w:t xml:space="preserve"> </w:t>
      </w:r>
      <w:r w:rsidRPr="00956DBB">
        <w:rPr>
          <w:lang w:val="nl-NL"/>
        </w:rPr>
        <w:t xml:space="preserve">HR 20 maart 1990, ECLI:NL:PHR:1990:AD1059, </w:t>
      </w:r>
      <w:r w:rsidRPr="00956DBB">
        <w:rPr>
          <w:i/>
          <w:iCs/>
          <w:lang w:val="nl-NL"/>
        </w:rPr>
        <w:t>NJ</w:t>
      </w:r>
      <w:r w:rsidRPr="00956DBB">
        <w:rPr>
          <w:lang w:val="nl-NL"/>
        </w:rPr>
        <w:t xml:space="preserve"> 1991/8, m.nt. Th.W. van Veen.</w:t>
      </w:r>
    </w:p>
  </w:footnote>
  <w:footnote w:id="290">
    <w:p w14:paraId="10288CAC" w14:textId="255EF29A" w:rsidR="002E2311" w:rsidRPr="009E211F" w:rsidRDefault="002E2311" w:rsidP="009E211F">
      <w:pPr>
        <w:pStyle w:val="Voetnoottekst"/>
        <w:jc w:val="both"/>
        <w:rPr>
          <w:lang w:val="nl-NL"/>
        </w:rPr>
      </w:pPr>
      <w:r>
        <w:rPr>
          <w:rStyle w:val="Voetnootmarkering"/>
        </w:rPr>
        <w:footnoteRef/>
      </w:r>
      <w:r w:rsidRPr="009E211F">
        <w:rPr>
          <w:lang w:val="nl-NL"/>
        </w:rPr>
        <w:t xml:space="preserve"> </w:t>
      </w:r>
      <w:r>
        <w:rPr>
          <w:lang w:val="nl-NL"/>
        </w:rPr>
        <w:t xml:space="preserve">Van Strien 1996, p. 137. Van Strien schrijft dat de tekst van artikel 528 Sv suggereert dat de vertegenwoordiger zelf moet machtigen. </w:t>
      </w:r>
    </w:p>
  </w:footnote>
  <w:footnote w:id="291">
    <w:p w14:paraId="58120F83" w14:textId="6596BFC9" w:rsidR="002E2311" w:rsidRPr="00B30A30" w:rsidRDefault="002E2311" w:rsidP="009E211F">
      <w:pPr>
        <w:pStyle w:val="Voetnoottekst"/>
        <w:jc w:val="both"/>
        <w:rPr>
          <w:lang w:val="nl-NL"/>
        </w:rPr>
      </w:pPr>
      <w:r>
        <w:rPr>
          <w:rStyle w:val="Voetnootmarkering"/>
        </w:rPr>
        <w:footnoteRef/>
      </w:r>
      <w:r w:rsidRPr="00B30A30">
        <w:rPr>
          <w:lang w:val="nl-NL"/>
        </w:rPr>
        <w:t xml:space="preserve"> </w:t>
      </w:r>
      <w:r>
        <w:rPr>
          <w:lang w:val="nl-NL"/>
        </w:rPr>
        <w:t>Van Strien 1996, p. 128. Van Strien wijst erop dat het niet vanzelfsprekend is dat de rechtspersoon het initiatief heeft tot aanwijzing van de vertegenwoordiger. In het oorspronkelijke ontwerp van artikel 15 WED (oud), de voorloper van artikel 528 Sv, was bepaald dat de rechtspersoon alleen vertegenwoordigd kon worden door het hoofd van het bestuur. Indien er geen hoofd van het bestuur was, dan kon het OM een bestuurder aanwijzen.</w:t>
      </w:r>
    </w:p>
  </w:footnote>
  <w:footnote w:id="292">
    <w:p w14:paraId="1E180605" w14:textId="6A51F495" w:rsidR="002E2311" w:rsidRPr="00B30A30" w:rsidRDefault="002E2311" w:rsidP="009E211F">
      <w:pPr>
        <w:pStyle w:val="Voetnoottekst"/>
        <w:jc w:val="both"/>
        <w:rPr>
          <w:lang w:val="nl-NL"/>
        </w:rPr>
      </w:pPr>
      <w:r>
        <w:rPr>
          <w:rStyle w:val="Voetnootmarkering"/>
        </w:rPr>
        <w:footnoteRef/>
      </w:r>
      <w:r w:rsidRPr="00B30A30">
        <w:rPr>
          <w:lang w:val="nl-NL"/>
        </w:rPr>
        <w:t xml:space="preserve"> </w:t>
      </w:r>
      <w:r>
        <w:rPr>
          <w:lang w:val="nl-NL"/>
        </w:rPr>
        <w:t>Van Strien 1996, p. 128. Van Strien spreekt over het stelsel van de keuzevrijheid.</w:t>
      </w:r>
    </w:p>
  </w:footnote>
  <w:footnote w:id="293">
    <w:p w14:paraId="32CBD881" w14:textId="1715B625" w:rsidR="002E2311" w:rsidRPr="00B30A30" w:rsidRDefault="002E2311" w:rsidP="009E211F">
      <w:pPr>
        <w:pStyle w:val="Voetnoottekst"/>
        <w:jc w:val="both"/>
        <w:rPr>
          <w:lang w:val="nl-NL"/>
        </w:rPr>
      </w:pPr>
      <w:r>
        <w:rPr>
          <w:rStyle w:val="Voetnootmarkering"/>
        </w:rPr>
        <w:footnoteRef/>
      </w:r>
      <w:r w:rsidRPr="00B30A30">
        <w:rPr>
          <w:lang w:val="nl-NL"/>
        </w:rPr>
        <w:t xml:space="preserve"> </w:t>
      </w:r>
      <w:r>
        <w:rPr>
          <w:lang w:val="nl-NL"/>
        </w:rPr>
        <w:t xml:space="preserve">Van Strien 1996, p. 129; Kesteloo 2013, p. 122. </w:t>
      </w:r>
    </w:p>
  </w:footnote>
  <w:footnote w:id="294">
    <w:p w14:paraId="4BA2FC78" w14:textId="491BC2CC" w:rsidR="002E2311" w:rsidRPr="009E211F" w:rsidRDefault="002E2311" w:rsidP="009E211F">
      <w:pPr>
        <w:pStyle w:val="Voetnoottekst"/>
        <w:jc w:val="both"/>
        <w:rPr>
          <w:lang w:val="nl-NL"/>
        </w:rPr>
      </w:pPr>
      <w:r>
        <w:rPr>
          <w:rStyle w:val="Voetnootmarkering"/>
        </w:rPr>
        <w:footnoteRef/>
      </w:r>
      <w:r w:rsidRPr="00B30A30">
        <w:rPr>
          <w:lang w:val="nl-NL"/>
        </w:rPr>
        <w:t xml:space="preserve"> </w:t>
      </w:r>
      <w:r>
        <w:rPr>
          <w:lang w:val="nl-NL"/>
        </w:rPr>
        <w:t xml:space="preserve">HR 13 oktober 1981, </w:t>
      </w:r>
      <w:r w:rsidRPr="00956DBB">
        <w:rPr>
          <w:lang w:val="nl-NL"/>
        </w:rPr>
        <w:t>ECLI:NL:PHR:1981:AC3210</w:t>
      </w:r>
      <w:r>
        <w:rPr>
          <w:lang w:val="nl-NL"/>
        </w:rPr>
        <w:t xml:space="preserve">, </w:t>
      </w:r>
      <w:r>
        <w:rPr>
          <w:i/>
          <w:iCs/>
          <w:lang w:val="nl-NL"/>
        </w:rPr>
        <w:t xml:space="preserve">NJ </w:t>
      </w:r>
      <w:r w:rsidRPr="00D84A77">
        <w:rPr>
          <w:lang w:val="nl-NL"/>
        </w:rPr>
        <w:t>1982</w:t>
      </w:r>
      <w:r>
        <w:rPr>
          <w:i/>
          <w:iCs/>
          <w:lang w:val="nl-NL"/>
        </w:rPr>
        <w:t>/</w:t>
      </w:r>
      <w:r w:rsidRPr="00A04C1E">
        <w:rPr>
          <w:lang w:val="nl-NL"/>
        </w:rPr>
        <w:t>17</w:t>
      </w:r>
      <w:r>
        <w:rPr>
          <w:lang w:val="nl-NL"/>
        </w:rPr>
        <w:t xml:space="preserve">; </w:t>
      </w:r>
      <w:r w:rsidRPr="00A04C1E">
        <w:rPr>
          <w:lang w:val="nl-NL"/>
        </w:rPr>
        <w:t>Lensing</w:t>
      </w:r>
      <w:r>
        <w:rPr>
          <w:lang w:val="nl-NL"/>
        </w:rPr>
        <w:t xml:space="preserve"> 1988, p. 142. </w:t>
      </w:r>
    </w:p>
  </w:footnote>
  <w:footnote w:id="295">
    <w:p w14:paraId="6536E741" w14:textId="14D9DFF2" w:rsidR="002E2311" w:rsidRPr="00B30A30" w:rsidRDefault="002E2311" w:rsidP="009E211F">
      <w:pPr>
        <w:pStyle w:val="Voetnoottekst"/>
        <w:jc w:val="both"/>
        <w:rPr>
          <w:lang w:val="nl-NL"/>
        </w:rPr>
      </w:pPr>
      <w:r>
        <w:rPr>
          <w:rStyle w:val="Voetnootmarkering"/>
        </w:rPr>
        <w:footnoteRef/>
      </w:r>
      <w:r w:rsidRPr="00B30A30">
        <w:rPr>
          <w:lang w:val="nl-NL"/>
        </w:rPr>
        <w:t xml:space="preserve"> </w:t>
      </w:r>
      <w:r>
        <w:rPr>
          <w:lang w:val="nl-NL"/>
        </w:rPr>
        <w:t>Van Strien 1996, p. 129.</w:t>
      </w:r>
    </w:p>
  </w:footnote>
  <w:footnote w:id="296">
    <w:p w14:paraId="1D6D92A6" w14:textId="1126B579" w:rsidR="002E2311" w:rsidRPr="00B30A30" w:rsidRDefault="002E2311" w:rsidP="009E211F">
      <w:pPr>
        <w:pStyle w:val="Voetnoottekst"/>
        <w:jc w:val="both"/>
        <w:rPr>
          <w:lang w:val="nl-NL"/>
        </w:rPr>
      </w:pPr>
      <w:r>
        <w:rPr>
          <w:rStyle w:val="Voetnootmarkering"/>
        </w:rPr>
        <w:footnoteRef/>
      </w:r>
      <w:r w:rsidRPr="00B30A30">
        <w:rPr>
          <w:lang w:val="nl-NL"/>
        </w:rPr>
        <w:t xml:space="preserve"> </w:t>
      </w:r>
      <w:r>
        <w:rPr>
          <w:lang w:val="nl-NL"/>
        </w:rPr>
        <w:t xml:space="preserve">Van Strien 1996, p. 129. </w:t>
      </w:r>
    </w:p>
  </w:footnote>
  <w:footnote w:id="297">
    <w:p w14:paraId="6C4E45F7" w14:textId="0E6A55D1" w:rsidR="002E2311" w:rsidRPr="00B30A30" w:rsidRDefault="002E2311" w:rsidP="00AD3A1E">
      <w:pPr>
        <w:pStyle w:val="Voetnoottekst"/>
        <w:jc w:val="both"/>
        <w:rPr>
          <w:lang w:val="nl-NL"/>
        </w:rPr>
      </w:pPr>
      <w:r>
        <w:rPr>
          <w:rStyle w:val="Voetnootmarkering"/>
        </w:rPr>
        <w:footnoteRef/>
      </w:r>
      <w:r w:rsidRPr="00B30A30">
        <w:rPr>
          <w:lang w:val="nl-NL"/>
        </w:rPr>
        <w:t xml:space="preserve"> </w:t>
      </w:r>
      <w:r>
        <w:rPr>
          <w:lang w:val="nl-NL"/>
        </w:rPr>
        <w:t xml:space="preserve">Kesteloo 2013, p. 123; Van Strien 1996, p. 129. In de MvT bij artikel 528 Sv schrijft de wetgever dat het bezwaarlijk is om iemand te bedreigen met vervangende hechtenis ter zake van een feit waarvoor niet hij maar een ander veroordeeld is. Zie </w:t>
      </w:r>
      <w:r>
        <w:rPr>
          <w:i/>
          <w:iCs/>
          <w:lang w:val="nl-NL"/>
        </w:rPr>
        <w:t xml:space="preserve">Kamerstukken II </w:t>
      </w:r>
      <w:r>
        <w:rPr>
          <w:lang w:val="nl-NL"/>
        </w:rPr>
        <w:t xml:space="preserve">1975-1976, nr. 103, p. 23. Dit is overigens wel mogelijk indien de vertegenwoordiger ook wordt vervolgd wegens het feitelijk leiding geven aan of het opdracht geven aan de verboden gedraging. Zie Lensing 1988, p. 142-143. </w:t>
      </w:r>
    </w:p>
  </w:footnote>
  <w:footnote w:id="298">
    <w:p w14:paraId="09267129" w14:textId="72AF9C19" w:rsidR="002E2311" w:rsidRPr="00B30A30" w:rsidRDefault="002E2311" w:rsidP="00AD3A1E">
      <w:pPr>
        <w:pStyle w:val="Voetnoottekst"/>
        <w:jc w:val="both"/>
        <w:rPr>
          <w:lang w:val="nl-NL"/>
        </w:rPr>
      </w:pPr>
      <w:r>
        <w:rPr>
          <w:rStyle w:val="Voetnootmarkering"/>
        </w:rPr>
        <w:footnoteRef/>
      </w:r>
      <w:r w:rsidRPr="00B30A30">
        <w:rPr>
          <w:lang w:val="nl-NL"/>
        </w:rPr>
        <w:t xml:space="preserve"> </w:t>
      </w:r>
      <w:r w:rsidRPr="00582C01">
        <w:rPr>
          <w:lang w:val="nl-NL"/>
        </w:rPr>
        <w:t xml:space="preserve">HR 25 juni 1991, ECLI:NL:HR:1991:ZC8665, </w:t>
      </w:r>
      <w:r w:rsidRPr="00582C01">
        <w:rPr>
          <w:i/>
          <w:iCs/>
          <w:lang w:val="nl-NL"/>
        </w:rPr>
        <w:t>NJ</w:t>
      </w:r>
      <w:r w:rsidRPr="00582C01">
        <w:rPr>
          <w:lang w:val="nl-NL"/>
        </w:rPr>
        <w:t xml:space="preserve"> 1992/7.</w:t>
      </w:r>
      <w:r>
        <w:rPr>
          <w:lang w:val="nl-NL"/>
        </w:rPr>
        <w:t xml:space="preserve"> De HR overweegt in dit arrest: “</w:t>
      </w:r>
      <w:r>
        <w:rPr>
          <w:i/>
          <w:iCs/>
          <w:lang w:val="nl-NL"/>
        </w:rPr>
        <w:t>I</w:t>
      </w:r>
      <w:r w:rsidRPr="00B30A30">
        <w:rPr>
          <w:i/>
          <w:iCs/>
          <w:lang w:val="nl-NL"/>
        </w:rPr>
        <w:t>n het Nederlandse stelsel van strafvordering past niet ter terechtzitting als getuige te horen degene die in dezelfde zaak als vertegenwoordiger van de verdachte (i.c. een rechtspersoon) optreedt</w:t>
      </w:r>
      <w:r w:rsidRPr="00B30A30">
        <w:rPr>
          <w:lang w:val="nl-NL"/>
        </w:rPr>
        <w:t>.</w:t>
      </w:r>
      <w:r>
        <w:rPr>
          <w:lang w:val="nl-NL"/>
        </w:rPr>
        <w:t xml:space="preserve">” Zie ook Doorenbos 2015, p. 206; Van Strien 1996, p. 129. </w:t>
      </w:r>
    </w:p>
  </w:footnote>
  <w:footnote w:id="299">
    <w:p w14:paraId="597BDD04" w14:textId="3389634D" w:rsidR="002E2311" w:rsidRPr="009E211F" w:rsidRDefault="002E2311" w:rsidP="00AD3A1E">
      <w:pPr>
        <w:pStyle w:val="Voetnoottekst"/>
        <w:jc w:val="both"/>
        <w:rPr>
          <w:lang w:val="nl-NL"/>
        </w:rPr>
      </w:pPr>
      <w:r>
        <w:rPr>
          <w:rStyle w:val="Voetnootmarkering"/>
        </w:rPr>
        <w:footnoteRef/>
      </w:r>
      <w:r w:rsidRPr="000F7843">
        <w:rPr>
          <w:lang w:val="nl-NL"/>
        </w:rPr>
        <w:t xml:space="preserve"> </w:t>
      </w:r>
      <w:r>
        <w:rPr>
          <w:lang w:val="nl-NL"/>
        </w:rPr>
        <w:t>Doorenbos 2015, p. 206.</w:t>
      </w:r>
    </w:p>
  </w:footnote>
  <w:footnote w:id="300">
    <w:p w14:paraId="25A09BEC" w14:textId="7BE45532" w:rsidR="002E2311" w:rsidRPr="009E211F" w:rsidRDefault="002E2311" w:rsidP="00AD3A1E">
      <w:pPr>
        <w:pStyle w:val="Voetnoottekst"/>
        <w:jc w:val="both"/>
        <w:rPr>
          <w:lang w:val="nl-NL"/>
        </w:rPr>
      </w:pPr>
      <w:r>
        <w:rPr>
          <w:rStyle w:val="Voetnootmarkering"/>
        </w:rPr>
        <w:footnoteRef/>
      </w:r>
      <w:r w:rsidRPr="009E211F">
        <w:rPr>
          <w:lang w:val="nl-NL"/>
        </w:rPr>
        <w:t xml:space="preserve"> Doo</w:t>
      </w:r>
      <w:r>
        <w:rPr>
          <w:lang w:val="nl-NL"/>
        </w:rPr>
        <w:t xml:space="preserve">renbos 2015, p. 206. Concl. L.C.M. Meijers HR 26 januari 1988, </w:t>
      </w:r>
      <w:r>
        <w:rPr>
          <w:i/>
          <w:iCs/>
          <w:lang w:val="nl-NL"/>
        </w:rPr>
        <w:t xml:space="preserve">NJ </w:t>
      </w:r>
      <w:r>
        <w:rPr>
          <w:lang w:val="nl-NL"/>
        </w:rPr>
        <w:t>1988/815. In zijn conclusie schrijft Meijers dat het derde lid van artikel 528 Sv de bevoegdheid van de rechter vaststelt om de persoonlijke verschijning van een bepaalde bestuurder te bevelen en diens medebrenging te gelasten. Indien de rechter daarvan gebruik maakt na aanvang van het onderzoek ter terechtzitting, dan zal de rechtspersoon die reeds door een andere bestuurder werd vertegenwoordigd (lid 1), tijdens de vervolging tegelijkertijd door meer dan één bestuurder worden vertegenwoordigd.</w:t>
      </w:r>
    </w:p>
  </w:footnote>
  <w:footnote w:id="301">
    <w:p w14:paraId="66E1A203" w14:textId="50AC0E86" w:rsidR="002E2311" w:rsidRPr="00F864F7" w:rsidRDefault="002E2311" w:rsidP="00AD3A1E">
      <w:pPr>
        <w:pStyle w:val="Voetnoottekst"/>
        <w:jc w:val="both"/>
        <w:rPr>
          <w:lang w:val="nl-NL"/>
        </w:rPr>
      </w:pPr>
      <w:r>
        <w:rPr>
          <w:rStyle w:val="Voetnootmarkering"/>
        </w:rPr>
        <w:footnoteRef/>
      </w:r>
      <w:r w:rsidRPr="00F864F7">
        <w:rPr>
          <w:lang w:val="nl-NL"/>
        </w:rPr>
        <w:t xml:space="preserve"> </w:t>
      </w:r>
      <w:r>
        <w:rPr>
          <w:lang w:val="nl-NL"/>
        </w:rPr>
        <w:t>Doorenbos 2015, p. 207.</w:t>
      </w:r>
    </w:p>
  </w:footnote>
  <w:footnote w:id="302">
    <w:p w14:paraId="01F8C045" w14:textId="7385C67A" w:rsidR="002E2311" w:rsidRPr="009E211F" w:rsidRDefault="002E2311" w:rsidP="003737C6">
      <w:pPr>
        <w:pStyle w:val="Voetnoottekst"/>
        <w:jc w:val="both"/>
        <w:rPr>
          <w:lang w:val="nl-NL"/>
        </w:rPr>
      </w:pPr>
      <w:r>
        <w:rPr>
          <w:rStyle w:val="Voetnootmarkering"/>
        </w:rPr>
        <w:footnoteRef/>
      </w:r>
      <w:r w:rsidRPr="009E211F">
        <w:rPr>
          <w:lang w:val="nl-NL"/>
        </w:rPr>
        <w:t xml:space="preserve"> </w:t>
      </w:r>
      <w:r>
        <w:rPr>
          <w:lang w:val="nl-NL"/>
        </w:rPr>
        <w:t xml:space="preserve">Dit was overigens eerst niet het geval. In de MvT bij artikel 528 Sv staat dat een bestuurder die de rechtspersoon niet vertegenwoordigt in een strafzaak, op zichzelf wel als getuige zou kunnen worden gehoord. Zie </w:t>
      </w:r>
      <w:r>
        <w:rPr>
          <w:i/>
          <w:iCs/>
          <w:lang w:val="nl-NL"/>
        </w:rPr>
        <w:t xml:space="preserve">Kamerstukken II </w:t>
      </w:r>
      <w:r>
        <w:rPr>
          <w:lang w:val="nl-NL"/>
        </w:rPr>
        <w:t xml:space="preserve">1975-1976, nr. 103, p. 25. Zie ook Doorenbos 2015, p. 207. </w:t>
      </w:r>
    </w:p>
  </w:footnote>
  <w:footnote w:id="303">
    <w:p w14:paraId="20CA041B" w14:textId="6D03FEBF" w:rsidR="002E2311" w:rsidRPr="00AD3A1E" w:rsidRDefault="002E2311" w:rsidP="003737C6">
      <w:pPr>
        <w:pStyle w:val="Voetnoottekst"/>
        <w:jc w:val="both"/>
        <w:rPr>
          <w:lang w:val="nl-NL"/>
        </w:rPr>
      </w:pPr>
      <w:r>
        <w:rPr>
          <w:rStyle w:val="Voetnootmarkering"/>
        </w:rPr>
        <w:footnoteRef/>
      </w:r>
      <w:r w:rsidRPr="00AD3A1E">
        <w:rPr>
          <w:lang w:val="nl-NL"/>
        </w:rPr>
        <w:t xml:space="preserve"> </w:t>
      </w:r>
      <w:r>
        <w:rPr>
          <w:lang w:val="nl-NL"/>
        </w:rPr>
        <w:t xml:space="preserve">Doorenbos 2015, p. 208. </w:t>
      </w:r>
    </w:p>
  </w:footnote>
  <w:footnote w:id="304">
    <w:p w14:paraId="1903282D" w14:textId="467D792E" w:rsidR="002E2311" w:rsidRPr="0056182A" w:rsidRDefault="002E2311" w:rsidP="003737C6">
      <w:pPr>
        <w:pStyle w:val="Voetnoottekst"/>
        <w:jc w:val="both"/>
        <w:rPr>
          <w:lang w:val="nl-NL"/>
        </w:rPr>
      </w:pPr>
      <w:r>
        <w:rPr>
          <w:rStyle w:val="Voetnootmarkering"/>
        </w:rPr>
        <w:footnoteRef/>
      </w:r>
      <w:r w:rsidRPr="0056182A">
        <w:rPr>
          <w:lang w:val="nl-NL"/>
        </w:rPr>
        <w:t xml:space="preserve"> </w:t>
      </w:r>
      <w:r>
        <w:rPr>
          <w:lang w:val="nl-NL"/>
        </w:rPr>
        <w:t xml:space="preserve">Artikel 47 lid 1 en artikel 51 lid 2 Sr. </w:t>
      </w:r>
    </w:p>
  </w:footnote>
  <w:footnote w:id="305">
    <w:p w14:paraId="413BCEE0" w14:textId="63304E62" w:rsidR="002E2311" w:rsidRPr="00E94FA4" w:rsidRDefault="002E2311" w:rsidP="003737C6">
      <w:pPr>
        <w:pStyle w:val="Voetnoottekst"/>
        <w:jc w:val="both"/>
        <w:rPr>
          <w:lang w:val="nl-NL"/>
        </w:rPr>
      </w:pPr>
      <w:r>
        <w:rPr>
          <w:rStyle w:val="Voetnootmarkering"/>
        </w:rPr>
        <w:footnoteRef/>
      </w:r>
      <w:r w:rsidRPr="00E94FA4">
        <w:rPr>
          <w:lang w:val="nl-NL"/>
        </w:rPr>
        <w:t xml:space="preserve"> </w:t>
      </w:r>
      <w:r w:rsidRPr="00E94FA4">
        <w:rPr>
          <w:i/>
          <w:iCs/>
          <w:lang w:val="nl-NL"/>
        </w:rPr>
        <w:t>Kamerstukken</w:t>
      </w:r>
      <w:r w:rsidRPr="00E94FA4">
        <w:rPr>
          <w:lang w:val="nl-NL"/>
        </w:rPr>
        <w:t xml:space="preserve"> II 1947/48, 603, nr</w:t>
      </w:r>
      <w:r>
        <w:rPr>
          <w:lang w:val="nl-NL"/>
        </w:rPr>
        <w:t>.</w:t>
      </w:r>
      <w:r w:rsidRPr="00E94FA4">
        <w:rPr>
          <w:lang w:val="nl-NL"/>
        </w:rPr>
        <w:t xml:space="preserve"> 4, p. 17</w:t>
      </w:r>
      <w:r>
        <w:rPr>
          <w:lang w:val="nl-NL"/>
        </w:rPr>
        <w:t xml:space="preserve">. </w:t>
      </w:r>
    </w:p>
  </w:footnote>
  <w:footnote w:id="306">
    <w:p w14:paraId="0748134E" w14:textId="519FE1E2" w:rsidR="002E2311" w:rsidRPr="008C298C" w:rsidRDefault="002E2311" w:rsidP="003737C6">
      <w:pPr>
        <w:pStyle w:val="Voetnoottekst"/>
        <w:jc w:val="both"/>
        <w:rPr>
          <w:lang w:val="nl-NL"/>
        </w:rPr>
      </w:pPr>
      <w:r>
        <w:rPr>
          <w:rStyle w:val="Voetnootmarkering"/>
        </w:rPr>
        <w:footnoteRef/>
      </w:r>
      <w:r w:rsidRPr="008C298C">
        <w:rPr>
          <w:lang w:val="nl-NL"/>
        </w:rPr>
        <w:t xml:space="preserve"> </w:t>
      </w:r>
      <w:r>
        <w:rPr>
          <w:lang w:val="nl-NL"/>
        </w:rPr>
        <w:t xml:space="preserve">Zie artikel 219 Sv. Hierbij kan gedacht worden aan een bestuurder die als getuige wordt gevraagd naar zijn feitelijke betrokkenheid bij de vermeende strafbare feiten van een rechtspersoon. </w:t>
      </w:r>
    </w:p>
  </w:footnote>
  <w:footnote w:id="307">
    <w:p w14:paraId="3AA9DE78" w14:textId="2360FC87" w:rsidR="002E2311" w:rsidRPr="0046402A" w:rsidRDefault="002E2311" w:rsidP="003737C6">
      <w:pPr>
        <w:pStyle w:val="Voetnoottekst"/>
        <w:jc w:val="both"/>
        <w:rPr>
          <w:lang w:val="nl-NL"/>
        </w:rPr>
      </w:pPr>
      <w:r>
        <w:rPr>
          <w:rStyle w:val="Voetnootmarkering"/>
        </w:rPr>
        <w:footnoteRef/>
      </w:r>
      <w:r w:rsidRPr="0046402A">
        <w:rPr>
          <w:lang w:val="nl-NL"/>
        </w:rPr>
        <w:t xml:space="preserve"> </w:t>
      </w:r>
      <w:r>
        <w:rPr>
          <w:lang w:val="nl-NL"/>
        </w:rPr>
        <w:t>Doorenbos 2015, p. 211.</w:t>
      </w:r>
    </w:p>
  </w:footnote>
  <w:footnote w:id="308">
    <w:p w14:paraId="1E0B5417" w14:textId="2E44A10E" w:rsidR="002E2311" w:rsidRPr="00D40297" w:rsidRDefault="002E2311" w:rsidP="003737C6">
      <w:pPr>
        <w:pStyle w:val="Voetnoottekst"/>
        <w:jc w:val="both"/>
        <w:rPr>
          <w:lang w:val="nl-NL"/>
        </w:rPr>
      </w:pPr>
      <w:r>
        <w:rPr>
          <w:rStyle w:val="Voetnootmarkering"/>
        </w:rPr>
        <w:footnoteRef/>
      </w:r>
      <w:r>
        <w:rPr>
          <w:lang w:val="nl-NL"/>
        </w:rPr>
        <w:t xml:space="preserve"> Doorenbos 2015, p. 211; dit nemo tenetur-verschoningsrecht is terug te vinden in artikel 165 lid 3 Wetboek van Burgerlijke Rechtsvordering. </w:t>
      </w:r>
    </w:p>
  </w:footnote>
  <w:footnote w:id="309">
    <w:p w14:paraId="6AE7A08C" w14:textId="4462A06F" w:rsidR="002E2311" w:rsidRPr="00D40297" w:rsidRDefault="002E2311" w:rsidP="003737C6">
      <w:pPr>
        <w:pStyle w:val="Voetnoottekst"/>
        <w:jc w:val="both"/>
        <w:rPr>
          <w:lang w:val="nl-NL"/>
        </w:rPr>
      </w:pPr>
      <w:r>
        <w:rPr>
          <w:rStyle w:val="Voetnootmarkering"/>
        </w:rPr>
        <w:footnoteRef/>
      </w:r>
      <w:r w:rsidRPr="00D40297">
        <w:rPr>
          <w:lang w:val="nl-NL"/>
        </w:rPr>
        <w:t xml:space="preserve"> </w:t>
      </w:r>
      <w:r>
        <w:rPr>
          <w:lang w:val="nl-NL"/>
        </w:rPr>
        <w:t>Doorenbos 2015, p. 211.</w:t>
      </w:r>
    </w:p>
  </w:footnote>
  <w:footnote w:id="310">
    <w:p w14:paraId="4F85F053" w14:textId="2297C6F4" w:rsidR="002E2311" w:rsidRPr="0032410A" w:rsidRDefault="002E2311" w:rsidP="00946322">
      <w:pPr>
        <w:pStyle w:val="Voetnoottekst"/>
        <w:jc w:val="both"/>
        <w:rPr>
          <w:lang w:val="nl-NL"/>
        </w:rPr>
      </w:pPr>
      <w:r>
        <w:rPr>
          <w:rStyle w:val="Voetnootmarkering"/>
        </w:rPr>
        <w:footnoteRef/>
      </w:r>
      <w:r w:rsidRPr="0032410A">
        <w:rPr>
          <w:lang w:val="nl-NL"/>
        </w:rPr>
        <w:t xml:space="preserve"> </w:t>
      </w:r>
      <w:r>
        <w:rPr>
          <w:lang w:val="nl-NL"/>
        </w:rPr>
        <w:t>Artikel 287 lid 3 sub b Sv.</w:t>
      </w:r>
    </w:p>
  </w:footnote>
  <w:footnote w:id="311">
    <w:p w14:paraId="0FB952D4" w14:textId="212EB5D4" w:rsidR="002E2311" w:rsidRPr="0032410A" w:rsidRDefault="002E2311" w:rsidP="00946322">
      <w:pPr>
        <w:pStyle w:val="Voetnoottekst"/>
        <w:jc w:val="both"/>
        <w:rPr>
          <w:lang w:val="nl-NL"/>
        </w:rPr>
      </w:pPr>
      <w:r>
        <w:rPr>
          <w:rStyle w:val="Voetnootmarkering"/>
        </w:rPr>
        <w:footnoteRef/>
      </w:r>
      <w:r w:rsidRPr="00E613E9">
        <w:rPr>
          <w:lang w:val="nl-NL"/>
        </w:rPr>
        <w:t xml:space="preserve"> </w:t>
      </w:r>
      <w:r>
        <w:rPr>
          <w:lang w:val="nl-NL"/>
        </w:rPr>
        <w:t>Anders is een getuige strafbaar. Artikel 192 lid 1 aanhef en onder 1 Sr bepaalt dat de getuige die niet aan zijn verplichting voldoet strafbaar is. Artikel 207 Sr bepaald dat degene die opzettelijk een valse verklaring aflegt onder ede meineed pleegt en een strafbaar feit begaat.</w:t>
      </w:r>
    </w:p>
  </w:footnote>
  <w:footnote w:id="312">
    <w:p w14:paraId="171EBF59" w14:textId="5FCD1E1F" w:rsidR="003042A0" w:rsidRPr="003042A0" w:rsidRDefault="003042A0" w:rsidP="003042A0">
      <w:pPr>
        <w:pStyle w:val="Voetnoottekst"/>
        <w:jc w:val="both"/>
        <w:rPr>
          <w:lang w:val="nl-NL"/>
        </w:rPr>
      </w:pPr>
      <w:r>
        <w:rPr>
          <w:rStyle w:val="Voetnootmarkering"/>
        </w:rPr>
        <w:footnoteRef/>
      </w:r>
      <w:r w:rsidRPr="003042A0">
        <w:rPr>
          <w:lang w:val="nl-NL"/>
        </w:rPr>
        <w:t xml:space="preserve"> </w:t>
      </w:r>
      <w:r>
        <w:rPr>
          <w:lang w:val="nl-NL"/>
        </w:rPr>
        <w:t xml:space="preserve">Ook werknemers kunnen zich op het </w:t>
      </w:r>
      <w:proofErr w:type="spellStart"/>
      <w:r>
        <w:rPr>
          <w:lang w:val="nl-NL"/>
        </w:rPr>
        <w:t>nemo</w:t>
      </w:r>
      <w:proofErr w:type="spellEnd"/>
      <w:r>
        <w:rPr>
          <w:lang w:val="nl-NL"/>
        </w:rPr>
        <w:t xml:space="preserve"> tenetur-verschoningsrecht uit artikel 219 Sv beroepen. Werknemers moeten echter wel goed op de hoogte zijn van het verschoningsrecht uit artikel 219 Sv. Anders biedt het artikel maar op zekere hoogte bescherming. Zie Doorenbos 2015, p. 210. </w:t>
      </w:r>
    </w:p>
  </w:footnote>
  <w:footnote w:id="313">
    <w:p w14:paraId="1E8486A9" w14:textId="0A89AE52" w:rsidR="002E2311" w:rsidRPr="00E427B2" w:rsidRDefault="002E2311" w:rsidP="00323D0E">
      <w:pPr>
        <w:pStyle w:val="Voetnoottekst"/>
        <w:jc w:val="both"/>
        <w:rPr>
          <w:lang w:val="nl-NL"/>
        </w:rPr>
      </w:pPr>
      <w:r>
        <w:rPr>
          <w:rStyle w:val="Voetnootmarkering"/>
        </w:rPr>
        <w:footnoteRef/>
      </w:r>
      <w:r w:rsidRPr="00C75C7C">
        <w:rPr>
          <w:lang w:val="nl-NL"/>
        </w:rPr>
        <w:t xml:space="preserve"> Rb. Rotterdam 14 december 2012, </w:t>
      </w:r>
      <w:r w:rsidRPr="00E427B2">
        <w:rPr>
          <w:lang w:val="nl-NL"/>
        </w:rPr>
        <w:t>ECLI:NL:RBROT:2012:BY8400</w:t>
      </w:r>
      <w:r w:rsidR="003042A0">
        <w:rPr>
          <w:lang w:val="nl-NL"/>
        </w:rPr>
        <w:t xml:space="preserve">, </w:t>
      </w:r>
      <w:r w:rsidR="003042A0">
        <w:rPr>
          <w:i/>
          <w:iCs/>
          <w:lang w:val="nl-NL"/>
        </w:rPr>
        <w:t xml:space="preserve">NJFS </w:t>
      </w:r>
      <w:r w:rsidR="003042A0">
        <w:rPr>
          <w:lang w:val="nl-NL"/>
        </w:rPr>
        <w:t>2013/71. In dit arrest werd een bestuurder</w:t>
      </w:r>
      <w:r w:rsidR="00870FC4">
        <w:rPr>
          <w:lang w:val="nl-NL"/>
        </w:rPr>
        <w:t xml:space="preserve"> als getuige gehoord</w:t>
      </w:r>
      <w:r w:rsidR="003042A0">
        <w:rPr>
          <w:lang w:val="nl-NL"/>
        </w:rPr>
        <w:t xml:space="preserve"> door opsporingsambtenaren </w:t>
      </w:r>
      <w:r w:rsidR="00870FC4">
        <w:rPr>
          <w:lang w:val="nl-NL"/>
        </w:rPr>
        <w:t>in de opsporingsfase</w:t>
      </w:r>
      <w:r w:rsidR="003042A0">
        <w:rPr>
          <w:lang w:val="nl-NL"/>
        </w:rPr>
        <w:t xml:space="preserve">. De advocaat van de bestuurder voert aan dat de opsporingsambtenaren de cautie hadden moeten geven toen duidelijk werd dat de </w:t>
      </w:r>
      <w:r w:rsidR="00870FC4">
        <w:rPr>
          <w:lang w:val="nl-NL"/>
        </w:rPr>
        <w:t>bestuurder</w:t>
      </w:r>
      <w:r w:rsidR="003042A0">
        <w:rPr>
          <w:lang w:val="nl-NL"/>
        </w:rPr>
        <w:t xml:space="preserve"> als verdachte werd aangemerkt. </w:t>
      </w:r>
      <w:r w:rsidR="00870FC4">
        <w:rPr>
          <w:lang w:val="nl-NL"/>
        </w:rPr>
        <w:t>Op dat</w:t>
      </w:r>
      <w:r w:rsidR="003042A0">
        <w:rPr>
          <w:lang w:val="nl-NL"/>
        </w:rPr>
        <w:t xml:space="preserve"> moment </w:t>
      </w:r>
      <w:r w:rsidR="00870FC4">
        <w:rPr>
          <w:lang w:val="nl-NL"/>
        </w:rPr>
        <w:t xml:space="preserve">is het </w:t>
      </w:r>
      <w:r w:rsidR="003042A0">
        <w:rPr>
          <w:lang w:val="nl-NL"/>
        </w:rPr>
        <w:t xml:space="preserve">mogelijk dat een bestuurder bewijs tegen zichzelf levert. Een ander voorbeeld is </w:t>
      </w:r>
      <w:r w:rsidRPr="00F715B3">
        <w:rPr>
          <w:lang w:val="nl-NL"/>
        </w:rPr>
        <w:t>HR 26</w:t>
      </w:r>
      <w:r>
        <w:rPr>
          <w:lang w:val="nl-NL"/>
        </w:rPr>
        <w:t xml:space="preserve"> juni </w:t>
      </w:r>
      <w:r w:rsidRPr="00F715B3">
        <w:rPr>
          <w:lang w:val="nl-NL"/>
        </w:rPr>
        <w:t>2018,</w:t>
      </w:r>
      <w:r>
        <w:rPr>
          <w:lang w:val="nl-NL"/>
        </w:rPr>
        <w:t xml:space="preserve"> </w:t>
      </w:r>
      <w:r w:rsidRPr="00F715B3">
        <w:rPr>
          <w:lang w:val="nl-NL"/>
        </w:rPr>
        <w:t>ECLI:NL:HR:2018:992</w:t>
      </w:r>
      <w:r>
        <w:rPr>
          <w:lang w:val="nl-NL"/>
        </w:rPr>
        <w:t xml:space="preserve">, </w:t>
      </w:r>
      <w:r w:rsidRPr="00F715B3">
        <w:rPr>
          <w:i/>
          <w:iCs/>
          <w:lang w:val="nl-NL"/>
        </w:rPr>
        <w:t>RvdW</w:t>
      </w:r>
      <w:r w:rsidRPr="00F715B3">
        <w:rPr>
          <w:lang w:val="nl-NL"/>
        </w:rPr>
        <w:t xml:space="preserve"> 2018/811</w:t>
      </w:r>
      <w:r>
        <w:rPr>
          <w:lang w:val="nl-NL"/>
        </w:rPr>
        <w:t xml:space="preserve">. </w:t>
      </w:r>
      <w:r w:rsidR="00CB5669">
        <w:rPr>
          <w:lang w:val="nl-NL"/>
        </w:rPr>
        <w:t xml:space="preserve">In dit arrest doet de advocaat van de verdachte een beroep op het </w:t>
      </w:r>
      <w:proofErr w:type="spellStart"/>
      <w:r w:rsidR="00CB5669">
        <w:rPr>
          <w:lang w:val="nl-NL"/>
        </w:rPr>
        <w:t>nemo</w:t>
      </w:r>
      <w:proofErr w:type="spellEnd"/>
      <w:r w:rsidR="00CB5669">
        <w:rPr>
          <w:lang w:val="nl-NL"/>
        </w:rPr>
        <w:t xml:space="preserve"> tenetur-beginsel uit artikel 6 EVRM. De verdachte zou niet op de in artikel 29 Sv gelegde rechten zijn gewezen, terwijl het ging om het verkrijgen van inlichtingen die tegen de verdachte gebruikt zouden kunnen worden in verband met een</w:t>
      </w:r>
      <w:r w:rsidR="00CB5669" w:rsidRPr="00CB5669">
        <w:rPr>
          <w:lang w:val="nl-NL"/>
        </w:rPr>
        <w:t xml:space="preserve"> </w:t>
      </w:r>
      <w:proofErr w:type="spellStart"/>
      <w:r w:rsidR="00CB5669" w:rsidRPr="00323D0E">
        <w:rPr>
          <w:i/>
          <w:iCs/>
          <w:lang w:val="nl-NL"/>
        </w:rPr>
        <w:t>criminal</w:t>
      </w:r>
      <w:proofErr w:type="spellEnd"/>
      <w:r w:rsidR="00CB5669" w:rsidRPr="00323D0E">
        <w:rPr>
          <w:i/>
          <w:iCs/>
          <w:lang w:val="nl-NL"/>
        </w:rPr>
        <w:t xml:space="preserve"> charge</w:t>
      </w:r>
      <w:r w:rsidR="00CB5669">
        <w:rPr>
          <w:lang w:val="nl-NL"/>
        </w:rPr>
        <w:t xml:space="preserve">. </w:t>
      </w:r>
    </w:p>
  </w:footnote>
  <w:footnote w:id="314">
    <w:p w14:paraId="76188B05" w14:textId="77777777" w:rsidR="002E2311" w:rsidRPr="00972788" w:rsidRDefault="002E2311" w:rsidP="00323D0E">
      <w:pPr>
        <w:pStyle w:val="Voetnoottekst"/>
        <w:jc w:val="both"/>
        <w:rPr>
          <w:lang w:val="nl-NL"/>
        </w:rPr>
      </w:pPr>
      <w:r>
        <w:rPr>
          <w:rStyle w:val="Voetnootmarkering"/>
        </w:rPr>
        <w:footnoteRef/>
      </w:r>
      <w:r w:rsidRPr="003B0E63">
        <w:rPr>
          <w:lang w:val="nl-NL"/>
        </w:rPr>
        <w:t xml:space="preserve"> </w:t>
      </w:r>
      <w:r w:rsidRPr="00B4767B">
        <w:rPr>
          <w:lang w:val="nl-NL"/>
        </w:rPr>
        <w:t>Van Nijnatten 2022, aant. 16.</w:t>
      </w:r>
    </w:p>
  </w:footnote>
  <w:footnote w:id="315">
    <w:p w14:paraId="7AC05337" w14:textId="3F0E4009" w:rsidR="002E2311" w:rsidRPr="003B0E63" w:rsidRDefault="002E2311" w:rsidP="00972788">
      <w:pPr>
        <w:pStyle w:val="Voetnoottekst"/>
        <w:jc w:val="both"/>
        <w:rPr>
          <w:lang w:val="nl-NL"/>
        </w:rPr>
      </w:pPr>
      <w:r>
        <w:rPr>
          <w:rStyle w:val="Voetnootmarkering"/>
        </w:rPr>
        <w:footnoteRef/>
      </w:r>
      <w:r w:rsidRPr="003B0E63">
        <w:rPr>
          <w:lang w:val="nl-NL"/>
        </w:rPr>
        <w:t xml:space="preserve"> </w:t>
      </w:r>
      <w:r w:rsidRPr="007512EC">
        <w:rPr>
          <w:lang w:val="nl-NL"/>
        </w:rPr>
        <w:t xml:space="preserve">EHRM 9 oktober 1979, </w:t>
      </w:r>
      <w:r w:rsidRPr="00F72E00">
        <w:rPr>
          <w:lang w:val="nl-NL"/>
        </w:rPr>
        <w:t>ECLI:CE:ECHR:1979:1009JUD000628973</w:t>
      </w:r>
      <w:r w:rsidRPr="007512EC">
        <w:rPr>
          <w:lang w:val="nl-NL"/>
        </w:rPr>
        <w:t>, r.o. 24</w:t>
      </w:r>
      <w:r>
        <w:rPr>
          <w:lang w:val="nl-NL"/>
        </w:rPr>
        <w:t xml:space="preserve">, </w:t>
      </w:r>
      <w:r>
        <w:rPr>
          <w:i/>
          <w:iCs/>
          <w:lang w:val="nl-NL"/>
        </w:rPr>
        <w:t xml:space="preserve">NJ </w:t>
      </w:r>
      <w:r>
        <w:rPr>
          <w:lang w:val="nl-NL"/>
        </w:rPr>
        <w:t>1980/376 m.nt. E.A. Alkema</w:t>
      </w:r>
      <w:r w:rsidRPr="007512EC">
        <w:rPr>
          <w:lang w:val="nl-NL"/>
        </w:rPr>
        <w:t xml:space="preserve"> (</w:t>
      </w:r>
      <w:r w:rsidRPr="007512EC">
        <w:rPr>
          <w:i/>
          <w:iCs/>
          <w:lang w:val="nl-NL"/>
        </w:rPr>
        <w:t>Airey t. Ierland</w:t>
      </w:r>
      <w:r w:rsidRPr="007512EC">
        <w:rPr>
          <w:lang w:val="nl-NL"/>
        </w:rPr>
        <w:t xml:space="preserve">).  </w:t>
      </w:r>
    </w:p>
  </w:footnote>
  <w:footnote w:id="316">
    <w:p w14:paraId="3F455599" w14:textId="77777777" w:rsidR="002E2311" w:rsidRPr="0098379B" w:rsidRDefault="002E2311" w:rsidP="00972788">
      <w:pPr>
        <w:pStyle w:val="Voetnoottekst"/>
        <w:jc w:val="both"/>
      </w:pPr>
      <w:r>
        <w:rPr>
          <w:rStyle w:val="Voetnootmarkering"/>
        </w:rPr>
        <w:footnoteRef/>
      </w:r>
      <w:r w:rsidRPr="0098379B">
        <w:t xml:space="preserve"> European Court of Human Rights 2007, p. 10. </w:t>
      </w:r>
    </w:p>
  </w:footnote>
  <w:footnote w:id="317">
    <w:p w14:paraId="0EE28864" w14:textId="77777777" w:rsidR="002E2311" w:rsidRPr="007A70DC" w:rsidRDefault="002E2311" w:rsidP="0098379B">
      <w:pPr>
        <w:pStyle w:val="Voetnoottekst"/>
        <w:jc w:val="both"/>
        <w:rPr>
          <w:lang w:val="nl-NL"/>
        </w:rPr>
      </w:pPr>
      <w:r>
        <w:rPr>
          <w:rStyle w:val="Voetnootmarkering"/>
        </w:rPr>
        <w:footnoteRef/>
      </w:r>
      <w:r w:rsidRPr="007A70DC">
        <w:rPr>
          <w:lang w:val="nl-NL"/>
        </w:rPr>
        <w:t xml:space="preserve"> </w:t>
      </w:r>
      <w:r>
        <w:rPr>
          <w:lang w:val="nl-NL"/>
        </w:rPr>
        <w:t>Doorenbos 2013, p.178.</w:t>
      </w:r>
    </w:p>
  </w:footnote>
  <w:footnote w:id="318">
    <w:p w14:paraId="79AF2684" w14:textId="6755CB21" w:rsidR="002E2311" w:rsidRPr="00BD7B31" w:rsidRDefault="002E2311" w:rsidP="00323D0E">
      <w:pPr>
        <w:pStyle w:val="Voetnoottekst"/>
        <w:jc w:val="both"/>
        <w:rPr>
          <w:lang w:val="nl-NL"/>
        </w:rPr>
      </w:pPr>
      <w:r>
        <w:rPr>
          <w:rStyle w:val="Voetnootmarkering"/>
        </w:rPr>
        <w:footnoteRef/>
      </w:r>
      <w:r w:rsidRPr="00BD7B31">
        <w:rPr>
          <w:lang w:val="nl-NL"/>
        </w:rPr>
        <w:t xml:space="preserve"> </w:t>
      </w:r>
      <w:r>
        <w:rPr>
          <w:lang w:val="nl-NL"/>
        </w:rPr>
        <w:t>Doorenbos 2013, p. 178; Doorenbos 2024, p. 79.</w:t>
      </w:r>
    </w:p>
  </w:footnote>
  <w:footnote w:id="319">
    <w:p w14:paraId="05FB4D49" w14:textId="77777777" w:rsidR="002E2311" w:rsidRPr="006D3314" w:rsidRDefault="002E2311" w:rsidP="00323D0E">
      <w:pPr>
        <w:pStyle w:val="Voetnoottekst"/>
        <w:jc w:val="both"/>
        <w:rPr>
          <w:lang w:val="nl-NL"/>
        </w:rPr>
      </w:pPr>
      <w:r>
        <w:rPr>
          <w:rStyle w:val="Voetnootmarkering"/>
        </w:rPr>
        <w:footnoteRef/>
      </w:r>
      <w:r w:rsidRPr="006D3314">
        <w:rPr>
          <w:lang w:val="nl-NL"/>
        </w:rPr>
        <w:t xml:space="preserve"> </w:t>
      </w:r>
      <w:r>
        <w:rPr>
          <w:lang w:val="nl-NL"/>
        </w:rPr>
        <w:t>Keulen 2013, aant. 2.</w:t>
      </w:r>
    </w:p>
  </w:footnote>
  <w:footnote w:id="320">
    <w:p w14:paraId="794EB907" w14:textId="31994DC9" w:rsidR="002E2311" w:rsidRPr="00391CB8" w:rsidRDefault="002E2311" w:rsidP="00323D0E">
      <w:pPr>
        <w:pStyle w:val="Voetnoottekst"/>
        <w:jc w:val="both"/>
        <w:rPr>
          <w:lang w:val="nl-NL"/>
        </w:rPr>
      </w:pPr>
      <w:r>
        <w:rPr>
          <w:rStyle w:val="Voetnootmarkering"/>
        </w:rPr>
        <w:footnoteRef/>
      </w:r>
      <w:r w:rsidRPr="00391CB8">
        <w:rPr>
          <w:lang w:val="nl-NL"/>
        </w:rPr>
        <w:t xml:space="preserve"> </w:t>
      </w:r>
      <w:r w:rsidRPr="006D3314">
        <w:rPr>
          <w:lang w:val="nl-NL"/>
        </w:rPr>
        <w:t xml:space="preserve">HR 16 april 2013, ECLI:NL:HR:2013:BY5706, r.o. 2.4, </w:t>
      </w:r>
      <w:r w:rsidRPr="006D3314">
        <w:rPr>
          <w:i/>
          <w:iCs/>
          <w:lang w:val="nl-NL"/>
        </w:rPr>
        <w:t xml:space="preserve">NJ </w:t>
      </w:r>
      <w:r w:rsidRPr="006D3314">
        <w:rPr>
          <w:lang w:val="nl-NL"/>
        </w:rPr>
        <w:t>2013/310, m.nt. B.F. Keulen</w:t>
      </w:r>
      <w:r>
        <w:rPr>
          <w:lang w:val="nl-NL"/>
        </w:rPr>
        <w:t>.</w:t>
      </w:r>
    </w:p>
  </w:footnote>
  <w:footnote w:id="321">
    <w:p w14:paraId="14D09A9A" w14:textId="41D528A9" w:rsidR="002E2311" w:rsidRPr="006D3314" w:rsidRDefault="002E2311" w:rsidP="00323D0E">
      <w:pPr>
        <w:pStyle w:val="Voetnoottekst"/>
        <w:jc w:val="both"/>
        <w:rPr>
          <w:lang w:val="nl-NL"/>
        </w:rPr>
      </w:pPr>
      <w:r>
        <w:rPr>
          <w:rStyle w:val="Voetnootmarkering"/>
        </w:rPr>
        <w:footnoteRef/>
      </w:r>
      <w:r w:rsidRPr="00E30D51">
        <w:rPr>
          <w:lang w:val="nl-NL"/>
        </w:rPr>
        <w:t xml:space="preserve"> </w:t>
      </w:r>
      <w:r w:rsidRPr="006D3314">
        <w:rPr>
          <w:lang w:val="nl-NL"/>
        </w:rPr>
        <w:t xml:space="preserve">HR 16 april 2013, ECLI:NL:HR:2013:BY5706, r.o. 2.4, </w:t>
      </w:r>
      <w:r w:rsidRPr="006D3314">
        <w:rPr>
          <w:i/>
          <w:iCs/>
          <w:lang w:val="nl-NL"/>
        </w:rPr>
        <w:t xml:space="preserve">NJ </w:t>
      </w:r>
      <w:r w:rsidRPr="006D3314">
        <w:rPr>
          <w:lang w:val="nl-NL"/>
        </w:rPr>
        <w:t>2013/310, m.nt. B.F. Keulen</w:t>
      </w:r>
      <w:r>
        <w:rPr>
          <w:lang w:val="nl-NL"/>
        </w:rPr>
        <w:t xml:space="preserve">. In dit geval is de ruimte beperkt om na afweging van de in artikel 359a lid 2 Sv genoemde factoren af te zien van bewijsuitsluiting. </w:t>
      </w:r>
    </w:p>
  </w:footnote>
  <w:footnote w:id="322">
    <w:p w14:paraId="7B581991" w14:textId="2985A8DF" w:rsidR="002E2311" w:rsidRPr="0098379B" w:rsidRDefault="002E2311" w:rsidP="00323D0E">
      <w:pPr>
        <w:pStyle w:val="Voetnoottekst"/>
        <w:jc w:val="both"/>
        <w:rPr>
          <w:lang w:val="nl-NL"/>
        </w:rPr>
      </w:pPr>
      <w:r>
        <w:rPr>
          <w:rStyle w:val="Voetnootmarkering"/>
        </w:rPr>
        <w:footnoteRef/>
      </w:r>
      <w:r w:rsidRPr="0098379B">
        <w:rPr>
          <w:lang w:val="nl-NL"/>
        </w:rPr>
        <w:t xml:space="preserve"> </w:t>
      </w:r>
      <w:r>
        <w:rPr>
          <w:lang w:val="nl-NL"/>
        </w:rPr>
        <w:t xml:space="preserve">Zie hiervoor </w:t>
      </w:r>
      <w:r w:rsidRPr="003B0E63">
        <w:rPr>
          <w:lang w:val="nl-NL"/>
        </w:rPr>
        <w:t>HR 19 februari 2013, ECLI:NL:HR:2013:BY5322, r.o. 2.4.1-2.4.4</w:t>
      </w:r>
      <w:r>
        <w:rPr>
          <w:lang w:val="nl-NL"/>
        </w:rPr>
        <w:t>.</w:t>
      </w:r>
      <w:r w:rsidRPr="00972788">
        <w:rPr>
          <w:lang w:val="nl-NL"/>
        </w:rPr>
        <w:t xml:space="preserve"> Van het afzien van bewijsuitsluiting kan slechts sprake zijn indien de rechter op gronden die rechtstreeks verband houden met de verklaring van de verdachte, de wijze waarop en de omstandigheden waaronder deze is verkregen, en/of de processuele houding van de verdachte en/of de raadsman dienaangaande tot het oordeel komt dat de verdachte door het achterwege blijven van die mededeling niet in zijn verdediging is geschaad</w:t>
      </w:r>
      <w:r>
        <w:rPr>
          <w:lang w:val="nl-NL"/>
        </w:rPr>
        <w:t>.</w:t>
      </w:r>
    </w:p>
  </w:footnote>
  <w:footnote w:id="323">
    <w:p w14:paraId="7BD45E8C" w14:textId="68978738" w:rsidR="002E2311" w:rsidRPr="009B65D6" w:rsidRDefault="002E2311" w:rsidP="00323D0E">
      <w:pPr>
        <w:pStyle w:val="Voetnoottekst"/>
        <w:jc w:val="both"/>
        <w:rPr>
          <w:lang w:val="nl-NL"/>
        </w:rPr>
      </w:pPr>
      <w:r>
        <w:rPr>
          <w:rStyle w:val="Voetnootmarkering"/>
        </w:rPr>
        <w:footnoteRef/>
      </w:r>
      <w:r w:rsidRPr="009B65D6">
        <w:rPr>
          <w:lang w:val="nl-NL"/>
        </w:rPr>
        <w:t xml:space="preserve"> EHRM 11 juli 2006, ECLI:CE:ECHR:2006:0711JUD005481000, r.o. </w:t>
      </w:r>
      <w:r>
        <w:rPr>
          <w:lang w:val="nl-NL"/>
        </w:rPr>
        <w:t>94-95</w:t>
      </w:r>
      <w:r w:rsidRPr="009B65D6">
        <w:rPr>
          <w:lang w:val="nl-NL"/>
        </w:rPr>
        <w:t xml:space="preserve">, </w:t>
      </w:r>
      <w:r w:rsidRPr="009B65D6">
        <w:rPr>
          <w:i/>
          <w:iCs/>
          <w:lang w:val="nl-NL"/>
        </w:rPr>
        <w:t>NJ</w:t>
      </w:r>
      <w:r w:rsidRPr="009B65D6">
        <w:rPr>
          <w:lang w:val="nl-NL"/>
        </w:rPr>
        <w:t xml:space="preserve"> 2007/226, m.nt. T.M. Schalken, </w:t>
      </w:r>
      <w:r w:rsidRPr="009B65D6">
        <w:rPr>
          <w:i/>
          <w:iCs/>
          <w:lang w:val="nl-NL"/>
        </w:rPr>
        <w:t>NJCM-Bulletin</w:t>
      </w:r>
      <w:r w:rsidRPr="009B65D6">
        <w:rPr>
          <w:lang w:val="nl-NL"/>
        </w:rPr>
        <w:t xml:space="preserve"> 2007/3 m.nt. P.H.P.H.M.C van Kempen (</w:t>
      </w:r>
      <w:r w:rsidRPr="009B65D6">
        <w:rPr>
          <w:i/>
          <w:iCs/>
          <w:lang w:val="nl-NL"/>
        </w:rPr>
        <w:t>Jalloh t. Duitsland</w:t>
      </w:r>
      <w:r w:rsidRPr="009B65D6">
        <w:rPr>
          <w:lang w:val="nl-NL"/>
        </w:rPr>
        <w:t>)</w:t>
      </w:r>
      <w:r>
        <w:rPr>
          <w:lang w:val="nl-NL"/>
        </w:rPr>
        <w:t>.</w:t>
      </w:r>
    </w:p>
  </w:footnote>
  <w:footnote w:id="324">
    <w:p w14:paraId="49B713F0" w14:textId="14CF23D4" w:rsidR="002E2311" w:rsidRPr="0098379B" w:rsidRDefault="002E2311" w:rsidP="00323D0E">
      <w:pPr>
        <w:pStyle w:val="Voetnoottekst"/>
        <w:jc w:val="both"/>
        <w:rPr>
          <w:lang w:val="nl-NL"/>
        </w:rPr>
      </w:pPr>
      <w:r>
        <w:rPr>
          <w:rStyle w:val="Voetnootmarkering"/>
        </w:rPr>
        <w:footnoteRef/>
      </w:r>
      <w:r w:rsidRPr="0098379B">
        <w:rPr>
          <w:lang w:val="nl-NL"/>
        </w:rPr>
        <w:t xml:space="preserve"> </w:t>
      </w:r>
      <w:r>
        <w:rPr>
          <w:lang w:val="nl-NL"/>
        </w:rPr>
        <w:t>Keulen 2013, aant. 3.</w:t>
      </w:r>
    </w:p>
  </w:footnote>
  <w:footnote w:id="325">
    <w:p w14:paraId="7DC0BE1D" w14:textId="12D92A80" w:rsidR="002E2311" w:rsidRPr="00924DA7" w:rsidRDefault="002E2311" w:rsidP="00323D0E">
      <w:pPr>
        <w:pStyle w:val="Voetnoottekst"/>
        <w:jc w:val="both"/>
        <w:rPr>
          <w:lang w:val="nl-NL"/>
        </w:rPr>
      </w:pPr>
      <w:r>
        <w:rPr>
          <w:rStyle w:val="Voetnootmarkering"/>
        </w:rPr>
        <w:footnoteRef/>
      </w:r>
      <w:r w:rsidRPr="00924DA7">
        <w:rPr>
          <w:lang w:val="nl-NL"/>
        </w:rPr>
        <w:t xml:space="preserve"> </w:t>
      </w:r>
      <w:r>
        <w:rPr>
          <w:lang w:val="nl-NL"/>
        </w:rPr>
        <w:t>Zie §2.3</w:t>
      </w:r>
      <w:r w:rsidR="00323D0E">
        <w:rPr>
          <w:lang w:val="nl-NL"/>
        </w:rPr>
        <w:t>.</w:t>
      </w:r>
    </w:p>
  </w:footnote>
  <w:footnote w:id="326">
    <w:p w14:paraId="254BDFD0" w14:textId="2E50D75F" w:rsidR="002E2311" w:rsidRPr="00883BD2" w:rsidRDefault="002E2311" w:rsidP="00323D0E">
      <w:pPr>
        <w:pStyle w:val="Voetnoottekst"/>
        <w:jc w:val="both"/>
        <w:rPr>
          <w:lang w:val="nl-NL"/>
        </w:rPr>
      </w:pPr>
      <w:r>
        <w:rPr>
          <w:rStyle w:val="Voetnootmarkering"/>
        </w:rPr>
        <w:footnoteRef/>
      </w:r>
      <w:r w:rsidRPr="00883BD2">
        <w:rPr>
          <w:lang w:val="nl-NL"/>
        </w:rPr>
        <w:t xml:space="preserve"> </w:t>
      </w:r>
      <w:r w:rsidRPr="008B75F0">
        <w:rPr>
          <w:lang w:val="nl-NL"/>
        </w:rPr>
        <w:t xml:space="preserve">Hof ’s-Gravenhage, 19 juni 1996 (inzake Van der Valk, niet gepubliceerd), aangehaald door </w:t>
      </w:r>
      <w:r>
        <w:rPr>
          <w:lang w:val="nl-NL"/>
        </w:rPr>
        <w:t>H</w:t>
      </w:r>
      <w:r w:rsidRPr="008B75F0">
        <w:rPr>
          <w:lang w:val="nl-NL"/>
        </w:rPr>
        <w:t xml:space="preserve">artmann &amp; </w:t>
      </w:r>
      <w:r>
        <w:rPr>
          <w:lang w:val="nl-NL"/>
        </w:rPr>
        <w:t>D</w:t>
      </w:r>
      <w:r w:rsidRPr="008B75F0">
        <w:rPr>
          <w:lang w:val="nl-NL"/>
        </w:rPr>
        <w:t>e Meijer 1996, p. 1770-1771; R</w:t>
      </w:r>
      <w:r>
        <w:rPr>
          <w:lang w:val="nl-NL"/>
        </w:rPr>
        <w:t xml:space="preserve">b. </w:t>
      </w:r>
      <w:r w:rsidRPr="008B75F0">
        <w:rPr>
          <w:lang w:val="nl-NL"/>
        </w:rPr>
        <w:t>Zeeland-West-Brabant 24 maart 2014</w:t>
      </w:r>
      <w:r>
        <w:rPr>
          <w:lang w:val="nl-NL"/>
        </w:rPr>
        <w:t xml:space="preserve">, </w:t>
      </w:r>
      <w:r w:rsidRPr="00B0671D">
        <w:rPr>
          <w:lang w:val="nl-NL"/>
        </w:rPr>
        <w:t>ECLI:NL:RBZWB:2014:191</w:t>
      </w:r>
      <w:r>
        <w:rPr>
          <w:lang w:val="nl-NL"/>
        </w:rPr>
        <w:t>, r.o. 3.3.3</w:t>
      </w:r>
      <w:r w:rsidRPr="008B75F0">
        <w:rPr>
          <w:lang w:val="nl-NL"/>
        </w:rPr>
        <w:t>; CBB 26 april 2021, ECLI:NL:CBB:2021:445, r.o. 4.2.</w:t>
      </w:r>
    </w:p>
  </w:footnote>
  <w:footnote w:id="327">
    <w:p w14:paraId="3C4A3D11" w14:textId="77777777" w:rsidR="002E2311" w:rsidRPr="002E4CA1" w:rsidRDefault="002E2311" w:rsidP="00323D0E">
      <w:pPr>
        <w:pStyle w:val="Voetnoottekst"/>
        <w:jc w:val="both"/>
        <w:rPr>
          <w:lang w:val="nl-NL"/>
        </w:rPr>
      </w:pPr>
      <w:r>
        <w:rPr>
          <w:rStyle w:val="Voetnootmarkering"/>
        </w:rPr>
        <w:footnoteRef/>
      </w:r>
      <w:r w:rsidRPr="006D0B31">
        <w:rPr>
          <w:lang w:val="nl-NL"/>
        </w:rPr>
        <w:t xml:space="preserve"> </w:t>
      </w:r>
      <w:r>
        <w:rPr>
          <w:lang w:val="nl-NL"/>
        </w:rPr>
        <w:t xml:space="preserve">Zie §3.1. </w:t>
      </w:r>
    </w:p>
  </w:footnote>
  <w:footnote w:id="328">
    <w:p w14:paraId="07159935" w14:textId="77777777" w:rsidR="002E2311" w:rsidRPr="00AB4E91" w:rsidRDefault="002E2311" w:rsidP="00323D0E">
      <w:pPr>
        <w:pStyle w:val="Voetnoottekst"/>
        <w:jc w:val="both"/>
        <w:rPr>
          <w:lang w:val="nl-NL"/>
        </w:rPr>
      </w:pPr>
      <w:r>
        <w:rPr>
          <w:rStyle w:val="Voetnootmarkering"/>
        </w:rPr>
        <w:footnoteRef/>
      </w:r>
      <w:r w:rsidRPr="0006381C">
        <w:rPr>
          <w:lang w:val="nl-NL"/>
        </w:rPr>
        <w:t xml:space="preserve"> </w:t>
      </w:r>
      <w:r w:rsidRPr="00956DBB">
        <w:rPr>
          <w:lang w:val="nl-NL"/>
        </w:rPr>
        <w:t xml:space="preserve">HR 21 oktober 2003, ECLI:NL:HR:2003:AF7938, </w:t>
      </w:r>
      <w:r>
        <w:rPr>
          <w:lang w:val="nl-NL"/>
        </w:rPr>
        <w:t xml:space="preserve">r.o. 3.4, </w:t>
      </w:r>
      <w:r w:rsidRPr="00956DBB">
        <w:rPr>
          <w:i/>
          <w:iCs/>
          <w:lang w:val="nl-NL"/>
        </w:rPr>
        <w:t>NJ</w:t>
      </w:r>
      <w:r w:rsidRPr="00956DBB">
        <w:rPr>
          <w:lang w:val="nl-NL"/>
        </w:rPr>
        <w:t xml:space="preserve"> 2006/328, m.nt. P.A.M. Mevis (</w:t>
      </w:r>
      <w:r w:rsidRPr="00956DBB">
        <w:rPr>
          <w:i/>
          <w:iCs/>
          <w:lang w:val="nl-NL"/>
        </w:rPr>
        <w:t>Drijfmest</w:t>
      </w:r>
      <w:r w:rsidRPr="00956DBB">
        <w:rPr>
          <w:lang w:val="nl-NL"/>
        </w:rPr>
        <w:t>)</w:t>
      </w:r>
      <w:r>
        <w:rPr>
          <w:lang w:val="nl-NL"/>
        </w:rPr>
        <w:t>.</w:t>
      </w:r>
    </w:p>
  </w:footnote>
  <w:footnote w:id="329">
    <w:p w14:paraId="62A34C89" w14:textId="57AFDE31" w:rsidR="002E2311" w:rsidRPr="003C0578" w:rsidRDefault="002E2311" w:rsidP="00323D0E">
      <w:pPr>
        <w:pStyle w:val="Voetnoottekst"/>
        <w:jc w:val="both"/>
        <w:rPr>
          <w:lang w:val="nl-NL"/>
        </w:rPr>
      </w:pPr>
      <w:r>
        <w:rPr>
          <w:rStyle w:val="Voetnootmarkering"/>
        </w:rPr>
        <w:footnoteRef/>
      </w:r>
      <w:r w:rsidRPr="003C0578">
        <w:rPr>
          <w:lang w:val="nl-NL"/>
        </w:rPr>
        <w:t xml:space="preserve"> </w:t>
      </w:r>
      <w:proofErr w:type="spellStart"/>
      <w:r>
        <w:rPr>
          <w:lang w:val="nl-NL"/>
        </w:rPr>
        <w:t>Lamberigts</w:t>
      </w:r>
      <w:proofErr w:type="spellEnd"/>
      <w:r>
        <w:rPr>
          <w:lang w:val="nl-NL"/>
        </w:rPr>
        <w:t xml:space="preserve"> 2019, p. 12; Bakker &amp; Mooijen 2014, p. 12; </w:t>
      </w:r>
      <w:r w:rsidRPr="00956DBB">
        <w:rPr>
          <w:lang w:val="nl-NL"/>
        </w:rPr>
        <w:t>HR 21 oktober 2003, ECLI:NL:HR:2003:AF7938,</w:t>
      </w:r>
      <w:r>
        <w:rPr>
          <w:lang w:val="nl-NL"/>
        </w:rPr>
        <w:t xml:space="preserve"> r.o. 3.4,</w:t>
      </w:r>
      <w:r w:rsidRPr="00956DBB">
        <w:rPr>
          <w:lang w:val="nl-NL"/>
        </w:rPr>
        <w:t xml:space="preserve"> </w:t>
      </w:r>
      <w:r w:rsidRPr="00956DBB">
        <w:rPr>
          <w:i/>
          <w:iCs/>
          <w:lang w:val="nl-NL"/>
        </w:rPr>
        <w:t>NJ</w:t>
      </w:r>
      <w:r w:rsidRPr="00956DBB">
        <w:rPr>
          <w:lang w:val="nl-NL"/>
        </w:rPr>
        <w:t xml:space="preserve"> 2006/328, m.nt. P.A.M. Mevis (</w:t>
      </w:r>
      <w:r w:rsidRPr="007058FE">
        <w:rPr>
          <w:i/>
          <w:iCs/>
          <w:lang w:val="nl-NL"/>
        </w:rPr>
        <w:t>Drijfmest</w:t>
      </w:r>
      <w:r w:rsidRPr="00956DBB">
        <w:rPr>
          <w:lang w:val="nl-NL"/>
        </w:rPr>
        <w:t>)</w:t>
      </w:r>
      <w:r>
        <w:rPr>
          <w:lang w:val="nl-NL"/>
        </w:rPr>
        <w:t xml:space="preserve">. </w:t>
      </w:r>
    </w:p>
  </w:footnote>
  <w:footnote w:id="330">
    <w:p w14:paraId="68566726" w14:textId="3159426C" w:rsidR="002E2311" w:rsidRPr="0098379B" w:rsidRDefault="002E2311" w:rsidP="00323D0E">
      <w:pPr>
        <w:pStyle w:val="Voetnoottekst"/>
        <w:jc w:val="both"/>
        <w:rPr>
          <w:lang w:val="nl-NL"/>
        </w:rPr>
      </w:pPr>
      <w:r>
        <w:rPr>
          <w:rStyle w:val="Voetnootmarkering"/>
        </w:rPr>
        <w:footnoteRef/>
      </w:r>
      <w:r w:rsidRPr="0098379B">
        <w:rPr>
          <w:lang w:val="nl-NL"/>
        </w:rPr>
        <w:t xml:space="preserve"> </w:t>
      </w:r>
      <w:r>
        <w:rPr>
          <w:lang w:val="nl-NL"/>
        </w:rPr>
        <w:t>Zie §2.2.3.</w:t>
      </w:r>
      <w:r w:rsidR="00323D0E">
        <w:rPr>
          <w:lang w:val="nl-NL"/>
        </w:rPr>
        <w:t xml:space="preserve"> </w:t>
      </w:r>
    </w:p>
  </w:footnote>
  <w:footnote w:id="331">
    <w:p w14:paraId="6D511387" w14:textId="77777777" w:rsidR="002E2311" w:rsidRPr="00FB7071" w:rsidRDefault="002E2311" w:rsidP="00274F46">
      <w:pPr>
        <w:pStyle w:val="Voetnoottekst"/>
        <w:jc w:val="both"/>
        <w:rPr>
          <w:lang w:val="nl-NL"/>
        </w:rPr>
      </w:pPr>
      <w:r>
        <w:rPr>
          <w:rStyle w:val="Voetnootmarkering"/>
        </w:rPr>
        <w:footnoteRef/>
      </w:r>
      <w:r w:rsidRPr="00406CCB">
        <w:rPr>
          <w:lang w:val="nl-NL"/>
        </w:rPr>
        <w:t xml:space="preserve"> </w:t>
      </w:r>
      <w:r>
        <w:rPr>
          <w:lang w:val="nl-NL"/>
        </w:rPr>
        <w:t xml:space="preserve">Verbruggen e.a. 2017, p. 75. </w:t>
      </w:r>
    </w:p>
  </w:footnote>
  <w:footnote w:id="332">
    <w:p w14:paraId="009CE66A" w14:textId="77777777" w:rsidR="002E2311" w:rsidRPr="0098379B" w:rsidRDefault="002E2311" w:rsidP="00A22CAB">
      <w:pPr>
        <w:pStyle w:val="Voetnoottekst"/>
        <w:rPr>
          <w:lang w:val="nl-NL"/>
        </w:rPr>
      </w:pPr>
      <w:r>
        <w:rPr>
          <w:rStyle w:val="Voetnootmarkering"/>
        </w:rPr>
        <w:footnoteRef/>
      </w:r>
      <w:r w:rsidRPr="0098379B">
        <w:rPr>
          <w:lang w:val="nl-NL"/>
        </w:rPr>
        <w:t xml:space="preserve"> </w:t>
      </w:r>
      <w:r>
        <w:rPr>
          <w:lang w:val="nl-NL"/>
        </w:rPr>
        <w:t>Zie §2.2.1 en §2.2.4.</w:t>
      </w:r>
    </w:p>
  </w:footnote>
  <w:footnote w:id="333">
    <w:p w14:paraId="45AD5B23" w14:textId="77777777" w:rsidR="002E2311" w:rsidRPr="00D84A77" w:rsidRDefault="002E2311" w:rsidP="003378BB">
      <w:pPr>
        <w:pStyle w:val="Voetnoottekst"/>
        <w:jc w:val="both"/>
        <w:rPr>
          <w:lang w:val="nl-NL"/>
        </w:rPr>
      </w:pPr>
      <w:r>
        <w:rPr>
          <w:rStyle w:val="Voetnootmarkering"/>
        </w:rPr>
        <w:footnoteRef/>
      </w:r>
      <w:r w:rsidRPr="00D84A77">
        <w:rPr>
          <w:lang w:val="nl-NL"/>
        </w:rPr>
        <w:t xml:space="preserve"> </w:t>
      </w:r>
      <w:r w:rsidRPr="0056182A">
        <w:rPr>
          <w:lang w:val="nl-NL"/>
        </w:rPr>
        <w:t xml:space="preserve">EHRM 4 oktober 2022, ECLI:CE:ECHR:2022:1004JUD005834215, r.o. 68, </w:t>
      </w:r>
      <w:r w:rsidRPr="0056182A">
        <w:rPr>
          <w:i/>
          <w:iCs/>
          <w:lang w:val="nl-NL"/>
        </w:rPr>
        <w:t>EHRC</w:t>
      </w:r>
      <w:r w:rsidRPr="0056182A">
        <w:rPr>
          <w:lang w:val="nl-NL"/>
        </w:rPr>
        <w:t xml:space="preserve"> 2022/0248, m.nt. P Ölçer, </w:t>
      </w:r>
      <w:r w:rsidRPr="0056182A">
        <w:rPr>
          <w:i/>
          <w:iCs/>
          <w:lang w:val="nl-NL"/>
        </w:rPr>
        <w:t>FED</w:t>
      </w:r>
      <w:r w:rsidRPr="0056182A">
        <w:rPr>
          <w:lang w:val="nl-NL"/>
        </w:rPr>
        <w:t xml:space="preserve"> 2022/123, m.nt. E.J.F.C. van Nijnatten (</w:t>
      </w:r>
      <w:r w:rsidRPr="0056182A">
        <w:rPr>
          <w:i/>
          <w:iCs/>
          <w:lang w:val="nl-NL"/>
        </w:rPr>
        <w:t>De Legé t. Nederland)</w:t>
      </w:r>
      <w:r w:rsidRPr="0056182A">
        <w:rPr>
          <w:lang w:val="nl-NL"/>
        </w:rPr>
        <w:t>.</w:t>
      </w:r>
    </w:p>
  </w:footnote>
  <w:footnote w:id="334">
    <w:p w14:paraId="3DB27953" w14:textId="4A78D59E" w:rsidR="002E2311" w:rsidRPr="00391CB8" w:rsidRDefault="002E2311" w:rsidP="003378BB">
      <w:pPr>
        <w:pStyle w:val="Voetnoottekst"/>
        <w:jc w:val="both"/>
        <w:rPr>
          <w:lang w:val="nl-NL"/>
        </w:rPr>
      </w:pPr>
      <w:r>
        <w:rPr>
          <w:rStyle w:val="Voetnootmarkering"/>
        </w:rPr>
        <w:footnoteRef/>
      </w:r>
      <w:r w:rsidRPr="00391CB8">
        <w:rPr>
          <w:lang w:val="nl-NL"/>
        </w:rPr>
        <w:t xml:space="preserve"> Of </w:t>
      </w:r>
      <w:r>
        <w:rPr>
          <w:lang w:val="nl-NL"/>
        </w:rPr>
        <w:t>het</w:t>
      </w:r>
      <w:r w:rsidRPr="00391CB8">
        <w:rPr>
          <w:lang w:val="nl-NL"/>
        </w:rPr>
        <w:t xml:space="preserve"> nemo tenetur-beginsel is </w:t>
      </w:r>
      <w:r>
        <w:rPr>
          <w:lang w:val="nl-NL"/>
        </w:rPr>
        <w:t xml:space="preserve">geschonden en daarmee </w:t>
      </w:r>
      <w:r w:rsidRPr="00391CB8">
        <w:rPr>
          <w:lang w:val="nl-NL"/>
        </w:rPr>
        <w:t>het recht op eerlijk proces</w:t>
      </w:r>
      <w:r>
        <w:rPr>
          <w:lang w:val="nl-NL"/>
        </w:rPr>
        <w:t xml:space="preserve"> uit artikel 6 EVRM</w:t>
      </w:r>
      <w:r w:rsidRPr="00391CB8">
        <w:rPr>
          <w:lang w:val="nl-NL"/>
        </w:rPr>
        <w:t xml:space="preserve"> blijft uiteindelijk afhankelijk van de omstandigheden van het geval</w:t>
      </w:r>
      <w:r>
        <w:rPr>
          <w:lang w:val="nl-NL"/>
        </w:rPr>
        <w:t xml:space="preserve"> en wordt bezien in het licht van de procedure als geheel</w:t>
      </w:r>
      <w:r w:rsidRPr="00391CB8">
        <w:rPr>
          <w:lang w:val="nl-NL"/>
        </w:rPr>
        <w:t xml:space="preserve">. </w:t>
      </w:r>
      <w:r>
        <w:rPr>
          <w:lang w:val="nl-NL"/>
        </w:rPr>
        <w:t xml:space="preserve">De omvang van deze scriptie is te beperkt om alle verschillende scenario’s uit te werken. </w:t>
      </w:r>
    </w:p>
  </w:footnote>
  <w:footnote w:id="335">
    <w:p w14:paraId="2B04677C" w14:textId="4DD601D5" w:rsidR="002E2311" w:rsidRPr="000E5DB6" w:rsidRDefault="002E2311" w:rsidP="003378BB">
      <w:pPr>
        <w:pStyle w:val="Voetnoottekst"/>
        <w:jc w:val="both"/>
        <w:rPr>
          <w:lang w:val="nl-NL"/>
        </w:rPr>
      </w:pPr>
      <w:r>
        <w:rPr>
          <w:rStyle w:val="Voetnootmarkering"/>
        </w:rPr>
        <w:footnoteRef/>
      </w:r>
      <w:r w:rsidRPr="000E5DB6">
        <w:rPr>
          <w:lang w:val="nl-NL"/>
        </w:rPr>
        <w:t xml:space="preserve"> </w:t>
      </w:r>
      <w:r>
        <w:rPr>
          <w:lang w:val="nl-NL"/>
        </w:rPr>
        <w:t xml:space="preserve">Dwang kan in dit scenario inhouden dat de rechtbank conform artikel 287 lid 3 sub b Sv de medebrenging van een getuige kan gelasten die niet verschijnt. De dwang kan ook inhouden dat indien een getuige weigert vragen te beantwoorden, zijn gijzeling door de rechtbank bevolen kan worden conform artikel 294 lid 1 Sv. Een andere vorm van dwang kan zijn dat indien een getuige onder ede niet naar waarheid verklaart, dit het strafbare feit meineed oplevert conform artikel 207 Sr. </w:t>
      </w:r>
      <w:r w:rsidR="00323D0E">
        <w:rPr>
          <w:lang w:val="nl-NL"/>
        </w:rPr>
        <w:t xml:space="preserve">De werknemer is in dit scenario dus niet gewezen op zijn rechten uit art. 29 Sv, omdat hij als getuige wordt gehoord en niet als verdachte. </w:t>
      </w:r>
    </w:p>
  </w:footnote>
  <w:footnote w:id="336">
    <w:p w14:paraId="2722161C" w14:textId="2FA2F6B2" w:rsidR="002E2311" w:rsidRPr="000B1B8B" w:rsidRDefault="002E2311" w:rsidP="003378BB">
      <w:pPr>
        <w:pStyle w:val="Voetnoottekst"/>
        <w:jc w:val="both"/>
        <w:rPr>
          <w:lang w:val="nl-NL"/>
        </w:rPr>
      </w:pPr>
      <w:r>
        <w:rPr>
          <w:rStyle w:val="Voetnootmarkering"/>
        </w:rPr>
        <w:footnoteRef/>
      </w:r>
      <w:r w:rsidRPr="000B1B8B">
        <w:rPr>
          <w:lang w:val="nl-NL"/>
        </w:rPr>
        <w:t xml:space="preserve"> </w:t>
      </w:r>
      <w:r>
        <w:rPr>
          <w:lang w:val="nl-NL"/>
        </w:rPr>
        <w:t>Zie bijvoorbeeld Rb.</w:t>
      </w:r>
      <w:r w:rsidR="009615A6">
        <w:rPr>
          <w:lang w:val="nl-NL"/>
        </w:rPr>
        <w:t xml:space="preserve"> Oost-Brabant 1 maart 2021, </w:t>
      </w:r>
      <w:r w:rsidR="009615A6" w:rsidRPr="009615A6">
        <w:rPr>
          <w:lang w:val="nl-NL"/>
        </w:rPr>
        <w:t>ECLI:NL:RBOBR:2021:939</w:t>
      </w:r>
      <w:r w:rsidR="009615A6">
        <w:rPr>
          <w:lang w:val="nl-NL"/>
        </w:rPr>
        <w:t xml:space="preserve">. </w:t>
      </w:r>
    </w:p>
  </w:footnote>
  <w:footnote w:id="337">
    <w:p w14:paraId="3A789AE8" w14:textId="7B1D69B9" w:rsidR="002E2311" w:rsidRPr="00F10826" w:rsidRDefault="002E2311" w:rsidP="003378BB">
      <w:pPr>
        <w:pStyle w:val="Voetnoottekst"/>
        <w:jc w:val="both"/>
        <w:rPr>
          <w:lang w:val="nl-NL"/>
        </w:rPr>
      </w:pPr>
      <w:r>
        <w:rPr>
          <w:rStyle w:val="Voetnootmarkering"/>
        </w:rPr>
        <w:footnoteRef/>
      </w:r>
      <w:r w:rsidRPr="00F10826">
        <w:rPr>
          <w:lang w:val="nl-NL"/>
        </w:rPr>
        <w:t xml:space="preserve"> </w:t>
      </w:r>
      <w:r>
        <w:rPr>
          <w:lang w:val="nl-NL"/>
        </w:rPr>
        <w:t>De Hullu &amp; Van Kempen 2024, p. 535.</w:t>
      </w:r>
    </w:p>
  </w:footnote>
  <w:footnote w:id="338">
    <w:p w14:paraId="09E59283" w14:textId="3101DC35" w:rsidR="002E2311" w:rsidRPr="00D468FF" w:rsidRDefault="002E2311" w:rsidP="003A39A7">
      <w:pPr>
        <w:pStyle w:val="Voetnoottekst"/>
        <w:jc w:val="both"/>
        <w:rPr>
          <w:lang w:val="nl-NL"/>
        </w:rPr>
      </w:pPr>
      <w:r>
        <w:rPr>
          <w:rStyle w:val="Voetnootmarkering"/>
        </w:rPr>
        <w:footnoteRef/>
      </w:r>
      <w:r w:rsidRPr="00D468FF">
        <w:rPr>
          <w:lang w:val="nl-NL"/>
        </w:rPr>
        <w:t xml:space="preserve"> HR 26 april 2016, ECLI:NL:HR:2016:733, </w:t>
      </w:r>
      <w:r w:rsidRPr="00D468FF">
        <w:rPr>
          <w:i/>
          <w:iCs/>
          <w:lang w:val="nl-NL"/>
        </w:rPr>
        <w:t xml:space="preserve">NJB </w:t>
      </w:r>
      <w:r w:rsidRPr="00D468FF">
        <w:rPr>
          <w:lang w:val="nl-NL"/>
        </w:rPr>
        <w:t xml:space="preserve">2016/955 </w:t>
      </w:r>
      <w:r>
        <w:rPr>
          <w:lang w:val="nl-NL"/>
        </w:rPr>
        <w:t>(</w:t>
      </w:r>
      <w:r w:rsidRPr="00D468FF">
        <w:rPr>
          <w:i/>
          <w:iCs/>
          <w:lang w:val="nl-NL"/>
        </w:rPr>
        <w:t xml:space="preserve">Feitelijk </w:t>
      </w:r>
      <w:r>
        <w:rPr>
          <w:i/>
          <w:iCs/>
          <w:lang w:val="nl-NL"/>
        </w:rPr>
        <w:t>l</w:t>
      </w:r>
      <w:r w:rsidRPr="00D468FF">
        <w:rPr>
          <w:i/>
          <w:iCs/>
          <w:lang w:val="nl-NL"/>
        </w:rPr>
        <w:t>eiding</w:t>
      </w:r>
      <w:r>
        <w:rPr>
          <w:i/>
          <w:iCs/>
          <w:lang w:val="nl-NL"/>
        </w:rPr>
        <w:t>geven</w:t>
      </w:r>
      <w:r>
        <w:rPr>
          <w:lang w:val="nl-NL"/>
        </w:rPr>
        <w:t>); De Hullu &amp; Van Kempen 2024, p. 535.</w:t>
      </w:r>
    </w:p>
  </w:footnote>
  <w:footnote w:id="339">
    <w:p w14:paraId="4219B133" w14:textId="37B188EA" w:rsidR="002E2311" w:rsidRPr="00F10826" w:rsidRDefault="002E2311" w:rsidP="003A39A7">
      <w:pPr>
        <w:pStyle w:val="Voetnoottekst"/>
        <w:jc w:val="both"/>
        <w:rPr>
          <w:lang w:val="nl-NL"/>
        </w:rPr>
      </w:pPr>
      <w:r>
        <w:rPr>
          <w:rStyle w:val="Voetnootmarkering"/>
        </w:rPr>
        <w:footnoteRef/>
      </w:r>
      <w:r w:rsidRPr="00F10826">
        <w:rPr>
          <w:lang w:val="nl-NL"/>
        </w:rPr>
        <w:t xml:space="preserve"> </w:t>
      </w:r>
      <w:r>
        <w:rPr>
          <w:lang w:val="nl-NL"/>
        </w:rPr>
        <w:t>De Hullu &amp; Van Kempen 2024, p. 535-536.</w:t>
      </w:r>
    </w:p>
  </w:footnote>
  <w:footnote w:id="340">
    <w:p w14:paraId="6D72A82A" w14:textId="5D9723B4" w:rsidR="002E2311" w:rsidRPr="00F10826" w:rsidRDefault="002E2311" w:rsidP="003A39A7">
      <w:pPr>
        <w:pStyle w:val="Voetnoottekst"/>
        <w:jc w:val="both"/>
        <w:rPr>
          <w:lang w:val="nl-NL"/>
        </w:rPr>
      </w:pPr>
      <w:r>
        <w:rPr>
          <w:rStyle w:val="Voetnootmarkering"/>
        </w:rPr>
        <w:footnoteRef/>
      </w:r>
      <w:r w:rsidRPr="00F10826">
        <w:rPr>
          <w:lang w:val="nl-NL"/>
        </w:rPr>
        <w:t xml:space="preserve"> </w:t>
      </w:r>
      <w:r>
        <w:rPr>
          <w:lang w:val="nl-NL"/>
        </w:rPr>
        <w:t xml:space="preserve">Zie bijvoorbeeld HR 6 april 1999, ECLI:NL:HR:1999:ZD1330, </w:t>
      </w:r>
      <w:r>
        <w:rPr>
          <w:i/>
          <w:iCs/>
          <w:lang w:val="nl-NL"/>
        </w:rPr>
        <w:t xml:space="preserve">NJ </w:t>
      </w:r>
      <w:r>
        <w:rPr>
          <w:lang w:val="nl-NL"/>
        </w:rPr>
        <w:t xml:space="preserve">1999/633, m.nt. Knigge. </w:t>
      </w:r>
    </w:p>
  </w:footnote>
  <w:footnote w:id="341">
    <w:p w14:paraId="783741BD" w14:textId="77777777" w:rsidR="002E2311" w:rsidRPr="0098379B" w:rsidRDefault="002E2311" w:rsidP="003A39A7">
      <w:pPr>
        <w:pStyle w:val="Voetnoottekst"/>
        <w:jc w:val="both"/>
        <w:rPr>
          <w:lang w:val="nl-NL"/>
        </w:rPr>
      </w:pPr>
      <w:r>
        <w:rPr>
          <w:rStyle w:val="Voetnootmarkering"/>
        </w:rPr>
        <w:footnoteRef/>
      </w:r>
      <w:r w:rsidRPr="00F10826">
        <w:rPr>
          <w:lang w:val="nl-NL"/>
        </w:rPr>
        <w:t xml:space="preserve"> Feteris 1997, aant. </w:t>
      </w:r>
      <w:r>
        <w:rPr>
          <w:lang w:val="nl-NL"/>
        </w:rPr>
        <w:t>12.</w:t>
      </w:r>
    </w:p>
  </w:footnote>
  <w:footnote w:id="342">
    <w:p w14:paraId="75DB4870" w14:textId="65B8919A" w:rsidR="002E2311" w:rsidRPr="00DC56AF" w:rsidRDefault="002E2311" w:rsidP="003A39A7">
      <w:pPr>
        <w:pStyle w:val="Voetnoottekst"/>
        <w:jc w:val="both"/>
        <w:rPr>
          <w:lang w:val="nl-NL"/>
        </w:rPr>
      </w:pPr>
      <w:r>
        <w:rPr>
          <w:rStyle w:val="Voetnootmarkering"/>
        </w:rPr>
        <w:footnoteRef/>
      </w:r>
      <w:r w:rsidRPr="00DC56AF">
        <w:rPr>
          <w:lang w:val="nl-NL"/>
        </w:rPr>
        <w:t xml:space="preserve"> </w:t>
      </w:r>
      <w:r w:rsidR="003378BB">
        <w:rPr>
          <w:lang w:val="nl-NL"/>
        </w:rPr>
        <w:t xml:space="preserve">Het is mogelijk dat een werknemer (als getuige) een verklaring aflegt in de opsporingsfase of vervolgingsfase waaruit blijkt dat hij wetenschap heeft van het strafbare feit en waaruit tevens blijkt dat hij actief heeft meegewerkt aan de uitvoering ervan. </w:t>
      </w:r>
    </w:p>
  </w:footnote>
  <w:footnote w:id="343">
    <w:p w14:paraId="33DA23BC" w14:textId="623A6873" w:rsidR="002E2311" w:rsidRPr="0072228C" w:rsidRDefault="002E2311" w:rsidP="003A39A7">
      <w:pPr>
        <w:pStyle w:val="Voetnoottekst"/>
        <w:jc w:val="both"/>
      </w:pPr>
      <w:r>
        <w:rPr>
          <w:rStyle w:val="Voetnootmarkering"/>
        </w:rPr>
        <w:footnoteRef/>
      </w:r>
      <w:r w:rsidRPr="0072228C">
        <w:t xml:space="preserve"> </w:t>
      </w:r>
      <w:r w:rsidRPr="003A39A7">
        <w:t xml:space="preserve">Het EHRM beoordeelt dit aan de hand van de factoren uit het arrest </w:t>
      </w:r>
      <w:r w:rsidRPr="003A39A7">
        <w:rPr>
          <w:i/>
        </w:rPr>
        <w:t>Jalloh: the nature and degree of the compulsion, the existence of any relevant safeguards in the procedure en the use to which any material so obtained is put.</w:t>
      </w:r>
    </w:p>
  </w:footnote>
  <w:footnote w:id="344">
    <w:p w14:paraId="6A0991D2" w14:textId="604FD326" w:rsidR="002E2311" w:rsidRPr="000C08C9" w:rsidRDefault="002E2311" w:rsidP="003A39A7">
      <w:pPr>
        <w:pStyle w:val="Voetnoottekst"/>
        <w:jc w:val="both"/>
        <w:rPr>
          <w:lang w:val="nl-NL"/>
        </w:rPr>
      </w:pPr>
      <w:r>
        <w:rPr>
          <w:rStyle w:val="Voetnootmarkering"/>
        </w:rPr>
        <w:footnoteRef/>
      </w:r>
      <w:r w:rsidRPr="000C08C9">
        <w:rPr>
          <w:lang w:val="nl-NL"/>
        </w:rPr>
        <w:t xml:space="preserve"> </w:t>
      </w:r>
      <w:r>
        <w:rPr>
          <w:lang w:val="nl-NL"/>
        </w:rPr>
        <w:t>Op grond van artikel 192 lid 1 aanhef en onder 1 Sr is de getuige die niet aan zijn verplichting voldoet strafbaar. In artikel 207 Sr is bepaald dat degene die opzettelijk een valse verklaring aflegt onder ede meineed pleegt.</w:t>
      </w:r>
    </w:p>
  </w:footnote>
  <w:footnote w:id="345">
    <w:p w14:paraId="5DC52FC2" w14:textId="77777777" w:rsidR="002E2311" w:rsidRPr="00DC56AF" w:rsidRDefault="002E2311" w:rsidP="00033FA1">
      <w:pPr>
        <w:pStyle w:val="Voetnoottekst"/>
        <w:jc w:val="both"/>
        <w:rPr>
          <w:lang w:val="nl-NL"/>
        </w:rPr>
      </w:pPr>
      <w:r>
        <w:rPr>
          <w:rStyle w:val="Voetnootmarkering"/>
        </w:rPr>
        <w:footnoteRef/>
      </w:r>
      <w:r w:rsidRPr="00DC56AF">
        <w:rPr>
          <w:lang w:val="nl-NL"/>
        </w:rPr>
        <w:t xml:space="preserve"> </w:t>
      </w:r>
      <w:r>
        <w:rPr>
          <w:lang w:val="nl-NL"/>
        </w:rPr>
        <w:t>Op grond van artikel 192 lid 1 aanhef en onder 1 Sr is de getuige die niet aan zijn verplichting voldoet strafbaar. In artikel 207 Sr is bepaald dat degene die opzettelijk een valse verklaring aflegt onder ede meineed pleegt.</w:t>
      </w:r>
    </w:p>
  </w:footnote>
  <w:footnote w:id="346">
    <w:p w14:paraId="58F59B75" w14:textId="7483E709" w:rsidR="002E2311" w:rsidRPr="00924DA7" w:rsidRDefault="002E2311" w:rsidP="00033FA1">
      <w:pPr>
        <w:pStyle w:val="Voetnoottekst"/>
        <w:jc w:val="both"/>
        <w:rPr>
          <w:lang w:val="nl-NL"/>
        </w:rPr>
      </w:pPr>
      <w:r>
        <w:rPr>
          <w:rStyle w:val="Voetnootmarkering"/>
        </w:rPr>
        <w:footnoteRef/>
      </w:r>
      <w:r w:rsidRPr="00924DA7">
        <w:rPr>
          <w:lang w:val="nl-NL"/>
        </w:rPr>
        <w:t xml:space="preserve"> </w:t>
      </w:r>
      <w:r>
        <w:rPr>
          <w:lang w:val="nl-NL"/>
        </w:rPr>
        <w:t>Dwang kan in dit scenario inhouden dat de rechtbank conform artikel 287 lid 3 sub b Sv de medebrenging van een getuige kan gelasten die niet verschijnt. De dwang kan ook inhouden dat indien een getuige weigert vragen te beantwoorden, zijn gijzeling door de rechtbank bevolen kan worden conform artikel 294 lid 1 Sv. Een andere vorm van dwang kan zijn dat indien een getuige onder ede niet naar waarheid verklaart, dit het strafbare feit meineed oplevert conform artikel 207 Sr.</w:t>
      </w:r>
    </w:p>
  </w:footnote>
  <w:footnote w:id="347">
    <w:p w14:paraId="468F0330" w14:textId="4E823F7E" w:rsidR="002E2311" w:rsidRPr="00DC56AF" w:rsidRDefault="002E2311" w:rsidP="00391CB8">
      <w:pPr>
        <w:pStyle w:val="Voetnoottekst"/>
        <w:jc w:val="both"/>
        <w:rPr>
          <w:lang w:val="nl-NL"/>
        </w:rPr>
      </w:pPr>
      <w:r>
        <w:rPr>
          <w:rStyle w:val="Voetnootmarkering"/>
        </w:rPr>
        <w:footnoteRef/>
      </w:r>
      <w:r w:rsidRPr="00DC56AF">
        <w:rPr>
          <w:lang w:val="nl-NL"/>
        </w:rPr>
        <w:t xml:space="preserve"> </w:t>
      </w:r>
      <w:r>
        <w:rPr>
          <w:lang w:val="nl-NL"/>
        </w:rPr>
        <w:t>Op grond van artikel 192 lid 1 aanhef en onder 1 Sr is de getuige die niet aan zijn verplichting voldoet strafbaar. In artikel 207 Sr is bepaald dat degene die opzettelijk een valse verklaring aflegt onder ede meineed pleegt.</w:t>
      </w:r>
    </w:p>
  </w:footnote>
  <w:footnote w:id="348">
    <w:p w14:paraId="0EE88CFD" w14:textId="77777777" w:rsidR="002E2311" w:rsidRPr="00D84A77" w:rsidRDefault="002E2311" w:rsidP="00CA6224">
      <w:pPr>
        <w:pStyle w:val="Voetnoottekst"/>
        <w:jc w:val="both"/>
        <w:rPr>
          <w:lang w:val="nl-NL"/>
        </w:rPr>
      </w:pPr>
      <w:r>
        <w:rPr>
          <w:rStyle w:val="Voetnootmarkering"/>
        </w:rPr>
        <w:footnoteRef/>
      </w:r>
      <w:r w:rsidRPr="00D84A77">
        <w:rPr>
          <w:lang w:val="nl-NL"/>
        </w:rPr>
        <w:t xml:space="preserve"> </w:t>
      </w:r>
      <w:r w:rsidRPr="0056182A">
        <w:rPr>
          <w:lang w:val="nl-NL"/>
        </w:rPr>
        <w:t xml:space="preserve">EHRM 4 oktober 2022, ECLI:CE:ECHR:2022:1004JUD005834215, r.o. 68, </w:t>
      </w:r>
      <w:r w:rsidRPr="0056182A">
        <w:rPr>
          <w:i/>
          <w:iCs/>
          <w:lang w:val="nl-NL"/>
        </w:rPr>
        <w:t>EHRC</w:t>
      </w:r>
      <w:r w:rsidRPr="0056182A">
        <w:rPr>
          <w:lang w:val="nl-NL"/>
        </w:rPr>
        <w:t xml:space="preserve"> 2022/0248, m.nt. P Ölçer, </w:t>
      </w:r>
      <w:r w:rsidRPr="0056182A">
        <w:rPr>
          <w:i/>
          <w:iCs/>
          <w:lang w:val="nl-NL"/>
        </w:rPr>
        <w:t>FED</w:t>
      </w:r>
      <w:r w:rsidRPr="0056182A">
        <w:rPr>
          <w:lang w:val="nl-NL"/>
        </w:rPr>
        <w:t xml:space="preserve"> 2022/123, m.nt. E.J.F.C. van Nijnatten (</w:t>
      </w:r>
      <w:r w:rsidRPr="0056182A">
        <w:rPr>
          <w:i/>
          <w:iCs/>
          <w:lang w:val="nl-NL"/>
        </w:rPr>
        <w:t>De Legé t. Nederland)</w:t>
      </w:r>
      <w:r w:rsidRPr="0056182A">
        <w:rPr>
          <w:lang w:val="nl-NL"/>
        </w:rPr>
        <w:t>.</w:t>
      </w:r>
    </w:p>
  </w:footnote>
  <w:footnote w:id="349">
    <w:p w14:paraId="15F3AC9A" w14:textId="5C975324" w:rsidR="002E2311" w:rsidRPr="00391CB8" w:rsidRDefault="002E2311" w:rsidP="00CA6224">
      <w:pPr>
        <w:pStyle w:val="Voetnoottekst"/>
        <w:jc w:val="both"/>
        <w:rPr>
          <w:lang w:val="nl-NL"/>
        </w:rPr>
      </w:pPr>
      <w:r>
        <w:rPr>
          <w:rStyle w:val="Voetnootmarkering"/>
        </w:rPr>
        <w:footnoteRef/>
      </w:r>
      <w:r w:rsidRPr="00391CB8">
        <w:rPr>
          <w:lang w:val="nl-NL"/>
        </w:rPr>
        <w:t xml:space="preserve"> Of </w:t>
      </w:r>
      <w:r>
        <w:rPr>
          <w:lang w:val="nl-NL"/>
        </w:rPr>
        <w:t>het</w:t>
      </w:r>
      <w:r w:rsidRPr="00391CB8">
        <w:rPr>
          <w:lang w:val="nl-NL"/>
        </w:rPr>
        <w:t xml:space="preserve"> nemo tenetur-beginsel is </w:t>
      </w:r>
      <w:r>
        <w:rPr>
          <w:lang w:val="nl-NL"/>
        </w:rPr>
        <w:t xml:space="preserve">geschonden en daarmee </w:t>
      </w:r>
      <w:r w:rsidRPr="00391CB8">
        <w:rPr>
          <w:lang w:val="nl-NL"/>
        </w:rPr>
        <w:t>het recht op eerlijk proces</w:t>
      </w:r>
      <w:r>
        <w:rPr>
          <w:lang w:val="nl-NL"/>
        </w:rPr>
        <w:t xml:space="preserve"> uit artikel 6 EVRM</w:t>
      </w:r>
      <w:r w:rsidRPr="00391CB8">
        <w:rPr>
          <w:lang w:val="nl-NL"/>
        </w:rPr>
        <w:t>, blijft uiteindelijk afhankelijk van de specifieke omstandigheden van het geval</w:t>
      </w:r>
      <w:r>
        <w:rPr>
          <w:lang w:val="nl-NL"/>
        </w:rPr>
        <w:t xml:space="preserve"> en wordt bezien in het licht van de procedure als geheel</w:t>
      </w:r>
      <w:r w:rsidRPr="00391CB8">
        <w:rPr>
          <w:lang w:val="nl-NL"/>
        </w:rPr>
        <w:t xml:space="preserve">. </w:t>
      </w:r>
      <w:r>
        <w:rPr>
          <w:lang w:val="nl-NL"/>
        </w:rPr>
        <w:t xml:space="preserve">De omvang van deze scriptie is te beperkt om alle verschillende scenario’s uit te werken. </w:t>
      </w:r>
    </w:p>
  </w:footnote>
  <w:footnote w:id="350">
    <w:p w14:paraId="67E5D5A1" w14:textId="1966FFCE" w:rsidR="002E2311" w:rsidRPr="00CA6224" w:rsidRDefault="002E2311" w:rsidP="00CA6224">
      <w:pPr>
        <w:pStyle w:val="Voetnoottekst"/>
        <w:jc w:val="both"/>
        <w:rPr>
          <w:lang w:val="nl-NL"/>
        </w:rPr>
      </w:pPr>
      <w:r>
        <w:rPr>
          <w:rStyle w:val="Voetnootmarkering"/>
        </w:rPr>
        <w:footnoteRef/>
      </w:r>
      <w:r w:rsidR="007922FC">
        <w:rPr>
          <w:lang w:val="nl-NL"/>
        </w:rPr>
        <w:t xml:space="preserve"> </w:t>
      </w:r>
      <w:r>
        <w:rPr>
          <w:lang w:val="nl-NL"/>
        </w:rPr>
        <w:t xml:space="preserve">Artikel 29 lid 1 en 2 Sv. Een vertegenwoordiger kan als getuige worden gehoord indien aan de vertegenwoordiger van de rechtspersoon geen cautie wordt gegeven. Zie bijvoorbeeld Rb. Rotterdam 27 februari 2019, </w:t>
      </w:r>
      <w:r w:rsidRPr="00CA6224">
        <w:rPr>
          <w:lang w:val="nl-NL"/>
        </w:rPr>
        <w:t>ECLI:NL:RBROT:2019:2075</w:t>
      </w:r>
      <w:r>
        <w:rPr>
          <w:lang w:val="nl-NL"/>
        </w:rPr>
        <w:t xml:space="preserve">. </w:t>
      </w:r>
    </w:p>
  </w:footnote>
  <w:footnote w:id="351">
    <w:p w14:paraId="5EDC2D1C" w14:textId="7EF70AE8" w:rsidR="002E2311" w:rsidRPr="00DC56AF" w:rsidRDefault="002E2311" w:rsidP="00CA6224">
      <w:pPr>
        <w:pStyle w:val="Voetnoottekst"/>
        <w:jc w:val="both"/>
        <w:rPr>
          <w:lang w:val="nl-NL"/>
        </w:rPr>
      </w:pPr>
      <w:r>
        <w:rPr>
          <w:rStyle w:val="Voetnootmarkering"/>
        </w:rPr>
        <w:footnoteRef/>
      </w:r>
      <w:r w:rsidRPr="00E30D51">
        <w:rPr>
          <w:lang w:val="nl-NL"/>
        </w:rPr>
        <w:t xml:space="preserve"> </w:t>
      </w:r>
      <w:r>
        <w:rPr>
          <w:lang w:val="nl-NL"/>
        </w:rPr>
        <w:t>Doorenbos 2015, p. 206; Van Strien 1996, p. 129.</w:t>
      </w:r>
    </w:p>
  </w:footnote>
  <w:footnote w:id="352">
    <w:p w14:paraId="1CEB16E6" w14:textId="1FED7708" w:rsidR="002E2311" w:rsidRPr="00DC56AF" w:rsidRDefault="002E2311" w:rsidP="00CA6224">
      <w:pPr>
        <w:pStyle w:val="Voetnoottekst"/>
        <w:jc w:val="both"/>
        <w:rPr>
          <w:lang w:val="nl-NL"/>
        </w:rPr>
      </w:pPr>
      <w:r>
        <w:rPr>
          <w:rStyle w:val="Voetnootmarkering"/>
        </w:rPr>
        <w:footnoteRef/>
      </w:r>
      <w:r w:rsidRPr="00E30D51">
        <w:rPr>
          <w:lang w:val="nl-NL"/>
        </w:rPr>
        <w:t xml:space="preserve"> </w:t>
      </w:r>
      <w:r>
        <w:rPr>
          <w:lang w:val="nl-NL"/>
        </w:rPr>
        <w:t>Van Strien 1996, p. 129.</w:t>
      </w:r>
    </w:p>
  </w:footnote>
  <w:footnote w:id="353">
    <w:p w14:paraId="7944BD49" w14:textId="6574C263" w:rsidR="002E2311" w:rsidRPr="00B368FA" w:rsidRDefault="002E2311">
      <w:pPr>
        <w:pStyle w:val="Voetnoottekst"/>
        <w:rPr>
          <w:lang w:val="nl-NL"/>
        </w:rPr>
      </w:pPr>
      <w:r>
        <w:rPr>
          <w:rStyle w:val="Voetnootmarkering"/>
        </w:rPr>
        <w:footnoteRef/>
      </w:r>
      <w:r w:rsidRPr="00B368FA">
        <w:rPr>
          <w:lang w:val="nl-NL"/>
        </w:rPr>
        <w:t xml:space="preserve"> </w:t>
      </w:r>
      <w:r>
        <w:rPr>
          <w:lang w:val="nl-NL"/>
        </w:rPr>
        <w:t xml:space="preserve">Zie §2.2.3. </w:t>
      </w:r>
    </w:p>
  </w:footnote>
  <w:footnote w:id="354">
    <w:p w14:paraId="454BDEBA" w14:textId="7B10B435" w:rsidR="002E2311" w:rsidRPr="00E84ECC" w:rsidRDefault="002E2311" w:rsidP="00E84ECC">
      <w:pPr>
        <w:pStyle w:val="Voetnoottekst"/>
        <w:jc w:val="both"/>
        <w:rPr>
          <w:lang w:val="nl-NL"/>
        </w:rPr>
      </w:pPr>
      <w:r>
        <w:rPr>
          <w:rStyle w:val="Voetnootmarkering"/>
        </w:rPr>
        <w:footnoteRef/>
      </w:r>
      <w:r w:rsidRPr="00E84ECC">
        <w:rPr>
          <w:lang w:val="nl-NL"/>
        </w:rPr>
        <w:t xml:space="preserve"> </w:t>
      </w:r>
      <w:r>
        <w:rPr>
          <w:lang w:val="nl-NL"/>
        </w:rPr>
        <w:t xml:space="preserve">Dwang kan in dit scenario inhouden dat de rechtbank conform artikel 287 lid 3 sub b Sv de medebrenging van een getuige kan gelasten die niet verschijnt. De dwang kan ook inhouden dat indien een getuige weigert vragen te beantwoorden, zijn gijzeling door de rechtbank bevolen kan worden conform artikel 294 lid 1 Sv. Een andere vorm van dwang kan zijn dat indien een getuige onder ede niet naar waarheid verklaart, dit het strafbare feit meineed oplevert conform artikel 207 Sr. </w:t>
      </w:r>
    </w:p>
  </w:footnote>
  <w:footnote w:id="355">
    <w:p w14:paraId="27B902B9" w14:textId="20B25B6F" w:rsidR="002E2311" w:rsidRPr="00CA6224" w:rsidRDefault="002E2311">
      <w:pPr>
        <w:pStyle w:val="Voetnoottekst"/>
        <w:rPr>
          <w:lang w:val="nl-NL"/>
        </w:rPr>
      </w:pPr>
      <w:r>
        <w:rPr>
          <w:rStyle w:val="Voetnootmarkering"/>
        </w:rPr>
        <w:footnoteRef/>
      </w:r>
      <w:r w:rsidRPr="00CA6224">
        <w:rPr>
          <w:lang w:val="nl-NL"/>
        </w:rPr>
        <w:t xml:space="preserve"> </w:t>
      </w:r>
      <w:r>
        <w:rPr>
          <w:lang w:val="nl-NL"/>
        </w:rPr>
        <w:t xml:space="preserve">Zie </w:t>
      </w:r>
      <w:r w:rsidRPr="00F715B3">
        <w:rPr>
          <w:lang w:val="nl-NL"/>
        </w:rPr>
        <w:t>HR 26</w:t>
      </w:r>
      <w:r>
        <w:rPr>
          <w:lang w:val="nl-NL"/>
        </w:rPr>
        <w:t xml:space="preserve"> juni </w:t>
      </w:r>
      <w:r w:rsidRPr="00F715B3">
        <w:rPr>
          <w:lang w:val="nl-NL"/>
        </w:rPr>
        <w:t>2018,</w:t>
      </w:r>
      <w:r>
        <w:rPr>
          <w:lang w:val="nl-NL"/>
        </w:rPr>
        <w:t xml:space="preserve"> </w:t>
      </w:r>
      <w:r w:rsidRPr="00F715B3">
        <w:rPr>
          <w:lang w:val="nl-NL"/>
        </w:rPr>
        <w:t>ECLI:NL:HR:2018:992</w:t>
      </w:r>
      <w:r>
        <w:rPr>
          <w:lang w:val="nl-NL"/>
        </w:rPr>
        <w:t xml:space="preserve">, </w:t>
      </w:r>
      <w:r w:rsidRPr="00F715B3">
        <w:rPr>
          <w:i/>
          <w:iCs/>
          <w:lang w:val="nl-NL"/>
        </w:rPr>
        <w:t>RvdW</w:t>
      </w:r>
      <w:r w:rsidRPr="00F715B3">
        <w:rPr>
          <w:lang w:val="nl-NL"/>
        </w:rPr>
        <w:t xml:space="preserve"> 2018/811</w:t>
      </w:r>
      <w:r>
        <w:rPr>
          <w:lang w:val="nl-NL"/>
        </w:rPr>
        <w:t>.</w:t>
      </w:r>
    </w:p>
  </w:footnote>
  <w:footnote w:id="356">
    <w:p w14:paraId="3200234B" w14:textId="5BBD3C90" w:rsidR="002E2311" w:rsidRPr="002B5EBF" w:rsidRDefault="002E2311">
      <w:pPr>
        <w:pStyle w:val="Voetnoottekst"/>
        <w:rPr>
          <w:lang w:val="nl-NL"/>
        </w:rPr>
      </w:pPr>
      <w:r>
        <w:rPr>
          <w:rStyle w:val="Voetnootmarkering"/>
        </w:rPr>
        <w:footnoteRef/>
      </w:r>
      <w:r w:rsidRPr="002B5EBF">
        <w:rPr>
          <w:lang w:val="nl-NL"/>
        </w:rPr>
        <w:t xml:space="preserve"> </w:t>
      </w:r>
      <w:r>
        <w:rPr>
          <w:lang w:val="nl-NL"/>
        </w:rPr>
        <w:t>Zie voor een nadere uitleg §4.2.2.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2E2311" w14:paraId="65DF858F" w14:textId="77777777" w:rsidTr="02470241">
      <w:trPr>
        <w:trHeight w:val="300"/>
      </w:trPr>
      <w:tc>
        <w:tcPr>
          <w:tcW w:w="3020" w:type="dxa"/>
        </w:tcPr>
        <w:p w14:paraId="2DA7D87E" w14:textId="14430565" w:rsidR="002E2311" w:rsidRDefault="002E2311" w:rsidP="000F7843">
          <w:pPr>
            <w:pStyle w:val="Koptekst"/>
          </w:pPr>
        </w:p>
      </w:tc>
      <w:tc>
        <w:tcPr>
          <w:tcW w:w="3020" w:type="dxa"/>
        </w:tcPr>
        <w:p w14:paraId="05CC3563" w14:textId="2F6AD674" w:rsidR="002E2311" w:rsidRDefault="002E2311" w:rsidP="02470241">
          <w:pPr>
            <w:pStyle w:val="Koptekst"/>
            <w:jc w:val="center"/>
          </w:pPr>
        </w:p>
      </w:tc>
      <w:tc>
        <w:tcPr>
          <w:tcW w:w="3020" w:type="dxa"/>
        </w:tcPr>
        <w:p w14:paraId="3E021122" w14:textId="1AF7024A" w:rsidR="002E2311" w:rsidRDefault="002E2311" w:rsidP="02470241">
          <w:pPr>
            <w:pStyle w:val="Koptekst"/>
            <w:ind w:right="-115"/>
            <w:jc w:val="right"/>
          </w:pPr>
        </w:p>
      </w:tc>
    </w:tr>
  </w:tbl>
  <w:p w14:paraId="22A6F528" w14:textId="0CD1F70C" w:rsidR="002E2311" w:rsidRDefault="002E2311" w:rsidP="024702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E404A"/>
    <w:multiLevelType w:val="multilevel"/>
    <w:tmpl w:val="479A519A"/>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E4A93"/>
    <w:multiLevelType w:val="hybridMultilevel"/>
    <w:tmpl w:val="B75E0642"/>
    <w:lvl w:ilvl="0" w:tplc="DA28EAF0">
      <w:start w:val="2"/>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C12EAD"/>
    <w:multiLevelType w:val="hybridMultilevel"/>
    <w:tmpl w:val="DAE65C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E57E62"/>
    <w:multiLevelType w:val="hybridMultilevel"/>
    <w:tmpl w:val="49D4E1DE"/>
    <w:lvl w:ilvl="0" w:tplc="4AD896DE">
      <w:start w:val="1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606E1D"/>
    <w:multiLevelType w:val="hybridMultilevel"/>
    <w:tmpl w:val="E31A0A00"/>
    <w:lvl w:ilvl="0" w:tplc="A7644516">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A6125F"/>
    <w:multiLevelType w:val="multilevel"/>
    <w:tmpl w:val="158870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C20155"/>
    <w:multiLevelType w:val="multilevel"/>
    <w:tmpl w:val="A7B4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9943B4"/>
    <w:multiLevelType w:val="hybridMultilevel"/>
    <w:tmpl w:val="A6FECE3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0A63F9A"/>
    <w:multiLevelType w:val="multilevel"/>
    <w:tmpl w:val="4D949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7F35A1"/>
    <w:multiLevelType w:val="hybridMultilevel"/>
    <w:tmpl w:val="DAE65C3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D7E6EFF"/>
    <w:multiLevelType w:val="hybridMultilevel"/>
    <w:tmpl w:val="A6CEC4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53335AB"/>
    <w:multiLevelType w:val="hybridMultilevel"/>
    <w:tmpl w:val="A6CEC4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507226"/>
    <w:multiLevelType w:val="hybridMultilevel"/>
    <w:tmpl w:val="DAE65C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5F70E6"/>
    <w:multiLevelType w:val="hybridMultilevel"/>
    <w:tmpl w:val="DAE65C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6D3990"/>
    <w:multiLevelType w:val="multilevel"/>
    <w:tmpl w:val="1E72846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C938C0"/>
    <w:multiLevelType w:val="hybridMultilevel"/>
    <w:tmpl w:val="DAE65C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280B5F"/>
    <w:multiLevelType w:val="hybridMultilevel"/>
    <w:tmpl w:val="DAE65C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6A0F74"/>
    <w:multiLevelType w:val="multilevel"/>
    <w:tmpl w:val="22E2B59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FE0995"/>
    <w:multiLevelType w:val="hybridMultilevel"/>
    <w:tmpl w:val="1BDE91EE"/>
    <w:lvl w:ilvl="0" w:tplc="A9DE38CA">
      <w:start w:val="4"/>
      <w:numFmt w:val="bullet"/>
      <w:lvlText w:val=""/>
      <w:lvlJc w:val="left"/>
      <w:pPr>
        <w:ind w:left="720" w:hanging="360"/>
      </w:pPr>
      <w:rPr>
        <w:rFonts w:ascii="Wingdings" w:eastAsia="Times New Roman" w:hAnsi="Wingdings" w:cs="Times New Roman"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49D41DF"/>
    <w:multiLevelType w:val="multilevel"/>
    <w:tmpl w:val="6F441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72466C"/>
    <w:multiLevelType w:val="multilevel"/>
    <w:tmpl w:val="E04C825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F622F0"/>
    <w:multiLevelType w:val="hybridMultilevel"/>
    <w:tmpl w:val="DAE65C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DE01626"/>
    <w:multiLevelType w:val="hybridMultilevel"/>
    <w:tmpl w:val="91AA9C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5025A39"/>
    <w:multiLevelType w:val="hybridMultilevel"/>
    <w:tmpl w:val="2B6C49C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5484D0C"/>
    <w:multiLevelType w:val="multilevel"/>
    <w:tmpl w:val="280477A2"/>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A62406"/>
    <w:multiLevelType w:val="multilevel"/>
    <w:tmpl w:val="4C3601E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6546B5"/>
    <w:multiLevelType w:val="multilevel"/>
    <w:tmpl w:val="A5B0CF66"/>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140A43"/>
    <w:multiLevelType w:val="hybridMultilevel"/>
    <w:tmpl w:val="C8D8888C"/>
    <w:lvl w:ilvl="0" w:tplc="BB6A4D60">
      <w:start w:val="3"/>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49829CC"/>
    <w:multiLevelType w:val="multilevel"/>
    <w:tmpl w:val="5CFCA1E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BF0962"/>
    <w:multiLevelType w:val="multilevel"/>
    <w:tmpl w:val="63D20D44"/>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F80F9B"/>
    <w:multiLevelType w:val="multilevel"/>
    <w:tmpl w:val="A48C2900"/>
    <w:lvl w:ilvl="0">
      <w:start w:val="1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9006A0"/>
    <w:multiLevelType w:val="multilevel"/>
    <w:tmpl w:val="99DA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5209420">
    <w:abstractNumId w:val="9"/>
  </w:num>
  <w:num w:numId="2" w16cid:durableId="817038632">
    <w:abstractNumId w:val="10"/>
  </w:num>
  <w:num w:numId="3" w16cid:durableId="1222400096">
    <w:abstractNumId w:val="4"/>
  </w:num>
  <w:num w:numId="4" w16cid:durableId="441994067">
    <w:abstractNumId w:val="14"/>
  </w:num>
  <w:num w:numId="5" w16cid:durableId="2007853094">
    <w:abstractNumId w:val="11"/>
  </w:num>
  <w:num w:numId="6" w16cid:durableId="158011523">
    <w:abstractNumId w:val="7"/>
  </w:num>
  <w:num w:numId="7" w16cid:durableId="1909462031">
    <w:abstractNumId w:val="15"/>
  </w:num>
  <w:num w:numId="8" w16cid:durableId="1329626989">
    <w:abstractNumId w:val="22"/>
  </w:num>
  <w:num w:numId="9" w16cid:durableId="613096990">
    <w:abstractNumId w:val="19"/>
  </w:num>
  <w:num w:numId="10" w16cid:durableId="1200511243">
    <w:abstractNumId w:val="1"/>
  </w:num>
  <w:num w:numId="11" w16cid:durableId="637491400">
    <w:abstractNumId w:val="13"/>
  </w:num>
  <w:num w:numId="12" w16cid:durableId="1105266810">
    <w:abstractNumId w:val="18"/>
  </w:num>
  <w:num w:numId="13" w16cid:durableId="567887779">
    <w:abstractNumId w:val="6"/>
  </w:num>
  <w:num w:numId="14" w16cid:durableId="135219043">
    <w:abstractNumId w:val="31"/>
  </w:num>
  <w:num w:numId="15" w16cid:durableId="566263294">
    <w:abstractNumId w:val="26"/>
  </w:num>
  <w:num w:numId="16" w16cid:durableId="1716811460">
    <w:abstractNumId w:val="29"/>
  </w:num>
  <w:num w:numId="17" w16cid:durableId="1706448074">
    <w:abstractNumId w:val="27"/>
  </w:num>
  <w:num w:numId="18" w16cid:durableId="2089383853">
    <w:abstractNumId w:val="0"/>
  </w:num>
  <w:num w:numId="19" w16cid:durableId="152137633">
    <w:abstractNumId w:val="30"/>
  </w:num>
  <w:num w:numId="20" w16cid:durableId="842008629">
    <w:abstractNumId w:val="12"/>
  </w:num>
  <w:num w:numId="21" w16cid:durableId="1082796785">
    <w:abstractNumId w:val="24"/>
  </w:num>
  <w:num w:numId="22" w16cid:durableId="417334767">
    <w:abstractNumId w:val="17"/>
  </w:num>
  <w:num w:numId="23" w16cid:durableId="2084522746">
    <w:abstractNumId w:val="28"/>
  </w:num>
  <w:num w:numId="24" w16cid:durableId="1493326034">
    <w:abstractNumId w:val="25"/>
  </w:num>
  <w:num w:numId="25" w16cid:durableId="1813058595">
    <w:abstractNumId w:val="5"/>
  </w:num>
  <w:num w:numId="26" w16cid:durableId="4213886">
    <w:abstractNumId w:val="20"/>
  </w:num>
  <w:num w:numId="27" w16cid:durableId="523783515">
    <w:abstractNumId w:val="16"/>
  </w:num>
  <w:num w:numId="28" w16cid:durableId="621688754">
    <w:abstractNumId w:val="3"/>
  </w:num>
  <w:num w:numId="29" w16cid:durableId="312872284">
    <w:abstractNumId w:val="23"/>
  </w:num>
  <w:num w:numId="30" w16cid:durableId="1797718433">
    <w:abstractNumId w:val="8"/>
  </w:num>
  <w:num w:numId="31" w16cid:durableId="1040134934">
    <w:abstractNumId w:val="21"/>
  </w:num>
  <w:num w:numId="32" w16cid:durableId="432821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55"/>
  <w:activeWritingStyle w:appName="MSWord" w:lang="en-US" w:vendorID="64" w:dllVersion="0" w:nlCheck="1" w:checkStyle="0"/>
  <w:activeWritingStyle w:appName="MSWord" w:lang="nl-NL" w:vendorID="64" w:dllVersion="0" w:nlCheck="1" w:checkStyle="0"/>
  <w:activeWritingStyle w:appName="MSWord" w:lang="nl-NL" w:vendorID="64" w:dllVersion="6" w:nlCheck="1" w:checkStyle="0"/>
  <w:activeWritingStyle w:appName="MSWord" w:lang="en-US" w:vendorID="64" w:dllVersion="6"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52"/>
    <w:rsid w:val="00000C73"/>
    <w:rsid w:val="00000DE3"/>
    <w:rsid w:val="00001B6F"/>
    <w:rsid w:val="0000316E"/>
    <w:rsid w:val="00005E01"/>
    <w:rsid w:val="00006808"/>
    <w:rsid w:val="0001040F"/>
    <w:rsid w:val="00010449"/>
    <w:rsid w:val="00012376"/>
    <w:rsid w:val="00012A94"/>
    <w:rsid w:val="00014046"/>
    <w:rsid w:val="00017132"/>
    <w:rsid w:val="00021EF8"/>
    <w:rsid w:val="00022AD3"/>
    <w:rsid w:val="00025CE2"/>
    <w:rsid w:val="00025E14"/>
    <w:rsid w:val="00030FC3"/>
    <w:rsid w:val="0003129E"/>
    <w:rsid w:val="00031D9A"/>
    <w:rsid w:val="00032615"/>
    <w:rsid w:val="00032C6E"/>
    <w:rsid w:val="0003375C"/>
    <w:rsid w:val="00033FA1"/>
    <w:rsid w:val="000379F1"/>
    <w:rsid w:val="000413D7"/>
    <w:rsid w:val="000452FE"/>
    <w:rsid w:val="000462A6"/>
    <w:rsid w:val="00046689"/>
    <w:rsid w:val="00046EC9"/>
    <w:rsid w:val="00053FC3"/>
    <w:rsid w:val="00054C25"/>
    <w:rsid w:val="00054CF1"/>
    <w:rsid w:val="00054DF3"/>
    <w:rsid w:val="00055723"/>
    <w:rsid w:val="00056F5F"/>
    <w:rsid w:val="000570D4"/>
    <w:rsid w:val="00060A8E"/>
    <w:rsid w:val="00060D48"/>
    <w:rsid w:val="000625AD"/>
    <w:rsid w:val="0006381C"/>
    <w:rsid w:val="00064FBC"/>
    <w:rsid w:val="00065A75"/>
    <w:rsid w:val="00067E32"/>
    <w:rsid w:val="000730F3"/>
    <w:rsid w:val="00073368"/>
    <w:rsid w:val="0007479D"/>
    <w:rsid w:val="0007562A"/>
    <w:rsid w:val="000772D5"/>
    <w:rsid w:val="00077587"/>
    <w:rsid w:val="000800C4"/>
    <w:rsid w:val="00080AD6"/>
    <w:rsid w:val="00082128"/>
    <w:rsid w:val="00083124"/>
    <w:rsid w:val="00083CDE"/>
    <w:rsid w:val="00083EA3"/>
    <w:rsid w:val="000848E9"/>
    <w:rsid w:val="00084BA9"/>
    <w:rsid w:val="00090184"/>
    <w:rsid w:val="0009188E"/>
    <w:rsid w:val="0009314B"/>
    <w:rsid w:val="000935F0"/>
    <w:rsid w:val="000968BC"/>
    <w:rsid w:val="00096D49"/>
    <w:rsid w:val="000A0B73"/>
    <w:rsid w:val="000A0C85"/>
    <w:rsid w:val="000A0CCB"/>
    <w:rsid w:val="000A0E77"/>
    <w:rsid w:val="000A262A"/>
    <w:rsid w:val="000A2946"/>
    <w:rsid w:val="000A2C24"/>
    <w:rsid w:val="000A307E"/>
    <w:rsid w:val="000A32E3"/>
    <w:rsid w:val="000A3CE2"/>
    <w:rsid w:val="000A472F"/>
    <w:rsid w:val="000A4E4F"/>
    <w:rsid w:val="000A722A"/>
    <w:rsid w:val="000B026B"/>
    <w:rsid w:val="000B1B8B"/>
    <w:rsid w:val="000B2F97"/>
    <w:rsid w:val="000B4763"/>
    <w:rsid w:val="000B48C7"/>
    <w:rsid w:val="000B5A65"/>
    <w:rsid w:val="000B6A33"/>
    <w:rsid w:val="000C08C9"/>
    <w:rsid w:val="000C2B8C"/>
    <w:rsid w:val="000C3CDE"/>
    <w:rsid w:val="000C695D"/>
    <w:rsid w:val="000C6B98"/>
    <w:rsid w:val="000D158F"/>
    <w:rsid w:val="000D1814"/>
    <w:rsid w:val="000D193D"/>
    <w:rsid w:val="000D2323"/>
    <w:rsid w:val="000D3DDC"/>
    <w:rsid w:val="000D3FF5"/>
    <w:rsid w:val="000D4D9D"/>
    <w:rsid w:val="000E21C1"/>
    <w:rsid w:val="000E3862"/>
    <w:rsid w:val="000E44CC"/>
    <w:rsid w:val="000E4E4B"/>
    <w:rsid w:val="000E5DB6"/>
    <w:rsid w:val="000E60AD"/>
    <w:rsid w:val="000E64E0"/>
    <w:rsid w:val="000E6AC8"/>
    <w:rsid w:val="000E70FF"/>
    <w:rsid w:val="000F26D2"/>
    <w:rsid w:val="000F2F6F"/>
    <w:rsid w:val="000F4993"/>
    <w:rsid w:val="000F68E4"/>
    <w:rsid w:val="000F7843"/>
    <w:rsid w:val="000F7E13"/>
    <w:rsid w:val="00103988"/>
    <w:rsid w:val="00105F31"/>
    <w:rsid w:val="00106369"/>
    <w:rsid w:val="001077AF"/>
    <w:rsid w:val="00107F77"/>
    <w:rsid w:val="00111FBD"/>
    <w:rsid w:val="0011408E"/>
    <w:rsid w:val="001146AE"/>
    <w:rsid w:val="001148B2"/>
    <w:rsid w:val="00116349"/>
    <w:rsid w:val="00120618"/>
    <w:rsid w:val="00120BA2"/>
    <w:rsid w:val="001214FA"/>
    <w:rsid w:val="001217CF"/>
    <w:rsid w:val="00122394"/>
    <w:rsid w:val="00122CB0"/>
    <w:rsid w:val="0012330F"/>
    <w:rsid w:val="0012409D"/>
    <w:rsid w:val="00125940"/>
    <w:rsid w:val="0012726D"/>
    <w:rsid w:val="00130A74"/>
    <w:rsid w:val="00131B50"/>
    <w:rsid w:val="00132903"/>
    <w:rsid w:val="0013357D"/>
    <w:rsid w:val="001349AA"/>
    <w:rsid w:val="00136592"/>
    <w:rsid w:val="00141D4B"/>
    <w:rsid w:val="001422A5"/>
    <w:rsid w:val="001431EC"/>
    <w:rsid w:val="00143F04"/>
    <w:rsid w:val="00145D8D"/>
    <w:rsid w:val="0014689C"/>
    <w:rsid w:val="0014689F"/>
    <w:rsid w:val="00146A47"/>
    <w:rsid w:val="0014708E"/>
    <w:rsid w:val="001470FB"/>
    <w:rsid w:val="001472D9"/>
    <w:rsid w:val="00147D15"/>
    <w:rsid w:val="00147E14"/>
    <w:rsid w:val="001502C0"/>
    <w:rsid w:val="001505C3"/>
    <w:rsid w:val="001555D3"/>
    <w:rsid w:val="00156886"/>
    <w:rsid w:val="00156A14"/>
    <w:rsid w:val="00157C2F"/>
    <w:rsid w:val="001604C6"/>
    <w:rsid w:val="001605EE"/>
    <w:rsid w:val="00163667"/>
    <w:rsid w:val="0016381C"/>
    <w:rsid w:val="00164A11"/>
    <w:rsid w:val="00164CA7"/>
    <w:rsid w:val="00164CD9"/>
    <w:rsid w:val="00165766"/>
    <w:rsid w:val="0016780A"/>
    <w:rsid w:val="00174A49"/>
    <w:rsid w:val="001750AB"/>
    <w:rsid w:val="00181E7F"/>
    <w:rsid w:val="0018209D"/>
    <w:rsid w:val="0018363A"/>
    <w:rsid w:val="0018441C"/>
    <w:rsid w:val="001878CB"/>
    <w:rsid w:val="00187E5B"/>
    <w:rsid w:val="00190AD8"/>
    <w:rsid w:val="00191783"/>
    <w:rsid w:val="001949CC"/>
    <w:rsid w:val="00196992"/>
    <w:rsid w:val="001A01C8"/>
    <w:rsid w:val="001A02F3"/>
    <w:rsid w:val="001A037B"/>
    <w:rsid w:val="001A0FF6"/>
    <w:rsid w:val="001A33A9"/>
    <w:rsid w:val="001A38FE"/>
    <w:rsid w:val="001A3AE1"/>
    <w:rsid w:val="001A7A73"/>
    <w:rsid w:val="001B0731"/>
    <w:rsid w:val="001B0912"/>
    <w:rsid w:val="001B2071"/>
    <w:rsid w:val="001B2E3C"/>
    <w:rsid w:val="001B5030"/>
    <w:rsid w:val="001B5D61"/>
    <w:rsid w:val="001B635C"/>
    <w:rsid w:val="001B6DEE"/>
    <w:rsid w:val="001B79A4"/>
    <w:rsid w:val="001C0890"/>
    <w:rsid w:val="001C3010"/>
    <w:rsid w:val="001C3075"/>
    <w:rsid w:val="001C46D0"/>
    <w:rsid w:val="001C4A7B"/>
    <w:rsid w:val="001C554E"/>
    <w:rsid w:val="001C5923"/>
    <w:rsid w:val="001C746A"/>
    <w:rsid w:val="001C7F6F"/>
    <w:rsid w:val="001D0B77"/>
    <w:rsid w:val="001D32AB"/>
    <w:rsid w:val="001D3532"/>
    <w:rsid w:val="001D6309"/>
    <w:rsid w:val="001D6CA6"/>
    <w:rsid w:val="001E08C0"/>
    <w:rsid w:val="001E249F"/>
    <w:rsid w:val="001E261F"/>
    <w:rsid w:val="001E2A2B"/>
    <w:rsid w:val="001E3BC1"/>
    <w:rsid w:val="001E3C3A"/>
    <w:rsid w:val="001E4EB2"/>
    <w:rsid w:val="001F1AFF"/>
    <w:rsid w:val="001F2440"/>
    <w:rsid w:val="001F4A32"/>
    <w:rsid w:val="001F61CF"/>
    <w:rsid w:val="001F6A4A"/>
    <w:rsid w:val="00200091"/>
    <w:rsid w:val="0020375B"/>
    <w:rsid w:val="002072DB"/>
    <w:rsid w:val="00207757"/>
    <w:rsid w:val="0021003A"/>
    <w:rsid w:val="00210E01"/>
    <w:rsid w:val="002122AC"/>
    <w:rsid w:val="002132E4"/>
    <w:rsid w:val="00213B46"/>
    <w:rsid w:val="002149C0"/>
    <w:rsid w:val="00215174"/>
    <w:rsid w:val="002204A5"/>
    <w:rsid w:val="00220B73"/>
    <w:rsid w:val="00220FAC"/>
    <w:rsid w:val="00221524"/>
    <w:rsid w:val="00227029"/>
    <w:rsid w:val="00232982"/>
    <w:rsid w:val="002341D9"/>
    <w:rsid w:val="002371C3"/>
    <w:rsid w:val="00237322"/>
    <w:rsid w:val="00240111"/>
    <w:rsid w:val="002402C5"/>
    <w:rsid w:val="00241055"/>
    <w:rsid w:val="00243E31"/>
    <w:rsid w:val="00244EDD"/>
    <w:rsid w:val="0024700C"/>
    <w:rsid w:val="00250F85"/>
    <w:rsid w:val="0025124F"/>
    <w:rsid w:val="00252B55"/>
    <w:rsid w:val="00256131"/>
    <w:rsid w:val="00256AB0"/>
    <w:rsid w:val="002576CA"/>
    <w:rsid w:val="00257BDD"/>
    <w:rsid w:val="002610B0"/>
    <w:rsid w:val="00261FF1"/>
    <w:rsid w:val="002644E8"/>
    <w:rsid w:val="00264668"/>
    <w:rsid w:val="00264AA5"/>
    <w:rsid w:val="002653D9"/>
    <w:rsid w:val="00267A49"/>
    <w:rsid w:val="002703CD"/>
    <w:rsid w:val="00271246"/>
    <w:rsid w:val="00273334"/>
    <w:rsid w:val="0027378C"/>
    <w:rsid w:val="002739A1"/>
    <w:rsid w:val="00273F75"/>
    <w:rsid w:val="00274F46"/>
    <w:rsid w:val="00276644"/>
    <w:rsid w:val="00281204"/>
    <w:rsid w:val="00282AEB"/>
    <w:rsid w:val="00282BFB"/>
    <w:rsid w:val="002848D8"/>
    <w:rsid w:val="00284AED"/>
    <w:rsid w:val="00284D5A"/>
    <w:rsid w:val="00286E1F"/>
    <w:rsid w:val="002876A7"/>
    <w:rsid w:val="00290EDF"/>
    <w:rsid w:val="0029133A"/>
    <w:rsid w:val="0029377A"/>
    <w:rsid w:val="00293E7C"/>
    <w:rsid w:val="00295FC9"/>
    <w:rsid w:val="00296648"/>
    <w:rsid w:val="002968F0"/>
    <w:rsid w:val="002A2D8F"/>
    <w:rsid w:val="002A2F4A"/>
    <w:rsid w:val="002A35D4"/>
    <w:rsid w:val="002A467D"/>
    <w:rsid w:val="002A48A6"/>
    <w:rsid w:val="002A4A28"/>
    <w:rsid w:val="002A570B"/>
    <w:rsid w:val="002A648A"/>
    <w:rsid w:val="002B4050"/>
    <w:rsid w:val="002B4594"/>
    <w:rsid w:val="002B5EBF"/>
    <w:rsid w:val="002B7509"/>
    <w:rsid w:val="002B77F8"/>
    <w:rsid w:val="002C1086"/>
    <w:rsid w:val="002C1FC9"/>
    <w:rsid w:val="002C2402"/>
    <w:rsid w:val="002C3931"/>
    <w:rsid w:val="002C4261"/>
    <w:rsid w:val="002C71EF"/>
    <w:rsid w:val="002C7659"/>
    <w:rsid w:val="002D1F5F"/>
    <w:rsid w:val="002D1FBB"/>
    <w:rsid w:val="002D3264"/>
    <w:rsid w:val="002D390A"/>
    <w:rsid w:val="002D5762"/>
    <w:rsid w:val="002D5AFA"/>
    <w:rsid w:val="002E2311"/>
    <w:rsid w:val="002E3FDE"/>
    <w:rsid w:val="002E4CA1"/>
    <w:rsid w:val="002E550F"/>
    <w:rsid w:val="002E5B7D"/>
    <w:rsid w:val="002E5DCF"/>
    <w:rsid w:val="002E63B4"/>
    <w:rsid w:val="002F01B0"/>
    <w:rsid w:val="002F1DC2"/>
    <w:rsid w:val="002F5968"/>
    <w:rsid w:val="002F6593"/>
    <w:rsid w:val="002F6942"/>
    <w:rsid w:val="003042A0"/>
    <w:rsid w:val="00306407"/>
    <w:rsid w:val="00306C02"/>
    <w:rsid w:val="00311E30"/>
    <w:rsid w:val="00312266"/>
    <w:rsid w:val="00314BD1"/>
    <w:rsid w:val="003157B7"/>
    <w:rsid w:val="00317CCD"/>
    <w:rsid w:val="00320331"/>
    <w:rsid w:val="00320C44"/>
    <w:rsid w:val="00323014"/>
    <w:rsid w:val="00323D0E"/>
    <w:rsid w:val="00323DC9"/>
    <w:rsid w:val="0032410A"/>
    <w:rsid w:val="003246EC"/>
    <w:rsid w:val="00325109"/>
    <w:rsid w:val="0032627D"/>
    <w:rsid w:val="00327A40"/>
    <w:rsid w:val="003318E0"/>
    <w:rsid w:val="00335686"/>
    <w:rsid w:val="003378BB"/>
    <w:rsid w:val="00340849"/>
    <w:rsid w:val="00342612"/>
    <w:rsid w:val="003429F3"/>
    <w:rsid w:val="00343052"/>
    <w:rsid w:val="003444A2"/>
    <w:rsid w:val="00345826"/>
    <w:rsid w:val="00346EB6"/>
    <w:rsid w:val="0035181B"/>
    <w:rsid w:val="00351E82"/>
    <w:rsid w:val="00354769"/>
    <w:rsid w:val="00354BC2"/>
    <w:rsid w:val="00355185"/>
    <w:rsid w:val="00355705"/>
    <w:rsid w:val="00356077"/>
    <w:rsid w:val="00356A2A"/>
    <w:rsid w:val="00356DE6"/>
    <w:rsid w:val="0036236A"/>
    <w:rsid w:val="00362866"/>
    <w:rsid w:val="00363AD6"/>
    <w:rsid w:val="00370550"/>
    <w:rsid w:val="00371D91"/>
    <w:rsid w:val="00372855"/>
    <w:rsid w:val="00372EF0"/>
    <w:rsid w:val="003737C6"/>
    <w:rsid w:val="0037438C"/>
    <w:rsid w:val="00376335"/>
    <w:rsid w:val="00376FA9"/>
    <w:rsid w:val="00377465"/>
    <w:rsid w:val="00377845"/>
    <w:rsid w:val="003825CB"/>
    <w:rsid w:val="003854A1"/>
    <w:rsid w:val="00385FF3"/>
    <w:rsid w:val="00386B75"/>
    <w:rsid w:val="00387F31"/>
    <w:rsid w:val="003907EE"/>
    <w:rsid w:val="0039115A"/>
    <w:rsid w:val="00391CB8"/>
    <w:rsid w:val="003927E6"/>
    <w:rsid w:val="00394902"/>
    <w:rsid w:val="0039693D"/>
    <w:rsid w:val="00396A2A"/>
    <w:rsid w:val="00397B51"/>
    <w:rsid w:val="003A1AB5"/>
    <w:rsid w:val="003A2EB8"/>
    <w:rsid w:val="003A39A7"/>
    <w:rsid w:val="003A71DF"/>
    <w:rsid w:val="003B005A"/>
    <w:rsid w:val="003B0970"/>
    <w:rsid w:val="003B0E63"/>
    <w:rsid w:val="003B2FFB"/>
    <w:rsid w:val="003B46AA"/>
    <w:rsid w:val="003B5B5D"/>
    <w:rsid w:val="003C0578"/>
    <w:rsid w:val="003C0ABD"/>
    <w:rsid w:val="003C20F7"/>
    <w:rsid w:val="003C2149"/>
    <w:rsid w:val="003C2F6C"/>
    <w:rsid w:val="003C3A1E"/>
    <w:rsid w:val="003C5A1F"/>
    <w:rsid w:val="003C7665"/>
    <w:rsid w:val="003C7BB3"/>
    <w:rsid w:val="003D0D5B"/>
    <w:rsid w:val="003D12B3"/>
    <w:rsid w:val="003D152C"/>
    <w:rsid w:val="003D2C34"/>
    <w:rsid w:val="003E4D7E"/>
    <w:rsid w:val="003E4F30"/>
    <w:rsid w:val="003E6029"/>
    <w:rsid w:val="003F3B9B"/>
    <w:rsid w:val="003F4236"/>
    <w:rsid w:val="003F5537"/>
    <w:rsid w:val="003F7B16"/>
    <w:rsid w:val="003F7C8C"/>
    <w:rsid w:val="00400126"/>
    <w:rsid w:val="004024AD"/>
    <w:rsid w:val="004031CA"/>
    <w:rsid w:val="00403645"/>
    <w:rsid w:val="004051B1"/>
    <w:rsid w:val="00406074"/>
    <w:rsid w:val="00406CCB"/>
    <w:rsid w:val="00407566"/>
    <w:rsid w:val="004108D1"/>
    <w:rsid w:val="00410FF8"/>
    <w:rsid w:val="00411553"/>
    <w:rsid w:val="0041162C"/>
    <w:rsid w:val="0041490F"/>
    <w:rsid w:val="00417F03"/>
    <w:rsid w:val="004219FE"/>
    <w:rsid w:val="00421E0D"/>
    <w:rsid w:val="0042625A"/>
    <w:rsid w:val="00426767"/>
    <w:rsid w:val="00426FF4"/>
    <w:rsid w:val="0042790D"/>
    <w:rsid w:val="004301DF"/>
    <w:rsid w:val="00432599"/>
    <w:rsid w:val="004327A9"/>
    <w:rsid w:val="004412A2"/>
    <w:rsid w:val="004447AB"/>
    <w:rsid w:val="004457B8"/>
    <w:rsid w:val="004466AC"/>
    <w:rsid w:val="0044721F"/>
    <w:rsid w:val="0044747A"/>
    <w:rsid w:val="00450A9A"/>
    <w:rsid w:val="004510D4"/>
    <w:rsid w:val="004527C9"/>
    <w:rsid w:val="00453104"/>
    <w:rsid w:val="00453E9C"/>
    <w:rsid w:val="00454771"/>
    <w:rsid w:val="00454BC9"/>
    <w:rsid w:val="00455F0D"/>
    <w:rsid w:val="00456F9E"/>
    <w:rsid w:val="00461D1D"/>
    <w:rsid w:val="0046402A"/>
    <w:rsid w:val="00466644"/>
    <w:rsid w:val="0046732F"/>
    <w:rsid w:val="00474696"/>
    <w:rsid w:val="00474C49"/>
    <w:rsid w:val="00474F98"/>
    <w:rsid w:val="00475C7E"/>
    <w:rsid w:val="004762C9"/>
    <w:rsid w:val="0047724E"/>
    <w:rsid w:val="00480D2A"/>
    <w:rsid w:val="0048349C"/>
    <w:rsid w:val="0048407A"/>
    <w:rsid w:val="0048425B"/>
    <w:rsid w:val="00484DFE"/>
    <w:rsid w:val="0048539A"/>
    <w:rsid w:val="004863AD"/>
    <w:rsid w:val="00487CFC"/>
    <w:rsid w:val="00490537"/>
    <w:rsid w:val="004940C1"/>
    <w:rsid w:val="0049437A"/>
    <w:rsid w:val="00497E21"/>
    <w:rsid w:val="004A0476"/>
    <w:rsid w:val="004A0ED0"/>
    <w:rsid w:val="004A31E7"/>
    <w:rsid w:val="004A4672"/>
    <w:rsid w:val="004A6AD0"/>
    <w:rsid w:val="004A6E34"/>
    <w:rsid w:val="004A7C03"/>
    <w:rsid w:val="004B2CA0"/>
    <w:rsid w:val="004B350C"/>
    <w:rsid w:val="004B3FFA"/>
    <w:rsid w:val="004B40A8"/>
    <w:rsid w:val="004B426D"/>
    <w:rsid w:val="004B45A5"/>
    <w:rsid w:val="004B4601"/>
    <w:rsid w:val="004B547F"/>
    <w:rsid w:val="004B7345"/>
    <w:rsid w:val="004B754F"/>
    <w:rsid w:val="004B77F6"/>
    <w:rsid w:val="004C0104"/>
    <w:rsid w:val="004C3763"/>
    <w:rsid w:val="004C4CAB"/>
    <w:rsid w:val="004C5A42"/>
    <w:rsid w:val="004D3C5C"/>
    <w:rsid w:val="004E344D"/>
    <w:rsid w:val="004E3BEA"/>
    <w:rsid w:val="004E3F4F"/>
    <w:rsid w:val="004E426E"/>
    <w:rsid w:val="004E5B91"/>
    <w:rsid w:val="004E5C8D"/>
    <w:rsid w:val="004F0F03"/>
    <w:rsid w:val="004F2C06"/>
    <w:rsid w:val="004F52F4"/>
    <w:rsid w:val="004F59A3"/>
    <w:rsid w:val="005000DC"/>
    <w:rsid w:val="00500227"/>
    <w:rsid w:val="00501CA4"/>
    <w:rsid w:val="00503B7C"/>
    <w:rsid w:val="00504CCC"/>
    <w:rsid w:val="00510F79"/>
    <w:rsid w:val="00512CDE"/>
    <w:rsid w:val="0051445E"/>
    <w:rsid w:val="005144CA"/>
    <w:rsid w:val="005146CD"/>
    <w:rsid w:val="00515A5A"/>
    <w:rsid w:val="00517257"/>
    <w:rsid w:val="00517C2A"/>
    <w:rsid w:val="00520967"/>
    <w:rsid w:val="005219FC"/>
    <w:rsid w:val="0052245F"/>
    <w:rsid w:val="00524ED6"/>
    <w:rsid w:val="00525552"/>
    <w:rsid w:val="00526538"/>
    <w:rsid w:val="0052683A"/>
    <w:rsid w:val="005268F1"/>
    <w:rsid w:val="00530556"/>
    <w:rsid w:val="00531159"/>
    <w:rsid w:val="00532F69"/>
    <w:rsid w:val="0053349E"/>
    <w:rsid w:val="00533B36"/>
    <w:rsid w:val="00534870"/>
    <w:rsid w:val="00535DC8"/>
    <w:rsid w:val="0053708E"/>
    <w:rsid w:val="00540B9D"/>
    <w:rsid w:val="0054255D"/>
    <w:rsid w:val="00542861"/>
    <w:rsid w:val="00545EAA"/>
    <w:rsid w:val="0054656C"/>
    <w:rsid w:val="0055071B"/>
    <w:rsid w:val="00551A5E"/>
    <w:rsid w:val="00552035"/>
    <w:rsid w:val="005522F9"/>
    <w:rsid w:val="00552331"/>
    <w:rsid w:val="00552388"/>
    <w:rsid w:val="00552D91"/>
    <w:rsid w:val="00555666"/>
    <w:rsid w:val="00556E05"/>
    <w:rsid w:val="00557B31"/>
    <w:rsid w:val="0056182A"/>
    <w:rsid w:val="005636B8"/>
    <w:rsid w:val="00563C8E"/>
    <w:rsid w:val="00564E42"/>
    <w:rsid w:val="00565778"/>
    <w:rsid w:val="00566235"/>
    <w:rsid w:val="00567293"/>
    <w:rsid w:val="005709ED"/>
    <w:rsid w:val="00570D54"/>
    <w:rsid w:val="005749A9"/>
    <w:rsid w:val="0057780D"/>
    <w:rsid w:val="005808EB"/>
    <w:rsid w:val="00580B30"/>
    <w:rsid w:val="00580C15"/>
    <w:rsid w:val="00581BFB"/>
    <w:rsid w:val="00582C01"/>
    <w:rsid w:val="00586750"/>
    <w:rsid w:val="00587C88"/>
    <w:rsid w:val="00590256"/>
    <w:rsid w:val="00590D87"/>
    <w:rsid w:val="00591124"/>
    <w:rsid w:val="00591FEE"/>
    <w:rsid w:val="005931D1"/>
    <w:rsid w:val="005963DB"/>
    <w:rsid w:val="00597939"/>
    <w:rsid w:val="005A0226"/>
    <w:rsid w:val="005A1C3B"/>
    <w:rsid w:val="005A6709"/>
    <w:rsid w:val="005A6905"/>
    <w:rsid w:val="005A7C7A"/>
    <w:rsid w:val="005A7D6A"/>
    <w:rsid w:val="005B0053"/>
    <w:rsid w:val="005B1B33"/>
    <w:rsid w:val="005B3E65"/>
    <w:rsid w:val="005B4B07"/>
    <w:rsid w:val="005B6390"/>
    <w:rsid w:val="005B762A"/>
    <w:rsid w:val="005B7A52"/>
    <w:rsid w:val="005C30EA"/>
    <w:rsid w:val="005C3DE1"/>
    <w:rsid w:val="005C492C"/>
    <w:rsid w:val="005C4BE4"/>
    <w:rsid w:val="005D480D"/>
    <w:rsid w:val="005D5FF9"/>
    <w:rsid w:val="005D6538"/>
    <w:rsid w:val="005E0814"/>
    <w:rsid w:val="005E12B0"/>
    <w:rsid w:val="005E186D"/>
    <w:rsid w:val="005E3CCB"/>
    <w:rsid w:val="005E4224"/>
    <w:rsid w:val="005E7189"/>
    <w:rsid w:val="005E71CC"/>
    <w:rsid w:val="005E7A6C"/>
    <w:rsid w:val="005E7E0C"/>
    <w:rsid w:val="005F04C2"/>
    <w:rsid w:val="005F0CBB"/>
    <w:rsid w:val="005F1A87"/>
    <w:rsid w:val="005F1B9D"/>
    <w:rsid w:val="005F30C0"/>
    <w:rsid w:val="005F3D2C"/>
    <w:rsid w:val="005F4A40"/>
    <w:rsid w:val="005F6B1C"/>
    <w:rsid w:val="00601050"/>
    <w:rsid w:val="00601C85"/>
    <w:rsid w:val="006049FD"/>
    <w:rsid w:val="00606F51"/>
    <w:rsid w:val="00610BFF"/>
    <w:rsid w:val="00611B54"/>
    <w:rsid w:val="00613A0D"/>
    <w:rsid w:val="00613AC1"/>
    <w:rsid w:val="00620C68"/>
    <w:rsid w:val="00621C4C"/>
    <w:rsid w:val="0062454C"/>
    <w:rsid w:val="0063106A"/>
    <w:rsid w:val="006310B0"/>
    <w:rsid w:val="00631B5D"/>
    <w:rsid w:val="00631E65"/>
    <w:rsid w:val="00632F47"/>
    <w:rsid w:val="0063394F"/>
    <w:rsid w:val="00636D8F"/>
    <w:rsid w:val="0063763F"/>
    <w:rsid w:val="00637FF3"/>
    <w:rsid w:val="00642939"/>
    <w:rsid w:val="00645661"/>
    <w:rsid w:val="006465F2"/>
    <w:rsid w:val="00647F26"/>
    <w:rsid w:val="00650677"/>
    <w:rsid w:val="00650D0E"/>
    <w:rsid w:val="006510B9"/>
    <w:rsid w:val="006537BE"/>
    <w:rsid w:val="00654163"/>
    <w:rsid w:val="00655B37"/>
    <w:rsid w:val="00660BDE"/>
    <w:rsid w:val="00661319"/>
    <w:rsid w:val="006615D3"/>
    <w:rsid w:val="00662161"/>
    <w:rsid w:val="00662E43"/>
    <w:rsid w:val="006655D7"/>
    <w:rsid w:val="006659C7"/>
    <w:rsid w:val="00670780"/>
    <w:rsid w:val="006710B1"/>
    <w:rsid w:val="00671EB3"/>
    <w:rsid w:val="00672664"/>
    <w:rsid w:val="00675568"/>
    <w:rsid w:val="00677303"/>
    <w:rsid w:val="006825BD"/>
    <w:rsid w:val="00684DE4"/>
    <w:rsid w:val="006867D9"/>
    <w:rsid w:val="00690599"/>
    <w:rsid w:val="006917CD"/>
    <w:rsid w:val="00692F09"/>
    <w:rsid w:val="0069398E"/>
    <w:rsid w:val="006A0187"/>
    <w:rsid w:val="006A292C"/>
    <w:rsid w:val="006A2957"/>
    <w:rsid w:val="006A3483"/>
    <w:rsid w:val="006A3AEF"/>
    <w:rsid w:val="006A43BB"/>
    <w:rsid w:val="006A6507"/>
    <w:rsid w:val="006A6BDA"/>
    <w:rsid w:val="006A709D"/>
    <w:rsid w:val="006A788F"/>
    <w:rsid w:val="006B35B6"/>
    <w:rsid w:val="006B3ECD"/>
    <w:rsid w:val="006B4209"/>
    <w:rsid w:val="006B4F09"/>
    <w:rsid w:val="006B521C"/>
    <w:rsid w:val="006B67DF"/>
    <w:rsid w:val="006C02CE"/>
    <w:rsid w:val="006C0CEE"/>
    <w:rsid w:val="006C6151"/>
    <w:rsid w:val="006C73A4"/>
    <w:rsid w:val="006D0240"/>
    <w:rsid w:val="006D0B31"/>
    <w:rsid w:val="006D18C5"/>
    <w:rsid w:val="006D3314"/>
    <w:rsid w:val="006D52D5"/>
    <w:rsid w:val="006D5520"/>
    <w:rsid w:val="006D5663"/>
    <w:rsid w:val="006D6E99"/>
    <w:rsid w:val="006D75C4"/>
    <w:rsid w:val="006D7AAE"/>
    <w:rsid w:val="006E0976"/>
    <w:rsid w:val="006E404F"/>
    <w:rsid w:val="006E4DCE"/>
    <w:rsid w:val="006E6B31"/>
    <w:rsid w:val="006F5580"/>
    <w:rsid w:val="006F6527"/>
    <w:rsid w:val="006F697F"/>
    <w:rsid w:val="007008D8"/>
    <w:rsid w:val="0070257B"/>
    <w:rsid w:val="00702FFA"/>
    <w:rsid w:val="007048A1"/>
    <w:rsid w:val="00704B14"/>
    <w:rsid w:val="007058FE"/>
    <w:rsid w:val="00706D1D"/>
    <w:rsid w:val="0071100D"/>
    <w:rsid w:val="007152F0"/>
    <w:rsid w:val="007176AF"/>
    <w:rsid w:val="00721061"/>
    <w:rsid w:val="007218B5"/>
    <w:rsid w:val="00722163"/>
    <w:rsid w:val="0072228C"/>
    <w:rsid w:val="00723203"/>
    <w:rsid w:val="007234BF"/>
    <w:rsid w:val="0072560A"/>
    <w:rsid w:val="00731116"/>
    <w:rsid w:val="00735308"/>
    <w:rsid w:val="007357A8"/>
    <w:rsid w:val="00736850"/>
    <w:rsid w:val="00736966"/>
    <w:rsid w:val="007411C8"/>
    <w:rsid w:val="00741BAC"/>
    <w:rsid w:val="00741FA2"/>
    <w:rsid w:val="007423FD"/>
    <w:rsid w:val="00742536"/>
    <w:rsid w:val="00743C9B"/>
    <w:rsid w:val="00747D27"/>
    <w:rsid w:val="00750ADD"/>
    <w:rsid w:val="007512EC"/>
    <w:rsid w:val="00752331"/>
    <w:rsid w:val="00754EBA"/>
    <w:rsid w:val="0075510D"/>
    <w:rsid w:val="00756DEE"/>
    <w:rsid w:val="00761D8F"/>
    <w:rsid w:val="00762673"/>
    <w:rsid w:val="00767585"/>
    <w:rsid w:val="007678C2"/>
    <w:rsid w:val="00767CEF"/>
    <w:rsid w:val="00771B96"/>
    <w:rsid w:val="007754B2"/>
    <w:rsid w:val="007759A6"/>
    <w:rsid w:val="00776F21"/>
    <w:rsid w:val="00777FBF"/>
    <w:rsid w:val="00781061"/>
    <w:rsid w:val="00783494"/>
    <w:rsid w:val="00783501"/>
    <w:rsid w:val="00786593"/>
    <w:rsid w:val="00787A95"/>
    <w:rsid w:val="00790D4A"/>
    <w:rsid w:val="00791C54"/>
    <w:rsid w:val="007920F7"/>
    <w:rsid w:val="007922FC"/>
    <w:rsid w:val="0079239C"/>
    <w:rsid w:val="007936B6"/>
    <w:rsid w:val="00793EB8"/>
    <w:rsid w:val="00795714"/>
    <w:rsid w:val="0079571F"/>
    <w:rsid w:val="00796A6A"/>
    <w:rsid w:val="00797775"/>
    <w:rsid w:val="00797BEE"/>
    <w:rsid w:val="007A0655"/>
    <w:rsid w:val="007A0E10"/>
    <w:rsid w:val="007A185D"/>
    <w:rsid w:val="007A1D28"/>
    <w:rsid w:val="007A4358"/>
    <w:rsid w:val="007A5D31"/>
    <w:rsid w:val="007A5FD8"/>
    <w:rsid w:val="007A70DC"/>
    <w:rsid w:val="007B1162"/>
    <w:rsid w:val="007B34A8"/>
    <w:rsid w:val="007B3C6C"/>
    <w:rsid w:val="007B4091"/>
    <w:rsid w:val="007B433D"/>
    <w:rsid w:val="007B445D"/>
    <w:rsid w:val="007B62BB"/>
    <w:rsid w:val="007B6476"/>
    <w:rsid w:val="007B6CD1"/>
    <w:rsid w:val="007B7ACB"/>
    <w:rsid w:val="007C2206"/>
    <w:rsid w:val="007C290B"/>
    <w:rsid w:val="007C2A48"/>
    <w:rsid w:val="007C6214"/>
    <w:rsid w:val="007D42C9"/>
    <w:rsid w:val="007D4546"/>
    <w:rsid w:val="007D7D75"/>
    <w:rsid w:val="007E149B"/>
    <w:rsid w:val="007E3571"/>
    <w:rsid w:val="007E3723"/>
    <w:rsid w:val="007E39B0"/>
    <w:rsid w:val="007E4DFF"/>
    <w:rsid w:val="007E54BC"/>
    <w:rsid w:val="007F06CF"/>
    <w:rsid w:val="007F1964"/>
    <w:rsid w:val="007F3ED2"/>
    <w:rsid w:val="007F45F1"/>
    <w:rsid w:val="007F50BD"/>
    <w:rsid w:val="007F5FC0"/>
    <w:rsid w:val="00800004"/>
    <w:rsid w:val="00801A96"/>
    <w:rsid w:val="008034F7"/>
    <w:rsid w:val="00803FF9"/>
    <w:rsid w:val="008040B8"/>
    <w:rsid w:val="00805CE3"/>
    <w:rsid w:val="008113DE"/>
    <w:rsid w:val="00811E0B"/>
    <w:rsid w:val="00812EBE"/>
    <w:rsid w:val="0081527F"/>
    <w:rsid w:val="00815C83"/>
    <w:rsid w:val="008170C0"/>
    <w:rsid w:val="00823DC6"/>
    <w:rsid w:val="008251F7"/>
    <w:rsid w:val="008258CE"/>
    <w:rsid w:val="008301FD"/>
    <w:rsid w:val="00830A82"/>
    <w:rsid w:val="00831217"/>
    <w:rsid w:val="00831C76"/>
    <w:rsid w:val="008322C5"/>
    <w:rsid w:val="008331B3"/>
    <w:rsid w:val="008332FC"/>
    <w:rsid w:val="008348CD"/>
    <w:rsid w:val="00836AA4"/>
    <w:rsid w:val="00837D79"/>
    <w:rsid w:val="00840CA0"/>
    <w:rsid w:val="0084425E"/>
    <w:rsid w:val="00844738"/>
    <w:rsid w:val="0084597E"/>
    <w:rsid w:val="00852953"/>
    <w:rsid w:val="00852E82"/>
    <w:rsid w:val="00854BC3"/>
    <w:rsid w:val="00854D0C"/>
    <w:rsid w:val="008556C6"/>
    <w:rsid w:val="008570BB"/>
    <w:rsid w:val="00857AED"/>
    <w:rsid w:val="008615C2"/>
    <w:rsid w:val="00861A7F"/>
    <w:rsid w:val="008625E7"/>
    <w:rsid w:val="00863531"/>
    <w:rsid w:val="00863D2C"/>
    <w:rsid w:val="00865410"/>
    <w:rsid w:val="008657BA"/>
    <w:rsid w:val="0086772F"/>
    <w:rsid w:val="00870FC4"/>
    <w:rsid w:val="00875B44"/>
    <w:rsid w:val="00877515"/>
    <w:rsid w:val="00880305"/>
    <w:rsid w:val="00881605"/>
    <w:rsid w:val="008816EF"/>
    <w:rsid w:val="00883BD2"/>
    <w:rsid w:val="0088584C"/>
    <w:rsid w:val="00886C50"/>
    <w:rsid w:val="00890432"/>
    <w:rsid w:val="00890B07"/>
    <w:rsid w:val="00892BD8"/>
    <w:rsid w:val="00893457"/>
    <w:rsid w:val="00894A72"/>
    <w:rsid w:val="008A0247"/>
    <w:rsid w:val="008A128C"/>
    <w:rsid w:val="008A4FA8"/>
    <w:rsid w:val="008A58B8"/>
    <w:rsid w:val="008B2F60"/>
    <w:rsid w:val="008B3B27"/>
    <w:rsid w:val="008B41E9"/>
    <w:rsid w:val="008B472B"/>
    <w:rsid w:val="008B75F0"/>
    <w:rsid w:val="008C0DC2"/>
    <w:rsid w:val="008C1206"/>
    <w:rsid w:val="008C2262"/>
    <w:rsid w:val="008C298C"/>
    <w:rsid w:val="008C3B9E"/>
    <w:rsid w:val="008C513C"/>
    <w:rsid w:val="008C5D8B"/>
    <w:rsid w:val="008C6E55"/>
    <w:rsid w:val="008C6E77"/>
    <w:rsid w:val="008D0D7E"/>
    <w:rsid w:val="008D1B96"/>
    <w:rsid w:val="008D28C6"/>
    <w:rsid w:val="008D3108"/>
    <w:rsid w:val="008D5254"/>
    <w:rsid w:val="008D525C"/>
    <w:rsid w:val="008D6164"/>
    <w:rsid w:val="008E029D"/>
    <w:rsid w:val="008E0DDB"/>
    <w:rsid w:val="008E19A0"/>
    <w:rsid w:val="008E2540"/>
    <w:rsid w:val="008E2D09"/>
    <w:rsid w:val="008E56D5"/>
    <w:rsid w:val="008E5B0E"/>
    <w:rsid w:val="008E75DA"/>
    <w:rsid w:val="008F0704"/>
    <w:rsid w:val="008F0943"/>
    <w:rsid w:val="008F1553"/>
    <w:rsid w:val="008F1F62"/>
    <w:rsid w:val="008F3C8D"/>
    <w:rsid w:val="008F426A"/>
    <w:rsid w:val="008F6FED"/>
    <w:rsid w:val="008F731F"/>
    <w:rsid w:val="00904054"/>
    <w:rsid w:val="00904BDC"/>
    <w:rsid w:val="00905C64"/>
    <w:rsid w:val="00905FED"/>
    <w:rsid w:val="00907EF0"/>
    <w:rsid w:val="009107B1"/>
    <w:rsid w:val="00911662"/>
    <w:rsid w:val="009138F1"/>
    <w:rsid w:val="00914C98"/>
    <w:rsid w:val="00915323"/>
    <w:rsid w:val="0091566C"/>
    <w:rsid w:val="009164BD"/>
    <w:rsid w:val="009208DA"/>
    <w:rsid w:val="009217E4"/>
    <w:rsid w:val="00921D04"/>
    <w:rsid w:val="00922934"/>
    <w:rsid w:val="0092314C"/>
    <w:rsid w:val="00924D99"/>
    <w:rsid w:val="00924DA7"/>
    <w:rsid w:val="00927185"/>
    <w:rsid w:val="009300CF"/>
    <w:rsid w:val="00930262"/>
    <w:rsid w:val="00930380"/>
    <w:rsid w:val="0093089E"/>
    <w:rsid w:val="009310CA"/>
    <w:rsid w:val="00932F10"/>
    <w:rsid w:val="009344DC"/>
    <w:rsid w:val="009361F4"/>
    <w:rsid w:val="00936278"/>
    <w:rsid w:val="009367D1"/>
    <w:rsid w:val="00936956"/>
    <w:rsid w:val="00936A4B"/>
    <w:rsid w:val="0094039D"/>
    <w:rsid w:val="0094064C"/>
    <w:rsid w:val="00940F32"/>
    <w:rsid w:val="00941404"/>
    <w:rsid w:val="00941836"/>
    <w:rsid w:val="00942106"/>
    <w:rsid w:val="0094477D"/>
    <w:rsid w:val="0094582D"/>
    <w:rsid w:val="00946322"/>
    <w:rsid w:val="00946432"/>
    <w:rsid w:val="00946948"/>
    <w:rsid w:val="00947ABD"/>
    <w:rsid w:val="00950D73"/>
    <w:rsid w:val="00951E70"/>
    <w:rsid w:val="00952F75"/>
    <w:rsid w:val="0095373E"/>
    <w:rsid w:val="00953861"/>
    <w:rsid w:val="00954CEA"/>
    <w:rsid w:val="00955C88"/>
    <w:rsid w:val="00955D88"/>
    <w:rsid w:val="009561D8"/>
    <w:rsid w:val="00956460"/>
    <w:rsid w:val="00956DBB"/>
    <w:rsid w:val="00956F21"/>
    <w:rsid w:val="00957056"/>
    <w:rsid w:val="00957277"/>
    <w:rsid w:val="009575FE"/>
    <w:rsid w:val="00960253"/>
    <w:rsid w:val="0096059B"/>
    <w:rsid w:val="009615A6"/>
    <w:rsid w:val="00961FC1"/>
    <w:rsid w:val="00962FAF"/>
    <w:rsid w:val="00963619"/>
    <w:rsid w:val="00966E7B"/>
    <w:rsid w:val="009678F7"/>
    <w:rsid w:val="00972788"/>
    <w:rsid w:val="00973CB5"/>
    <w:rsid w:val="00974690"/>
    <w:rsid w:val="009767BC"/>
    <w:rsid w:val="00976D66"/>
    <w:rsid w:val="00977432"/>
    <w:rsid w:val="009775AC"/>
    <w:rsid w:val="009777F1"/>
    <w:rsid w:val="00980D7A"/>
    <w:rsid w:val="0098121B"/>
    <w:rsid w:val="00981E3C"/>
    <w:rsid w:val="0098217E"/>
    <w:rsid w:val="0098379B"/>
    <w:rsid w:val="00984E0C"/>
    <w:rsid w:val="0099101F"/>
    <w:rsid w:val="00991F16"/>
    <w:rsid w:val="00992E18"/>
    <w:rsid w:val="00993114"/>
    <w:rsid w:val="00993B40"/>
    <w:rsid w:val="00995B6B"/>
    <w:rsid w:val="00996371"/>
    <w:rsid w:val="009A01E6"/>
    <w:rsid w:val="009A0260"/>
    <w:rsid w:val="009A13C9"/>
    <w:rsid w:val="009A1F5B"/>
    <w:rsid w:val="009A32CF"/>
    <w:rsid w:val="009B109C"/>
    <w:rsid w:val="009B2468"/>
    <w:rsid w:val="009B2F43"/>
    <w:rsid w:val="009B47B7"/>
    <w:rsid w:val="009B4A5E"/>
    <w:rsid w:val="009B5390"/>
    <w:rsid w:val="009B5EA6"/>
    <w:rsid w:val="009B65D6"/>
    <w:rsid w:val="009B68F3"/>
    <w:rsid w:val="009B72E5"/>
    <w:rsid w:val="009C3052"/>
    <w:rsid w:val="009C43B3"/>
    <w:rsid w:val="009C47FB"/>
    <w:rsid w:val="009C4F48"/>
    <w:rsid w:val="009C69B8"/>
    <w:rsid w:val="009C7A0B"/>
    <w:rsid w:val="009D1B4E"/>
    <w:rsid w:val="009D2AB9"/>
    <w:rsid w:val="009D4182"/>
    <w:rsid w:val="009D5AB2"/>
    <w:rsid w:val="009D6C9A"/>
    <w:rsid w:val="009D721B"/>
    <w:rsid w:val="009E0700"/>
    <w:rsid w:val="009E211F"/>
    <w:rsid w:val="009E4B82"/>
    <w:rsid w:val="009E5298"/>
    <w:rsid w:val="009E59B6"/>
    <w:rsid w:val="009E5A0E"/>
    <w:rsid w:val="009E6AF0"/>
    <w:rsid w:val="009E782B"/>
    <w:rsid w:val="009E7E32"/>
    <w:rsid w:val="009F26D8"/>
    <w:rsid w:val="009F4A84"/>
    <w:rsid w:val="009F4AA3"/>
    <w:rsid w:val="009F5A5E"/>
    <w:rsid w:val="009F62B3"/>
    <w:rsid w:val="009F6B3F"/>
    <w:rsid w:val="009F72C4"/>
    <w:rsid w:val="00A0004C"/>
    <w:rsid w:val="00A001D2"/>
    <w:rsid w:val="00A014C4"/>
    <w:rsid w:val="00A01B62"/>
    <w:rsid w:val="00A03C73"/>
    <w:rsid w:val="00A04C1E"/>
    <w:rsid w:val="00A05106"/>
    <w:rsid w:val="00A05257"/>
    <w:rsid w:val="00A05B9C"/>
    <w:rsid w:val="00A05E4D"/>
    <w:rsid w:val="00A07808"/>
    <w:rsid w:val="00A07F93"/>
    <w:rsid w:val="00A1074F"/>
    <w:rsid w:val="00A10C56"/>
    <w:rsid w:val="00A12BEE"/>
    <w:rsid w:val="00A13786"/>
    <w:rsid w:val="00A13F48"/>
    <w:rsid w:val="00A17063"/>
    <w:rsid w:val="00A21661"/>
    <w:rsid w:val="00A22CAB"/>
    <w:rsid w:val="00A245BE"/>
    <w:rsid w:val="00A26E35"/>
    <w:rsid w:val="00A27E84"/>
    <w:rsid w:val="00A30858"/>
    <w:rsid w:val="00A31DAC"/>
    <w:rsid w:val="00A3289A"/>
    <w:rsid w:val="00A32A4C"/>
    <w:rsid w:val="00A33841"/>
    <w:rsid w:val="00A374D6"/>
    <w:rsid w:val="00A376DD"/>
    <w:rsid w:val="00A41156"/>
    <w:rsid w:val="00A41903"/>
    <w:rsid w:val="00A41AE8"/>
    <w:rsid w:val="00A45A9F"/>
    <w:rsid w:val="00A465CE"/>
    <w:rsid w:val="00A47B94"/>
    <w:rsid w:val="00A504F2"/>
    <w:rsid w:val="00A51E0F"/>
    <w:rsid w:val="00A52619"/>
    <w:rsid w:val="00A52DD9"/>
    <w:rsid w:val="00A531FB"/>
    <w:rsid w:val="00A54B95"/>
    <w:rsid w:val="00A55EFD"/>
    <w:rsid w:val="00A56669"/>
    <w:rsid w:val="00A56998"/>
    <w:rsid w:val="00A60146"/>
    <w:rsid w:val="00A60635"/>
    <w:rsid w:val="00A6398D"/>
    <w:rsid w:val="00A65D0F"/>
    <w:rsid w:val="00A706FD"/>
    <w:rsid w:val="00A71132"/>
    <w:rsid w:val="00A727EB"/>
    <w:rsid w:val="00A737A2"/>
    <w:rsid w:val="00A743EA"/>
    <w:rsid w:val="00A77998"/>
    <w:rsid w:val="00A80EA1"/>
    <w:rsid w:val="00A817E4"/>
    <w:rsid w:val="00A81DA1"/>
    <w:rsid w:val="00A82392"/>
    <w:rsid w:val="00A83E81"/>
    <w:rsid w:val="00A85FF3"/>
    <w:rsid w:val="00A907DF"/>
    <w:rsid w:val="00A92984"/>
    <w:rsid w:val="00A97B77"/>
    <w:rsid w:val="00AA2645"/>
    <w:rsid w:val="00AA279F"/>
    <w:rsid w:val="00AA2FA1"/>
    <w:rsid w:val="00AA3428"/>
    <w:rsid w:val="00AA5A7D"/>
    <w:rsid w:val="00AB086D"/>
    <w:rsid w:val="00AB087F"/>
    <w:rsid w:val="00AB30A1"/>
    <w:rsid w:val="00AB4E91"/>
    <w:rsid w:val="00AB598E"/>
    <w:rsid w:val="00AB59B3"/>
    <w:rsid w:val="00AB62FD"/>
    <w:rsid w:val="00AB707B"/>
    <w:rsid w:val="00AB7A63"/>
    <w:rsid w:val="00AB7DF1"/>
    <w:rsid w:val="00AC189A"/>
    <w:rsid w:val="00AC782A"/>
    <w:rsid w:val="00AD1D91"/>
    <w:rsid w:val="00AD3A1E"/>
    <w:rsid w:val="00AD6404"/>
    <w:rsid w:val="00AD741F"/>
    <w:rsid w:val="00AD750F"/>
    <w:rsid w:val="00AD7B72"/>
    <w:rsid w:val="00AE159F"/>
    <w:rsid w:val="00AE1833"/>
    <w:rsid w:val="00AE52B3"/>
    <w:rsid w:val="00AE76E7"/>
    <w:rsid w:val="00AE79BE"/>
    <w:rsid w:val="00AF1A42"/>
    <w:rsid w:val="00AF2E1A"/>
    <w:rsid w:val="00AF326F"/>
    <w:rsid w:val="00AF7BDB"/>
    <w:rsid w:val="00AF7C83"/>
    <w:rsid w:val="00AF7FF3"/>
    <w:rsid w:val="00B008CA"/>
    <w:rsid w:val="00B03D1E"/>
    <w:rsid w:val="00B04234"/>
    <w:rsid w:val="00B05ED6"/>
    <w:rsid w:val="00B0671D"/>
    <w:rsid w:val="00B11479"/>
    <w:rsid w:val="00B13438"/>
    <w:rsid w:val="00B16266"/>
    <w:rsid w:val="00B1710A"/>
    <w:rsid w:val="00B17D1A"/>
    <w:rsid w:val="00B2275A"/>
    <w:rsid w:val="00B24FC0"/>
    <w:rsid w:val="00B264EA"/>
    <w:rsid w:val="00B27721"/>
    <w:rsid w:val="00B27D59"/>
    <w:rsid w:val="00B30037"/>
    <w:rsid w:val="00B30A30"/>
    <w:rsid w:val="00B3241F"/>
    <w:rsid w:val="00B3333A"/>
    <w:rsid w:val="00B36000"/>
    <w:rsid w:val="00B368FA"/>
    <w:rsid w:val="00B37168"/>
    <w:rsid w:val="00B37EBF"/>
    <w:rsid w:val="00B37F97"/>
    <w:rsid w:val="00B40E88"/>
    <w:rsid w:val="00B411D7"/>
    <w:rsid w:val="00B42585"/>
    <w:rsid w:val="00B43D99"/>
    <w:rsid w:val="00B45F93"/>
    <w:rsid w:val="00B4767B"/>
    <w:rsid w:val="00B47695"/>
    <w:rsid w:val="00B47CF6"/>
    <w:rsid w:val="00B50D01"/>
    <w:rsid w:val="00B517AF"/>
    <w:rsid w:val="00B51B52"/>
    <w:rsid w:val="00B53CE8"/>
    <w:rsid w:val="00B55C64"/>
    <w:rsid w:val="00B576A9"/>
    <w:rsid w:val="00B60F8C"/>
    <w:rsid w:val="00B612AB"/>
    <w:rsid w:val="00B6180C"/>
    <w:rsid w:val="00B620C4"/>
    <w:rsid w:val="00B62B53"/>
    <w:rsid w:val="00B66159"/>
    <w:rsid w:val="00B70D9E"/>
    <w:rsid w:val="00B72E27"/>
    <w:rsid w:val="00B73FA2"/>
    <w:rsid w:val="00B755CF"/>
    <w:rsid w:val="00B76C10"/>
    <w:rsid w:val="00B8100F"/>
    <w:rsid w:val="00B8226F"/>
    <w:rsid w:val="00B83717"/>
    <w:rsid w:val="00B85778"/>
    <w:rsid w:val="00B86739"/>
    <w:rsid w:val="00B873AF"/>
    <w:rsid w:val="00B87A4D"/>
    <w:rsid w:val="00B9422C"/>
    <w:rsid w:val="00B96F05"/>
    <w:rsid w:val="00BA1085"/>
    <w:rsid w:val="00BA1447"/>
    <w:rsid w:val="00BA18E1"/>
    <w:rsid w:val="00BA1ADE"/>
    <w:rsid w:val="00BA265F"/>
    <w:rsid w:val="00BA3854"/>
    <w:rsid w:val="00BA3D83"/>
    <w:rsid w:val="00BA5276"/>
    <w:rsid w:val="00BA6419"/>
    <w:rsid w:val="00BB15AF"/>
    <w:rsid w:val="00BB2277"/>
    <w:rsid w:val="00BB2E5E"/>
    <w:rsid w:val="00BB347A"/>
    <w:rsid w:val="00BB4E79"/>
    <w:rsid w:val="00BB5A39"/>
    <w:rsid w:val="00BB61A2"/>
    <w:rsid w:val="00BC027B"/>
    <w:rsid w:val="00BC1CE5"/>
    <w:rsid w:val="00BC41CE"/>
    <w:rsid w:val="00BC4346"/>
    <w:rsid w:val="00BC6BB1"/>
    <w:rsid w:val="00BC72E8"/>
    <w:rsid w:val="00BC7B25"/>
    <w:rsid w:val="00BC7F69"/>
    <w:rsid w:val="00BD188D"/>
    <w:rsid w:val="00BD2CA1"/>
    <w:rsid w:val="00BD39D9"/>
    <w:rsid w:val="00BD4590"/>
    <w:rsid w:val="00BD473B"/>
    <w:rsid w:val="00BD5417"/>
    <w:rsid w:val="00BD6384"/>
    <w:rsid w:val="00BD6B25"/>
    <w:rsid w:val="00BD6C7D"/>
    <w:rsid w:val="00BD74D8"/>
    <w:rsid w:val="00BD7B31"/>
    <w:rsid w:val="00BE01CE"/>
    <w:rsid w:val="00BE0689"/>
    <w:rsid w:val="00BE232E"/>
    <w:rsid w:val="00BE2ABC"/>
    <w:rsid w:val="00BE2E06"/>
    <w:rsid w:val="00BE3A8C"/>
    <w:rsid w:val="00BE4300"/>
    <w:rsid w:val="00BE78CE"/>
    <w:rsid w:val="00BE78CF"/>
    <w:rsid w:val="00BF0B63"/>
    <w:rsid w:val="00BF2DF1"/>
    <w:rsid w:val="00BF3297"/>
    <w:rsid w:val="00BF740C"/>
    <w:rsid w:val="00C00C25"/>
    <w:rsid w:val="00C012AC"/>
    <w:rsid w:val="00C05260"/>
    <w:rsid w:val="00C07E41"/>
    <w:rsid w:val="00C121F0"/>
    <w:rsid w:val="00C122C6"/>
    <w:rsid w:val="00C12E27"/>
    <w:rsid w:val="00C14746"/>
    <w:rsid w:val="00C16790"/>
    <w:rsid w:val="00C20776"/>
    <w:rsid w:val="00C211EF"/>
    <w:rsid w:val="00C23AF6"/>
    <w:rsid w:val="00C26631"/>
    <w:rsid w:val="00C300A7"/>
    <w:rsid w:val="00C33AF2"/>
    <w:rsid w:val="00C369AA"/>
    <w:rsid w:val="00C40A31"/>
    <w:rsid w:val="00C4335C"/>
    <w:rsid w:val="00C450C8"/>
    <w:rsid w:val="00C4631B"/>
    <w:rsid w:val="00C475BE"/>
    <w:rsid w:val="00C5160E"/>
    <w:rsid w:val="00C51FDE"/>
    <w:rsid w:val="00C52C1D"/>
    <w:rsid w:val="00C5464B"/>
    <w:rsid w:val="00C61952"/>
    <w:rsid w:val="00C62424"/>
    <w:rsid w:val="00C63BC3"/>
    <w:rsid w:val="00C65EDE"/>
    <w:rsid w:val="00C67285"/>
    <w:rsid w:val="00C675CE"/>
    <w:rsid w:val="00C67759"/>
    <w:rsid w:val="00C717A4"/>
    <w:rsid w:val="00C71E91"/>
    <w:rsid w:val="00C7522D"/>
    <w:rsid w:val="00C75C7C"/>
    <w:rsid w:val="00C7770E"/>
    <w:rsid w:val="00C77D33"/>
    <w:rsid w:val="00C80184"/>
    <w:rsid w:val="00C81BE5"/>
    <w:rsid w:val="00C8213D"/>
    <w:rsid w:val="00C84ED6"/>
    <w:rsid w:val="00C85455"/>
    <w:rsid w:val="00C85906"/>
    <w:rsid w:val="00C86220"/>
    <w:rsid w:val="00C868CA"/>
    <w:rsid w:val="00C922FE"/>
    <w:rsid w:val="00C931EF"/>
    <w:rsid w:val="00C940F6"/>
    <w:rsid w:val="00C9446B"/>
    <w:rsid w:val="00C948E7"/>
    <w:rsid w:val="00C96FFC"/>
    <w:rsid w:val="00C970EE"/>
    <w:rsid w:val="00C97274"/>
    <w:rsid w:val="00CA107C"/>
    <w:rsid w:val="00CA10F9"/>
    <w:rsid w:val="00CA1AE8"/>
    <w:rsid w:val="00CA2F43"/>
    <w:rsid w:val="00CA3541"/>
    <w:rsid w:val="00CA3D7B"/>
    <w:rsid w:val="00CA6224"/>
    <w:rsid w:val="00CB0FB7"/>
    <w:rsid w:val="00CB1F51"/>
    <w:rsid w:val="00CB2032"/>
    <w:rsid w:val="00CB359B"/>
    <w:rsid w:val="00CB3D75"/>
    <w:rsid w:val="00CB5669"/>
    <w:rsid w:val="00CB65DF"/>
    <w:rsid w:val="00CC1BAE"/>
    <w:rsid w:val="00CC277A"/>
    <w:rsid w:val="00CC29F8"/>
    <w:rsid w:val="00CC3DD6"/>
    <w:rsid w:val="00CC4780"/>
    <w:rsid w:val="00CC4842"/>
    <w:rsid w:val="00CC6030"/>
    <w:rsid w:val="00CC67DD"/>
    <w:rsid w:val="00CC79CF"/>
    <w:rsid w:val="00CD01D4"/>
    <w:rsid w:val="00CD341F"/>
    <w:rsid w:val="00CD3497"/>
    <w:rsid w:val="00CD4400"/>
    <w:rsid w:val="00CD665C"/>
    <w:rsid w:val="00CD6F2C"/>
    <w:rsid w:val="00CE0F98"/>
    <w:rsid w:val="00CE56B9"/>
    <w:rsid w:val="00CE751E"/>
    <w:rsid w:val="00CF14C0"/>
    <w:rsid w:val="00CF2035"/>
    <w:rsid w:val="00CF447B"/>
    <w:rsid w:val="00CF4823"/>
    <w:rsid w:val="00CF4ABE"/>
    <w:rsid w:val="00CF4EC7"/>
    <w:rsid w:val="00CF61AC"/>
    <w:rsid w:val="00CF6296"/>
    <w:rsid w:val="00D01A3B"/>
    <w:rsid w:val="00D027E4"/>
    <w:rsid w:val="00D036AA"/>
    <w:rsid w:val="00D04EC1"/>
    <w:rsid w:val="00D05CC8"/>
    <w:rsid w:val="00D07A04"/>
    <w:rsid w:val="00D1360C"/>
    <w:rsid w:val="00D1416C"/>
    <w:rsid w:val="00D14A52"/>
    <w:rsid w:val="00D219D7"/>
    <w:rsid w:val="00D22763"/>
    <w:rsid w:val="00D2291C"/>
    <w:rsid w:val="00D2386B"/>
    <w:rsid w:val="00D2386C"/>
    <w:rsid w:val="00D23E42"/>
    <w:rsid w:val="00D27125"/>
    <w:rsid w:val="00D27476"/>
    <w:rsid w:val="00D30007"/>
    <w:rsid w:val="00D314CF"/>
    <w:rsid w:val="00D31D06"/>
    <w:rsid w:val="00D331EB"/>
    <w:rsid w:val="00D34B8C"/>
    <w:rsid w:val="00D35021"/>
    <w:rsid w:val="00D371FB"/>
    <w:rsid w:val="00D40297"/>
    <w:rsid w:val="00D417D0"/>
    <w:rsid w:val="00D42BB1"/>
    <w:rsid w:val="00D45603"/>
    <w:rsid w:val="00D464F9"/>
    <w:rsid w:val="00D468FF"/>
    <w:rsid w:val="00D515AA"/>
    <w:rsid w:val="00D53B4C"/>
    <w:rsid w:val="00D54FA5"/>
    <w:rsid w:val="00D55461"/>
    <w:rsid w:val="00D5597B"/>
    <w:rsid w:val="00D56ACA"/>
    <w:rsid w:val="00D57947"/>
    <w:rsid w:val="00D622E7"/>
    <w:rsid w:val="00D63203"/>
    <w:rsid w:val="00D639A3"/>
    <w:rsid w:val="00D641E1"/>
    <w:rsid w:val="00D64971"/>
    <w:rsid w:val="00D65E6A"/>
    <w:rsid w:val="00D6654C"/>
    <w:rsid w:val="00D66602"/>
    <w:rsid w:val="00D678A7"/>
    <w:rsid w:val="00D7050B"/>
    <w:rsid w:val="00D7213E"/>
    <w:rsid w:val="00D722EB"/>
    <w:rsid w:val="00D75DDC"/>
    <w:rsid w:val="00D765CD"/>
    <w:rsid w:val="00D77CBA"/>
    <w:rsid w:val="00D77F52"/>
    <w:rsid w:val="00D802F5"/>
    <w:rsid w:val="00D808D9"/>
    <w:rsid w:val="00D8247B"/>
    <w:rsid w:val="00D8255A"/>
    <w:rsid w:val="00D84A55"/>
    <w:rsid w:val="00D84A77"/>
    <w:rsid w:val="00D84D13"/>
    <w:rsid w:val="00D84D79"/>
    <w:rsid w:val="00D8622A"/>
    <w:rsid w:val="00D870ED"/>
    <w:rsid w:val="00D91F5F"/>
    <w:rsid w:val="00D933BB"/>
    <w:rsid w:val="00D93965"/>
    <w:rsid w:val="00D93CB8"/>
    <w:rsid w:val="00D93F60"/>
    <w:rsid w:val="00DA3FEF"/>
    <w:rsid w:val="00DA5AD3"/>
    <w:rsid w:val="00DA7E14"/>
    <w:rsid w:val="00DB3CAB"/>
    <w:rsid w:val="00DB4C27"/>
    <w:rsid w:val="00DB5CF4"/>
    <w:rsid w:val="00DB5F6D"/>
    <w:rsid w:val="00DC002D"/>
    <w:rsid w:val="00DC0373"/>
    <w:rsid w:val="00DC175C"/>
    <w:rsid w:val="00DC1BE4"/>
    <w:rsid w:val="00DC41FE"/>
    <w:rsid w:val="00DC4481"/>
    <w:rsid w:val="00DC4F6F"/>
    <w:rsid w:val="00DC56AF"/>
    <w:rsid w:val="00DC7153"/>
    <w:rsid w:val="00DD057E"/>
    <w:rsid w:val="00DD14F9"/>
    <w:rsid w:val="00DD161C"/>
    <w:rsid w:val="00DD18E6"/>
    <w:rsid w:val="00DD42AD"/>
    <w:rsid w:val="00DD4F95"/>
    <w:rsid w:val="00DD5535"/>
    <w:rsid w:val="00DD7B61"/>
    <w:rsid w:val="00DE06D2"/>
    <w:rsid w:val="00DE160B"/>
    <w:rsid w:val="00DE1C90"/>
    <w:rsid w:val="00DE3CA8"/>
    <w:rsid w:val="00DE4BAC"/>
    <w:rsid w:val="00DE4BB3"/>
    <w:rsid w:val="00DE6021"/>
    <w:rsid w:val="00DE6C62"/>
    <w:rsid w:val="00DE6D84"/>
    <w:rsid w:val="00DE7E45"/>
    <w:rsid w:val="00DF2257"/>
    <w:rsid w:val="00DF30B1"/>
    <w:rsid w:val="00DF3A0D"/>
    <w:rsid w:val="00DF50D4"/>
    <w:rsid w:val="00DF596C"/>
    <w:rsid w:val="00DF633C"/>
    <w:rsid w:val="00DF7269"/>
    <w:rsid w:val="00E003B0"/>
    <w:rsid w:val="00E027D4"/>
    <w:rsid w:val="00E033EB"/>
    <w:rsid w:val="00E03464"/>
    <w:rsid w:val="00E05825"/>
    <w:rsid w:val="00E05FF8"/>
    <w:rsid w:val="00E061C3"/>
    <w:rsid w:val="00E061D6"/>
    <w:rsid w:val="00E075E0"/>
    <w:rsid w:val="00E10388"/>
    <w:rsid w:val="00E127F4"/>
    <w:rsid w:val="00E12C28"/>
    <w:rsid w:val="00E1530B"/>
    <w:rsid w:val="00E15CCB"/>
    <w:rsid w:val="00E20121"/>
    <w:rsid w:val="00E21698"/>
    <w:rsid w:val="00E23C2B"/>
    <w:rsid w:val="00E30D51"/>
    <w:rsid w:val="00E374ED"/>
    <w:rsid w:val="00E40368"/>
    <w:rsid w:val="00E40428"/>
    <w:rsid w:val="00E42746"/>
    <w:rsid w:val="00E427B2"/>
    <w:rsid w:val="00E42A03"/>
    <w:rsid w:val="00E44BE5"/>
    <w:rsid w:val="00E44F8F"/>
    <w:rsid w:val="00E46B27"/>
    <w:rsid w:val="00E47760"/>
    <w:rsid w:val="00E47B0A"/>
    <w:rsid w:val="00E509AE"/>
    <w:rsid w:val="00E50CE5"/>
    <w:rsid w:val="00E528F9"/>
    <w:rsid w:val="00E52B15"/>
    <w:rsid w:val="00E536EA"/>
    <w:rsid w:val="00E613E9"/>
    <w:rsid w:val="00E618B6"/>
    <w:rsid w:val="00E62309"/>
    <w:rsid w:val="00E645E9"/>
    <w:rsid w:val="00E6768A"/>
    <w:rsid w:val="00E70006"/>
    <w:rsid w:val="00E71458"/>
    <w:rsid w:val="00E73592"/>
    <w:rsid w:val="00E74253"/>
    <w:rsid w:val="00E7526C"/>
    <w:rsid w:val="00E80CE9"/>
    <w:rsid w:val="00E82CEA"/>
    <w:rsid w:val="00E84ECC"/>
    <w:rsid w:val="00E85579"/>
    <w:rsid w:val="00E86313"/>
    <w:rsid w:val="00E87328"/>
    <w:rsid w:val="00E90B9A"/>
    <w:rsid w:val="00E94FA4"/>
    <w:rsid w:val="00E9583E"/>
    <w:rsid w:val="00E976F3"/>
    <w:rsid w:val="00E979FA"/>
    <w:rsid w:val="00EA2E6E"/>
    <w:rsid w:val="00EA5022"/>
    <w:rsid w:val="00EA5278"/>
    <w:rsid w:val="00EA5DE9"/>
    <w:rsid w:val="00EA6C29"/>
    <w:rsid w:val="00EA7EFD"/>
    <w:rsid w:val="00EA7FAB"/>
    <w:rsid w:val="00EB19FD"/>
    <w:rsid w:val="00EB1B02"/>
    <w:rsid w:val="00EB1BFF"/>
    <w:rsid w:val="00EB1CD7"/>
    <w:rsid w:val="00EB2A96"/>
    <w:rsid w:val="00EB485B"/>
    <w:rsid w:val="00EB4D85"/>
    <w:rsid w:val="00EB55C4"/>
    <w:rsid w:val="00EB6A11"/>
    <w:rsid w:val="00EB6E82"/>
    <w:rsid w:val="00EB7847"/>
    <w:rsid w:val="00EC0098"/>
    <w:rsid w:val="00EC166B"/>
    <w:rsid w:val="00EC1FD2"/>
    <w:rsid w:val="00EC3800"/>
    <w:rsid w:val="00EC3C2F"/>
    <w:rsid w:val="00EC4164"/>
    <w:rsid w:val="00EC42E2"/>
    <w:rsid w:val="00EC59D4"/>
    <w:rsid w:val="00EC726E"/>
    <w:rsid w:val="00EC74DB"/>
    <w:rsid w:val="00EC7C3E"/>
    <w:rsid w:val="00ED1265"/>
    <w:rsid w:val="00ED1850"/>
    <w:rsid w:val="00ED3423"/>
    <w:rsid w:val="00ED457E"/>
    <w:rsid w:val="00ED569A"/>
    <w:rsid w:val="00ED68C1"/>
    <w:rsid w:val="00ED6A36"/>
    <w:rsid w:val="00ED7E62"/>
    <w:rsid w:val="00EE06FB"/>
    <w:rsid w:val="00EE422D"/>
    <w:rsid w:val="00EE5A79"/>
    <w:rsid w:val="00EF226B"/>
    <w:rsid w:val="00EF2B3B"/>
    <w:rsid w:val="00EF2E20"/>
    <w:rsid w:val="00EF3084"/>
    <w:rsid w:val="00EF3ED4"/>
    <w:rsid w:val="00EF45CD"/>
    <w:rsid w:val="00EF6556"/>
    <w:rsid w:val="00EF7A82"/>
    <w:rsid w:val="00F004FD"/>
    <w:rsid w:val="00F04E0F"/>
    <w:rsid w:val="00F05622"/>
    <w:rsid w:val="00F06630"/>
    <w:rsid w:val="00F06C30"/>
    <w:rsid w:val="00F07668"/>
    <w:rsid w:val="00F10826"/>
    <w:rsid w:val="00F10A37"/>
    <w:rsid w:val="00F147AB"/>
    <w:rsid w:val="00F148E3"/>
    <w:rsid w:val="00F207AB"/>
    <w:rsid w:val="00F21196"/>
    <w:rsid w:val="00F22E62"/>
    <w:rsid w:val="00F23413"/>
    <w:rsid w:val="00F245A8"/>
    <w:rsid w:val="00F302CB"/>
    <w:rsid w:val="00F323C2"/>
    <w:rsid w:val="00F33605"/>
    <w:rsid w:val="00F33B20"/>
    <w:rsid w:val="00F345AC"/>
    <w:rsid w:val="00F34698"/>
    <w:rsid w:val="00F36880"/>
    <w:rsid w:val="00F371CB"/>
    <w:rsid w:val="00F37DBE"/>
    <w:rsid w:val="00F40109"/>
    <w:rsid w:val="00F4129E"/>
    <w:rsid w:val="00F42838"/>
    <w:rsid w:val="00F44E65"/>
    <w:rsid w:val="00F4506A"/>
    <w:rsid w:val="00F46123"/>
    <w:rsid w:val="00F4641F"/>
    <w:rsid w:val="00F470B9"/>
    <w:rsid w:val="00F50551"/>
    <w:rsid w:val="00F50FAF"/>
    <w:rsid w:val="00F5182C"/>
    <w:rsid w:val="00F532C6"/>
    <w:rsid w:val="00F547FB"/>
    <w:rsid w:val="00F55A18"/>
    <w:rsid w:val="00F55E3B"/>
    <w:rsid w:val="00F618A2"/>
    <w:rsid w:val="00F61AF3"/>
    <w:rsid w:val="00F65161"/>
    <w:rsid w:val="00F655FA"/>
    <w:rsid w:val="00F65EFD"/>
    <w:rsid w:val="00F660C2"/>
    <w:rsid w:val="00F712FF"/>
    <w:rsid w:val="00F715B3"/>
    <w:rsid w:val="00F728BC"/>
    <w:rsid w:val="00F72E00"/>
    <w:rsid w:val="00F76C5A"/>
    <w:rsid w:val="00F76F23"/>
    <w:rsid w:val="00F76F64"/>
    <w:rsid w:val="00F8059D"/>
    <w:rsid w:val="00F80775"/>
    <w:rsid w:val="00F8147B"/>
    <w:rsid w:val="00F82FBF"/>
    <w:rsid w:val="00F84E54"/>
    <w:rsid w:val="00F86279"/>
    <w:rsid w:val="00F86430"/>
    <w:rsid w:val="00F864F7"/>
    <w:rsid w:val="00F87B00"/>
    <w:rsid w:val="00F90F67"/>
    <w:rsid w:val="00F92CB8"/>
    <w:rsid w:val="00F95472"/>
    <w:rsid w:val="00F96A0C"/>
    <w:rsid w:val="00F9784E"/>
    <w:rsid w:val="00FA10A7"/>
    <w:rsid w:val="00FA1488"/>
    <w:rsid w:val="00FA296E"/>
    <w:rsid w:val="00FA4A2D"/>
    <w:rsid w:val="00FA6486"/>
    <w:rsid w:val="00FA7107"/>
    <w:rsid w:val="00FA7830"/>
    <w:rsid w:val="00FB17BF"/>
    <w:rsid w:val="00FB4B5D"/>
    <w:rsid w:val="00FB7071"/>
    <w:rsid w:val="00FC1A43"/>
    <w:rsid w:val="00FC1A76"/>
    <w:rsid w:val="00FC1BF4"/>
    <w:rsid w:val="00FC5B11"/>
    <w:rsid w:val="00FC5F57"/>
    <w:rsid w:val="00FC7827"/>
    <w:rsid w:val="00FD2BA2"/>
    <w:rsid w:val="00FD373F"/>
    <w:rsid w:val="00FD793A"/>
    <w:rsid w:val="00FE19F8"/>
    <w:rsid w:val="00FE3131"/>
    <w:rsid w:val="00FE43B8"/>
    <w:rsid w:val="00FE4972"/>
    <w:rsid w:val="00FE5762"/>
    <w:rsid w:val="00FF12FE"/>
    <w:rsid w:val="00FF3BBE"/>
    <w:rsid w:val="00FF443B"/>
    <w:rsid w:val="00FF4A58"/>
    <w:rsid w:val="00FF5E9A"/>
    <w:rsid w:val="00FF61CF"/>
    <w:rsid w:val="00FF7F77"/>
    <w:rsid w:val="02470241"/>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E86A9"/>
  <w15:docId w15:val="{7755907E-E5A5-AD4C-8BE4-E94A1751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2FFA"/>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9C30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9C30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EB485B"/>
    <w:pPr>
      <w:keepNext/>
      <w:keepLines/>
      <w:spacing w:before="160" w:after="80"/>
      <w:outlineLvl w:val="2"/>
    </w:pPr>
    <w:rPr>
      <w:rFonts w:eastAsiaTheme="majorEastAsia" w:cstheme="majorBidi"/>
      <w:color w:val="0F4761" w:themeColor="accent1" w:themeShade="BF"/>
      <w:sz w:val="22"/>
      <w:szCs w:val="28"/>
    </w:rPr>
  </w:style>
  <w:style w:type="paragraph" w:styleId="Kop4">
    <w:name w:val="heading 4"/>
    <w:basedOn w:val="Standaard"/>
    <w:next w:val="Standaard"/>
    <w:link w:val="Kop4Char"/>
    <w:uiPriority w:val="9"/>
    <w:semiHidden/>
    <w:unhideWhenUsed/>
    <w:qFormat/>
    <w:rsid w:val="009C305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C305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C305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305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305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305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305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9C305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EB485B"/>
    <w:rPr>
      <w:rFonts w:ascii="Times New Roman" w:eastAsiaTheme="majorEastAsia" w:hAnsi="Times New Roman" w:cstheme="majorBidi"/>
      <w:color w:val="0F4761" w:themeColor="accent1" w:themeShade="BF"/>
      <w:kern w:val="0"/>
      <w:sz w:val="22"/>
      <w:szCs w:val="28"/>
      <w:lang w:eastAsia="nl-NL"/>
      <w14:ligatures w14:val="none"/>
    </w:rPr>
  </w:style>
  <w:style w:type="character" w:customStyle="1" w:styleId="Kop4Char">
    <w:name w:val="Kop 4 Char"/>
    <w:basedOn w:val="Standaardalinea-lettertype"/>
    <w:link w:val="Kop4"/>
    <w:uiPriority w:val="9"/>
    <w:semiHidden/>
    <w:rsid w:val="009C305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C305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C30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30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30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3052"/>
    <w:rPr>
      <w:rFonts w:eastAsiaTheme="majorEastAsia" w:cstheme="majorBidi"/>
      <w:color w:val="272727" w:themeColor="text1" w:themeTint="D8"/>
    </w:rPr>
  </w:style>
  <w:style w:type="paragraph" w:styleId="Titel">
    <w:name w:val="Title"/>
    <w:basedOn w:val="Standaard"/>
    <w:next w:val="Standaard"/>
    <w:link w:val="TitelChar"/>
    <w:uiPriority w:val="10"/>
    <w:qFormat/>
    <w:rsid w:val="009C305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30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3052"/>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30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3052"/>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9C3052"/>
    <w:rPr>
      <w:i/>
      <w:iCs/>
      <w:color w:val="404040" w:themeColor="text1" w:themeTint="BF"/>
    </w:rPr>
  </w:style>
  <w:style w:type="paragraph" w:styleId="Lijstalinea">
    <w:name w:val="List Paragraph"/>
    <w:basedOn w:val="Standaard"/>
    <w:uiPriority w:val="34"/>
    <w:qFormat/>
    <w:rsid w:val="009C3052"/>
    <w:pPr>
      <w:ind w:left="720"/>
      <w:contextualSpacing/>
    </w:pPr>
  </w:style>
  <w:style w:type="character" w:styleId="Intensievebenadrukking">
    <w:name w:val="Intense Emphasis"/>
    <w:basedOn w:val="Standaardalinea-lettertype"/>
    <w:uiPriority w:val="21"/>
    <w:qFormat/>
    <w:rsid w:val="009C3052"/>
    <w:rPr>
      <w:i/>
      <w:iCs/>
      <w:color w:val="0F4761" w:themeColor="accent1" w:themeShade="BF"/>
    </w:rPr>
  </w:style>
  <w:style w:type="paragraph" w:styleId="Duidelijkcitaat">
    <w:name w:val="Intense Quote"/>
    <w:basedOn w:val="Standaard"/>
    <w:next w:val="Standaard"/>
    <w:link w:val="DuidelijkcitaatChar"/>
    <w:uiPriority w:val="30"/>
    <w:qFormat/>
    <w:rsid w:val="009C30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C3052"/>
    <w:rPr>
      <w:i/>
      <w:iCs/>
      <w:color w:val="0F4761" w:themeColor="accent1" w:themeShade="BF"/>
    </w:rPr>
  </w:style>
  <w:style w:type="character" w:styleId="Intensieveverwijzing">
    <w:name w:val="Intense Reference"/>
    <w:basedOn w:val="Standaardalinea-lettertype"/>
    <w:uiPriority w:val="32"/>
    <w:qFormat/>
    <w:rsid w:val="009C3052"/>
    <w:rPr>
      <w:b/>
      <w:bCs/>
      <w:smallCaps/>
      <w:color w:val="0F4761" w:themeColor="accent1" w:themeShade="BF"/>
      <w:spacing w:val="5"/>
    </w:rPr>
  </w:style>
  <w:style w:type="paragraph" w:styleId="Kopvaninhoudsopgave">
    <w:name w:val="TOC Heading"/>
    <w:basedOn w:val="Kop1"/>
    <w:next w:val="Standaard"/>
    <w:uiPriority w:val="39"/>
    <w:unhideWhenUsed/>
    <w:qFormat/>
    <w:rsid w:val="002F6942"/>
    <w:pPr>
      <w:spacing w:before="480" w:after="0" w:line="276" w:lineRule="auto"/>
      <w:outlineLvl w:val="9"/>
    </w:pPr>
    <w:rPr>
      <w:b/>
      <w:bCs/>
      <w:sz w:val="28"/>
      <w:szCs w:val="28"/>
    </w:rPr>
  </w:style>
  <w:style w:type="paragraph" w:styleId="Inhopg1">
    <w:name w:val="toc 1"/>
    <w:basedOn w:val="Standaard"/>
    <w:next w:val="Standaard"/>
    <w:autoRedefine/>
    <w:uiPriority w:val="39"/>
    <w:unhideWhenUsed/>
    <w:rsid w:val="00797BEE"/>
    <w:pPr>
      <w:tabs>
        <w:tab w:val="right" w:leader="dot" w:pos="9060"/>
      </w:tabs>
      <w:spacing w:before="240" w:after="120"/>
    </w:pPr>
    <w:rPr>
      <w:rFonts w:eastAsia="SimSun"/>
      <w:b/>
      <w:bCs/>
      <w:noProof/>
      <w:color w:val="000000" w:themeColor="text1"/>
      <w:sz w:val="22"/>
      <w:szCs w:val="22"/>
      <w:lang w:val="en-US" w:eastAsia="zh-CN"/>
    </w:rPr>
  </w:style>
  <w:style w:type="character" w:styleId="Hyperlink">
    <w:name w:val="Hyperlink"/>
    <w:basedOn w:val="Standaardalinea-lettertype"/>
    <w:uiPriority w:val="99"/>
    <w:unhideWhenUsed/>
    <w:rsid w:val="002F6942"/>
    <w:rPr>
      <w:color w:val="467886" w:themeColor="hyperlink"/>
      <w:u w:val="single"/>
    </w:rPr>
  </w:style>
  <w:style w:type="paragraph" w:styleId="Inhopg2">
    <w:name w:val="toc 2"/>
    <w:basedOn w:val="Standaard"/>
    <w:next w:val="Standaard"/>
    <w:autoRedefine/>
    <w:uiPriority w:val="39"/>
    <w:unhideWhenUsed/>
    <w:rsid w:val="00F50FAF"/>
    <w:pPr>
      <w:tabs>
        <w:tab w:val="right" w:leader="dot" w:pos="9060"/>
      </w:tabs>
      <w:spacing w:before="120"/>
      <w:ind w:left="240"/>
    </w:pPr>
    <w:rPr>
      <w:rFonts w:eastAsia="SimSun"/>
      <w:noProof/>
      <w:sz w:val="22"/>
      <w:szCs w:val="22"/>
      <w:lang w:val="en-US" w:eastAsia="zh-CN"/>
    </w:rPr>
  </w:style>
  <w:style w:type="paragraph" w:styleId="Voetnoottekst">
    <w:name w:val="footnote text"/>
    <w:basedOn w:val="Standaard"/>
    <w:link w:val="VoetnoottekstChar"/>
    <w:uiPriority w:val="99"/>
    <w:unhideWhenUsed/>
    <w:rsid w:val="002F6942"/>
    <w:rPr>
      <w:rFonts w:eastAsia="SimSun"/>
      <w:sz w:val="20"/>
      <w:szCs w:val="20"/>
      <w:lang w:val="en-US" w:eastAsia="zh-CN"/>
    </w:rPr>
  </w:style>
  <w:style w:type="character" w:customStyle="1" w:styleId="VoetnoottekstChar">
    <w:name w:val="Voetnoottekst Char"/>
    <w:basedOn w:val="Standaardalinea-lettertype"/>
    <w:link w:val="Voetnoottekst"/>
    <w:uiPriority w:val="99"/>
    <w:rsid w:val="002F6942"/>
    <w:rPr>
      <w:rFonts w:ascii="Times New Roman" w:eastAsia="SimSun" w:hAnsi="Times New Roman" w:cs="Times New Roman"/>
      <w:kern w:val="0"/>
      <w:sz w:val="20"/>
      <w:szCs w:val="20"/>
      <w:lang w:val="en-US" w:eastAsia="zh-CN"/>
      <w14:ligatures w14:val="none"/>
    </w:rPr>
  </w:style>
  <w:style w:type="character" w:styleId="Voetnootmarkering">
    <w:name w:val="footnote reference"/>
    <w:basedOn w:val="Standaardalinea-lettertype"/>
    <w:uiPriority w:val="99"/>
    <w:semiHidden/>
    <w:unhideWhenUsed/>
    <w:rsid w:val="002F6942"/>
    <w:rPr>
      <w:vertAlign w:val="superscript"/>
    </w:rPr>
  </w:style>
  <w:style w:type="paragraph" w:styleId="Inhopg3">
    <w:name w:val="toc 3"/>
    <w:basedOn w:val="Standaard"/>
    <w:next w:val="Standaard"/>
    <w:autoRedefine/>
    <w:uiPriority w:val="39"/>
    <w:unhideWhenUsed/>
    <w:rsid w:val="00662E43"/>
    <w:pPr>
      <w:tabs>
        <w:tab w:val="right" w:leader="dot" w:pos="9060"/>
      </w:tabs>
      <w:spacing w:after="100"/>
      <w:ind w:left="480"/>
    </w:pPr>
    <w:rPr>
      <w:i/>
      <w:iCs/>
      <w:noProof/>
      <w:sz w:val="22"/>
      <w:szCs w:val="22"/>
    </w:rPr>
  </w:style>
  <w:style w:type="character" w:styleId="Nadruk">
    <w:name w:val="Emphasis"/>
    <w:basedOn w:val="Standaardalinea-lettertype"/>
    <w:uiPriority w:val="20"/>
    <w:qFormat/>
    <w:rsid w:val="00B03D1E"/>
    <w:rPr>
      <w:i/>
      <w:iCs/>
    </w:rPr>
  </w:style>
  <w:style w:type="paragraph" w:styleId="Normaalweb">
    <w:name w:val="Normal (Web)"/>
    <w:basedOn w:val="Standaard"/>
    <w:uiPriority w:val="99"/>
    <w:unhideWhenUsed/>
    <w:rsid w:val="001A037B"/>
    <w:pPr>
      <w:spacing w:before="100" w:beforeAutospacing="1" w:after="100" w:afterAutospacing="1"/>
    </w:pPr>
  </w:style>
  <w:style w:type="paragraph" w:styleId="Voettekst">
    <w:name w:val="footer"/>
    <w:basedOn w:val="Standaard"/>
    <w:link w:val="VoettekstChar"/>
    <w:uiPriority w:val="99"/>
    <w:unhideWhenUsed/>
    <w:rsid w:val="00411553"/>
    <w:pPr>
      <w:tabs>
        <w:tab w:val="center" w:pos="4536"/>
        <w:tab w:val="right" w:pos="9072"/>
      </w:tabs>
    </w:pPr>
  </w:style>
  <w:style w:type="character" w:customStyle="1" w:styleId="VoettekstChar">
    <w:name w:val="Voettekst Char"/>
    <w:basedOn w:val="Standaardalinea-lettertype"/>
    <w:link w:val="Voettekst"/>
    <w:uiPriority w:val="99"/>
    <w:rsid w:val="00411553"/>
  </w:style>
  <w:style w:type="character" w:styleId="Paginanummer">
    <w:name w:val="page number"/>
    <w:basedOn w:val="Standaardalinea-lettertype"/>
    <w:uiPriority w:val="99"/>
    <w:semiHidden/>
    <w:unhideWhenUsed/>
    <w:rsid w:val="00411553"/>
  </w:style>
  <w:style w:type="paragraph" w:styleId="Koptekst">
    <w:name w:val="header"/>
    <w:basedOn w:val="Standaard"/>
    <w:link w:val="KoptekstChar"/>
    <w:uiPriority w:val="99"/>
    <w:unhideWhenUsed/>
    <w:rsid w:val="00411553"/>
    <w:pPr>
      <w:tabs>
        <w:tab w:val="center" w:pos="4536"/>
        <w:tab w:val="right" w:pos="9072"/>
      </w:tabs>
    </w:pPr>
  </w:style>
  <w:style w:type="character" w:customStyle="1" w:styleId="KoptekstChar">
    <w:name w:val="Koptekst Char"/>
    <w:basedOn w:val="Standaardalinea-lettertype"/>
    <w:link w:val="Koptekst"/>
    <w:uiPriority w:val="99"/>
    <w:rsid w:val="00411553"/>
  </w:style>
  <w:style w:type="paragraph" w:customStyle="1" w:styleId="pci2gatext">
    <w:name w:val="pci2ga_text"/>
    <w:basedOn w:val="Standaard"/>
    <w:rsid w:val="00F50551"/>
    <w:pPr>
      <w:spacing w:before="100" w:beforeAutospacing="1" w:after="100" w:afterAutospacing="1"/>
    </w:pPr>
  </w:style>
  <w:style w:type="character" w:customStyle="1" w:styleId="apple-converted-space">
    <w:name w:val="apple-converted-space"/>
    <w:basedOn w:val="Standaardalinea-lettertype"/>
    <w:rsid w:val="00F50551"/>
  </w:style>
  <w:style w:type="character" w:customStyle="1" w:styleId="wknlverwijzing">
    <w:name w:val="wknl_verwijzing"/>
    <w:basedOn w:val="Standaardalinea-lettertype"/>
    <w:rsid w:val="00F50551"/>
  </w:style>
  <w:style w:type="character" w:customStyle="1" w:styleId="wrapped-content">
    <w:name w:val="wrapped-content"/>
    <w:basedOn w:val="Standaardalinea-lettertype"/>
    <w:rsid w:val="00F50551"/>
  </w:style>
  <w:style w:type="paragraph" w:styleId="HTML-voorafopgemaakt">
    <w:name w:val="HTML Preformatted"/>
    <w:basedOn w:val="Standaard"/>
    <w:link w:val="HTML-voorafopgemaaktChar"/>
    <w:uiPriority w:val="99"/>
    <w:semiHidden/>
    <w:unhideWhenUsed/>
    <w:rsid w:val="00295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295FC9"/>
    <w:rPr>
      <w:rFonts w:ascii="Courier New" w:eastAsia="Times New Roman" w:hAnsi="Courier New" w:cs="Courier New"/>
      <w:kern w:val="0"/>
      <w:sz w:val="20"/>
      <w:szCs w:val="20"/>
      <w:lang w:eastAsia="nl-NL"/>
      <w14:ligatures w14:val="none"/>
    </w:rPr>
  </w:style>
  <w:style w:type="character" w:customStyle="1" w:styleId="y2iqfc">
    <w:name w:val="y2iqfc"/>
    <w:basedOn w:val="Standaardalinea-lettertype"/>
    <w:rsid w:val="00295FC9"/>
  </w:style>
  <w:style w:type="paragraph" w:customStyle="1" w:styleId="JuPara">
    <w:name w:val="Ju_Para"/>
    <w:basedOn w:val="Standaard"/>
    <w:link w:val="JuParaChar"/>
    <w:rsid w:val="00D8255A"/>
    <w:pPr>
      <w:suppressAutoHyphens/>
      <w:ind w:firstLine="284"/>
      <w:jc w:val="both"/>
    </w:pPr>
    <w:rPr>
      <w:szCs w:val="20"/>
      <w:lang w:val="fr-FR" w:eastAsia="fr-FR"/>
    </w:rPr>
  </w:style>
  <w:style w:type="character" w:customStyle="1" w:styleId="JuParaChar">
    <w:name w:val="Ju_Para Char"/>
    <w:basedOn w:val="Standaardalinea-lettertype"/>
    <w:link w:val="JuPara"/>
    <w:rsid w:val="00D8255A"/>
    <w:rPr>
      <w:rFonts w:ascii="Times New Roman" w:eastAsia="Times New Roman" w:hAnsi="Times New Roman" w:cs="Times New Roman"/>
      <w:kern w:val="0"/>
      <w:szCs w:val="20"/>
      <w:lang w:val="fr-FR" w:eastAsia="fr-FR"/>
      <w14:ligatures w14:val="none"/>
    </w:rPr>
  </w:style>
  <w:style w:type="character" w:styleId="Verwijzingopmerking">
    <w:name w:val="annotation reference"/>
    <w:basedOn w:val="Standaardalinea-lettertype"/>
    <w:uiPriority w:val="99"/>
    <w:semiHidden/>
    <w:unhideWhenUsed/>
    <w:rsid w:val="007A0655"/>
    <w:rPr>
      <w:sz w:val="16"/>
      <w:szCs w:val="16"/>
    </w:rPr>
  </w:style>
  <w:style w:type="paragraph" w:styleId="Tekstopmerking">
    <w:name w:val="annotation text"/>
    <w:basedOn w:val="Standaard"/>
    <w:link w:val="TekstopmerkingChar"/>
    <w:uiPriority w:val="99"/>
    <w:unhideWhenUsed/>
    <w:rsid w:val="007A0655"/>
    <w:rPr>
      <w:sz w:val="20"/>
      <w:szCs w:val="20"/>
    </w:rPr>
  </w:style>
  <w:style w:type="character" w:customStyle="1" w:styleId="TekstopmerkingChar">
    <w:name w:val="Tekst opmerking Char"/>
    <w:basedOn w:val="Standaardalinea-lettertype"/>
    <w:link w:val="Tekstopmerking"/>
    <w:uiPriority w:val="99"/>
    <w:rsid w:val="007A0655"/>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7A0655"/>
    <w:rPr>
      <w:b/>
      <w:bCs/>
    </w:rPr>
  </w:style>
  <w:style w:type="character" w:customStyle="1" w:styleId="OnderwerpvanopmerkingChar">
    <w:name w:val="Onderwerp van opmerking Char"/>
    <w:basedOn w:val="TekstopmerkingChar"/>
    <w:link w:val="Onderwerpvanopmerking"/>
    <w:uiPriority w:val="99"/>
    <w:semiHidden/>
    <w:rsid w:val="007A0655"/>
    <w:rPr>
      <w:rFonts w:ascii="Times New Roman" w:eastAsia="Times New Roman" w:hAnsi="Times New Roman" w:cs="Times New Roman"/>
      <w:b/>
      <w:bCs/>
      <w:kern w:val="0"/>
      <w:sz w:val="20"/>
      <w:szCs w:val="20"/>
      <w:lang w:eastAsia="nl-NL"/>
      <w14:ligatures w14:val="none"/>
    </w:rPr>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e">
    <w:name w:val="Revision"/>
    <w:hidden/>
    <w:uiPriority w:val="99"/>
    <w:semiHidden/>
    <w:rsid w:val="00A81DA1"/>
    <w:rPr>
      <w:rFonts w:ascii="Times New Roman" w:eastAsia="Times New Roman" w:hAnsi="Times New Roman" w:cs="Times New Roman"/>
      <w:kern w:val="0"/>
      <w:lang w:eastAsia="nl-NL"/>
      <w14:ligatures w14:val="none"/>
    </w:rPr>
  </w:style>
  <w:style w:type="character" w:customStyle="1" w:styleId="Onopgelostemelding1">
    <w:name w:val="Onopgeloste melding1"/>
    <w:basedOn w:val="Standaardalinea-lettertype"/>
    <w:uiPriority w:val="99"/>
    <w:semiHidden/>
    <w:unhideWhenUsed/>
    <w:rsid w:val="00B62B53"/>
    <w:rPr>
      <w:color w:val="605E5C"/>
      <w:shd w:val="clear" w:color="auto" w:fill="E1DFDD"/>
    </w:rPr>
  </w:style>
  <w:style w:type="character" w:styleId="GevolgdeHyperlink">
    <w:name w:val="FollowedHyperlink"/>
    <w:basedOn w:val="Standaardalinea-lettertype"/>
    <w:uiPriority w:val="99"/>
    <w:semiHidden/>
    <w:unhideWhenUsed/>
    <w:rsid w:val="00803FF9"/>
    <w:rPr>
      <w:color w:val="96607D" w:themeColor="followedHyperlink"/>
      <w:u w:val="single"/>
    </w:rPr>
  </w:style>
  <w:style w:type="paragraph" w:customStyle="1" w:styleId="defaultlink">
    <w:name w:val="default_link"/>
    <w:basedOn w:val="Standaard"/>
    <w:rsid w:val="000F7843"/>
    <w:pPr>
      <w:spacing w:before="100" w:beforeAutospacing="1" w:after="100" w:afterAutospacing="1"/>
    </w:pPr>
  </w:style>
  <w:style w:type="paragraph" w:customStyle="1" w:styleId="06Bodytekst">
    <w:name w:val="06 Bodytekst"/>
    <w:basedOn w:val="Standaard"/>
    <w:uiPriority w:val="99"/>
    <w:rsid w:val="009300CF"/>
    <w:pPr>
      <w:widowControl w:val="0"/>
      <w:autoSpaceDE w:val="0"/>
      <w:autoSpaceDN w:val="0"/>
      <w:adjustRightInd w:val="0"/>
      <w:spacing w:line="220" w:lineRule="atLeast"/>
      <w:jc w:val="both"/>
      <w:textAlignment w:val="center"/>
    </w:pPr>
    <w:rPr>
      <w:rFonts w:ascii="Times" w:hAnsi="Times" w:cs="Arnhem-Blond"/>
      <w:color w:val="000000"/>
      <w:sz w:val="17"/>
      <w:szCs w:val="17"/>
      <w:lang w:eastAsia="en-US"/>
    </w:rPr>
  </w:style>
  <w:style w:type="paragraph" w:styleId="Ballontekst">
    <w:name w:val="Balloon Text"/>
    <w:basedOn w:val="Standaard"/>
    <w:link w:val="BallontekstChar"/>
    <w:uiPriority w:val="99"/>
    <w:semiHidden/>
    <w:unhideWhenUsed/>
    <w:rsid w:val="002E231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E2311"/>
    <w:rPr>
      <w:rFonts w:ascii="Segoe UI" w:eastAsia="Times New Roman" w:hAnsi="Segoe UI" w:cs="Segoe UI"/>
      <w:kern w:val="0"/>
      <w:sz w:val="18"/>
      <w:szCs w:val="18"/>
      <w:lang w:eastAsia="nl-NL"/>
      <w14:ligatures w14:val="none"/>
    </w:rPr>
  </w:style>
  <w:style w:type="character" w:styleId="Onopgelostemelding">
    <w:name w:val="Unresolved Mention"/>
    <w:basedOn w:val="Standaardalinea-lettertype"/>
    <w:uiPriority w:val="99"/>
    <w:semiHidden/>
    <w:unhideWhenUsed/>
    <w:rsid w:val="00B47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750">
      <w:bodyDiv w:val="1"/>
      <w:marLeft w:val="0"/>
      <w:marRight w:val="0"/>
      <w:marTop w:val="0"/>
      <w:marBottom w:val="0"/>
      <w:divBdr>
        <w:top w:val="none" w:sz="0" w:space="0" w:color="auto"/>
        <w:left w:val="none" w:sz="0" w:space="0" w:color="auto"/>
        <w:bottom w:val="none" w:sz="0" w:space="0" w:color="auto"/>
        <w:right w:val="none" w:sz="0" w:space="0" w:color="auto"/>
      </w:divBdr>
      <w:divsChild>
        <w:div w:id="754521289">
          <w:marLeft w:val="0"/>
          <w:marRight w:val="0"/>
          <w:marTop w:val="0"/>
          <w:marBottom w:val="0"/>
          <w:divBdr>
            <w:top w:val="none" w:sz="0" w:space="0" w:color="auto"/>
            <w:left w:val="none" w:sz="0" w:space="0" w:color="auto"/>
            <w:bottom w:val="none" w:sz="0" w:space="0" w:color="auto"/>
            <w:right w:val="none" w:sz="0" w:space="0" w:color="auto"/>
          </w:divBdr>
          <w:divsChild>
            <w:div w:id="1800997036">
              <w:marLeft w:val="0"/>
              <w:marRight w:val="0"/>
              <w:marTop w:val="0"/>
              <w:marBottom w:val="0"/>
              <w:divBdr>
                <w:top w:val="none" w:sz="0" w:space="0" w:color="auto"/>
                <w:left w:val="none" w:sz="0" w:space="0" w:color="auto"/>
                <w:bottom w:val="none" w:sz="0" w:space="0" w:color="auto"/>
                <w:right w:val="none" w:sz="0" w:space="0" w:color="auto"/>
              </w:divBdr>
              <w:divsChild>
                <w:div w:id="7011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168">
      <w:bodyDiv w:val="1"/>
      <w:marLeft w:val="0"/>
      <w:marRight w:val="0"/>
      <w:marTop w:val="0"/>
      <w:marBottom w:val="0"/>
      <w:divBdr>
        <w:top w:val="none" w:sz="0" w:space="0" w:color="auto"/>
        <w:left w:val="none" w:sz="0" w:space="0" w:color="auto"/>
        <w:bottom w:val="none" w:sz="0" w:space="0" w:color="auto"/>
        <w:right w:val="none" w:sz="0" w:space="0" w:color="auto"/>
      </w:divBdr>
      <w:divsChild>
        <w:div w:id="1316184968">
          <w:marLeft w:val="0"/>
          <w:marRight w:val="0"/>
          <w:marTop w:val="0"/>
          <w:marBottom w:val="0"/>
          <w:divBdr>
            <w:top w:val="none" w:sz="0" w:space="0" w:color="auto"/>
            <w:left w:val="none" w:sz="0" w:space="0" w:color="auto"/>
            <w:bottom w:val="none" w:sz="0" w:space="0" w:color="auto"/>
            <w:right w:val="none" w:sz="0" w:space="0" w:color="auto"/>
          </w:divBdr>
          <w:divsChild>
            <w:div w:id="628517440">
              <w:marLeft w:val="0"/>
              <w:marRight w:val="0"/>
              <w:marTop w:val="0"/>
              <w:marBottom w:val="0"/>
              <w:divBdr>
                <w:top w:val="none" w:sz="0" w:space="0" w:color="auto"/>
                <w:left w:val="none" w:sz="0" w:space="0" w:color="auto"/>
                <w:bottom w:val="none" w:sz="0" w:space="0" w:color="auto"/>
                <w:right w:val="none" w:sz="0" w:space="0" w:color="auto"/>
              </w:divBdr>
              <w:divsChild>
                <w:div w:id="20403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248">
      <w:bodyDiv w:val="1"/>
      <w:marLeft w:val="0"/>
      <w:marRight w:val="0"/>
      <w:marTop w:val="0"/>
      <w:marBottom w:val="0"/>
      <w:divBdr>
        <w:top w:val="none" w:sz="0" w:space="0" w:color="auto"/>
        <w:left w:val="none" w:sz="0" w:space="0" w:color="auto"/>
        <w:bottom w:val="none" w:sz="0" w:space="0" w:color="auto"/>
        <w:right w:val="none" w:sz="0" w:space="0" w:color="auto"/>
      </w:divBdr>
      <w:divsChild>
        <w:div w:id="748697684">
          <w:marLeft w:val="0"/>
          <w:marRight w:val="0"/>
          <w:marTop w:val="0"/>
          <w:marBottom w:val="0"/>
          <w:divBdr>
            <w:top w:val="none" w:sz="0" w:space="0" w:color="auto"/>
            <w:left w:val="none" w:sz="0" w:space="0" w:color="auto"/>
            <w:bottom w:val="none" w:sz="0" w:space="0" w:color="auto"/>
            <w:right w:val="none" w:sz="0" w:space="0" w:color="auto"/>
          </w:divBdr>
          <w:divsChild>
            <w:div w:id="1340425555">
              <w:marLeft w:val="0"/>
              <w:marRight w:val="0"/>
              <w:marTop w:val="0"/>
              <w:marBottom w:val="0"/>
              <w:divBdr>
                <w:top w:val="none" w:sz="0" w:space="0" w:color="auto"/>
                <w:left w:val="none" w:sz="0" w:space="0" w:color="auto"/>
                <w:bottom w:val="none" w:sz="0" w:space="0" w:color="auto"/>
                <w:right w:val="none" w:sz="0" w:space="0" w:color="auto"/>
              </w:divBdr>
              <w:divsChild>
                <w:div w:id="118948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315">
      <w:bodyDiv w:val="1"/>
      <w:marLeft w:val="0"/>
      <w:marRight w:val="0"/>
      <w:marTop w:val="0"/>
      <w:marBottom w:val="0"/>
      <w:divBdr>
        <w:top w:val="none" w:sz="0" w:space="0" w:color="auto"/>
        <w:left w:val="none" w:sz="0" w:space="0" w:color="auto"/>
        <w:bottom w:val="none" w:sz="0" w:space="0" w:color="auto"/>
        <w:right w:val="none" w:sz="0" w:space="0" w:color="auto"/>
      </w:divBdr>
      <w:divsChild>
        <w:div w:id="1955290005">
          <w:marLeft w:val="0"/>
          <w:marRight w:val="0"/>
          <w:marTop w:val="0"/>
          <w:marBottom w:val="0"/>
          <w:divBdr>
            <w:top w:val="none" w:sz="0" w:space="0" w:color="auto"/>
            <w:left w:val="none" w:sz="0" w:space="0" w:color="auto"/>
            <w:bottom w:val="none" w:sz="0" w:space="0" w:color="auto"/>
            <w:right w:val="none" w:sz="0" w:space="0" w:color="auto"/>
          </w:divBdr>
          <w:divsChild>
            <w:div w:id="1910576456">
              <w:marLeft w:val="0"/>
              <w:marRight w:val="0"/>
              <w:marTop w:val="0"/>
              <w:marBottom w:val="0"/>
              <w:divBdr>
                <w:top w:val="none" w:sz="0" w:space="0" w:color="auto"/>
                <w:left w:val="none" w:sz="0" w:space="0" w:color="auto"/>
                <w:bottom w:val="none" w:sz="0" w:space="0" w:color="auto"/>
                <w:right w:val="none" w:sz="0" w:space="0" w:color="auto"/>
              </w:divBdr>
              <w:divsChild>
                <w:div w:id="1218131828">
                  <w:marLeft w:val="0"/>
                  <w:marRight w:val="0"/>
                  <w:marTop w:val="0"/>
                  <w:marBottom w:val="0"/>
                  <w:divBdr>
                    <w:top w:val="none" w:sz="0" w:space="0" w:color="auto"/>
                    <w:left w:val="none" w:sz="0" w:space="0" w:color="auto"/>
                    <w:bottom w:val="none" w:sz="0" w:space="0" w:color="auto"/>
                    <w:right w:val="none" w:sz="0" w:space="0" w:color="auto"/>
                  </w:divBdr>
                  <w:divsChild>
                    <w:div w:id="6623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2270">
      <w:bodyDiv w:val="1"/>
      <w:marLeft w:val="0"/>
      <w:marRight w:val="0"/>
      <w:marTop w:val="0"/>
      <w:marBottom w:val="0"/>
      <w:divBdr>
        <w:top w:val="none" w:sz="0" w:space="0" w:color="auto"/>
        <w:left w:val="none" w:sz="0" w:space="0" w:color="auto"/>
        <w:bottom w:val="none" w:sz="0" w:space="0" w:color="auto"/>
        <w:right w:val="none" w:sz="0" w:space="0" w:color="auto"/>
      </w:divBdr>
    </w:div>
    <w:div w:id="24647950">
      <w:bodyDiv w:val="1"/>
      <w:marLeft w:val="0"/>
      <w:marRight w:val="0"/>
      <w:marTop w:val="0"/>
      <w:marBottom w:val="0"/>
      <w:divBdr>
        <w:top w:val="none" w:sz="0" w:space="0" w:color="auto"/>
        <w:left w:val="none" w:sz="0" w:space="0" w:color="auto"/>
        <w:bottom w:val="none" w:sz="0" w:space="0" w:color="auto"/>
        <w:right w:val="none" w:sz="0" w:space="0" w:color="auto"/>
      </w:divBdr>
      <w:divsChild>
        <w:div w:id="1066303040">
          <w:marLeft w:val="0"/>
          <w:marRight w:val="0"/>
          <w:marTop w:val="0"/>
          <w:marBottom w:val="0"/>
          <w:divBdr>
            <w:top w:val="none" w:sz="0" w:space="0" w:color="auto"/>
            <w:left w:val="none" w:sz="0" w:space="0" w:color="auto"/>
            <w:bottom w:val="none" w:sz="0" w:space="0" w:color="auto"/>
            <w:right w:val="none" w:sz="0" w:space="0" w:color="auto"/>
          </w:divBdr>
          <w:divsChild>
            <w:div w:id="2136485412">
              <w:marLeft w:val="0"/>
              <w:marRight w:val="0"/>
              <w:marTop w:val="0"/>
              <w:marBottom w:val="0"/>
              <w:divBdr>
                <w:top w:val="none" w:sz="0" w:space="0" w:color="auto"/>
                <w:left w:val="none" w:sz="0" w:space="0" w:color="auto"/>
                <w:bottom w:val="none" w:sz="0" w:space="0" w:color="auto"/>
                <w:right w:val="none" w:sz="0" w:space="0" w:color="auto"/>
              </w:divBdr>
              <w:divsChild>
                <w:div w:id="21385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2820">
      <w:bodyDiv w:val="1"/>
      <w:marLeft w:val="0"/>
      <w:marRight w:val="0"/>
      <w:marTop w:val="0"/>
      <w:marBottom w:val="0"/>
      <w:divBdr>
        <w:top w:val="none" w:sz="0" w:space="0" w:color="auto"/>
        <w:left w:val="none" w:sz="0" w:space="0" w:color="auto"/>
        <w:bottom w:val="none" w:sz="0" w:space="0" w:color="auto"/>
        <w:right w:val="none" w:sz="0" w:space="0" w:color="auto"/>
      </w:divBdr>
      <w:divsChild>
        <w:div w:id="1264726780">
          <w:marLeft w:val="0"/>
          <w:marRight w:val="0"/>
          <w:marTop w:val="0"/>
          <w:marBottom w:val="0"/>
          <w:divBdr>
            <w:top w:val="none" w:sz="0" w:space="0" w:color="auto"/>
            <w:left w:val="none" w:sz="0" w:space="0" w:color="auto"/>
            <w:bottom w:val="none" w:sz="0" w:space="0" w:color="auto"/>
            <w:right w:val="none" w:sz="0" w:space="0" w:color="auto"/>
          </w:divBdr>
          <w:divsChild>
            <w:div w:id="1136605767">
              <w:marLeft w:val="0"/>
              <w:marRight w:val="0"/>
              <w:marTop w:val="0"/>
              <w:marBottom w:val="0"/>
              <w:divBdr>
                <w:top w:val="none" w:sz="0" w:space="0" w:color="auto"/>
                <w:left w:val="none" w:sz="0" w:space="0" w:color="auto"/>
                <w:bottom w:val="none" w:sz="0" w:space="0" w:color="auto"/>
                <w:right w:val="none" w:sz="0" w:space="0" w:color="auto"/>
              </w:divBdr>
              <w:divsChild>
                <w:div w:id="900872948">
                  <w:marLeft w:val="0"/>
                  <w:marRight w:val="0"/>
                  <w:marTop w:val="0"/>
                  <w:marBottom w:val="0"/>
                  <w:divBdr>
                    <w:top w:val="none" w:sz="0" w:space="0" w:color="auto"/>
                    <w:left w:val="none" w:sz="0" w:space="0" w:color="auto"/>
                    <w:bottom w:val="none" w:sz="0" w:space="0" w:color="auto"/>
                    <w:right w:val="none" w:sz="0" w:space="0" w:color="auto"/>
                  </w:divBdr>
                  <w:divsChild>
                    <w:div w:id="14102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5878">
      <w:bodyDiv w:val="1"/>
      <w:marLeft w:val="0"/>
      <w:marRight w:val="0"/>
      <w:marTop w:val="0"/>
      <w:marBottom w:val="0"/>
      <w:divBdr>
        <w:top w:val="none" w:sz="0" w:space="0" w:color="auto"/>
        <w:left w:val="none" w:sz="0" w:space="0" w:color="auto"/>
        <w:bottom w:val="none" w:sz="0" w:space="0" w:color="auto"/>
        <w:right w:val="none" w:sz="0" w:space="0" w:color="auto"/>
      </w:divBdr>
      <w:divsChild>
        <w:div w:id="9986892">
          <w:marLeft w:val="0"/>
          <w:marRight w:val="0"/>
          <w:marTop w:val="0"/>
          <w:marBottom w:val="0"/>
          <w:divBdr>
            <w:top w:val="none" w:sz="0" w:space="0" w:color="auto"/>
            <w:left w:val="none" w:sz="0" w:space="0" w:color="auto"/>
            <w:bottom w:val="none" w:sz="0" w:space="0" w:color="auto"/>
            <w:right w:val="none" w:sz="0" w:space="0" w:color="auto"/>
          </w:divBdr>
          <w:divsChild>
            <w:div w:id="1016539082">
              <w:marLeft w:val="0"/>
              <w:marRight w:val="0"/>
              <w:marTop w:val="0"/>
              <w:marBottom w:val="0"/>
              <w:divBdr>
                <w:top w:val="none" w:sz="0" w:space="0" w:color="auto"/>
                <w:left w:val="none" w:sz="0" w:space="0" w:color="auto"/>
                <w:bottom w:val="none" w:sz="0" w:space="0" w:color="auto"/>
                <w:right w:val="none" w:sz="0" w:space="0" w:color="auto"/>
              </w:divBdr>
              <w:divsChild>
                <w:div w:id="137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35936">
      <w:bodyDiv w:val="1"/>
      <w:marLeft w:val="0"/>
      <w:marRight w:val="0"/>
      <w:marTop w:val="0"/>
      <w:marBottom w:val="0"/>
      <w:divBdr>
        <w:top w:val="none" w:sz="0" w:space="0" w:color="auto"/>
        <w:left w:val="none" w:sz="0" w:space="0" w:color="auto"/>
        <w:bottom w:val="none" w:sz="0" w:space="0" w:color="auto"/>
        <w:right w:val="none" w:sz="0" w:space="0" w:color="auto"/>
      </w:divBdr>
      <w:divsChild>
        <w:div w:id="929318637">
          <w:marLeft w:val="0"/>
          <w:marRight w:val="0"/>
          <w:marTop w:val="0"/>
          <w:marBottom w:val="0"/>
          <w:divBdr>
            <w:top w:val="none" w:sz="0" w:space="0" w:color="auto"/>
            <w:left w:val="none" w:sz="0" w:space="0" w:color="auto"/>
            <w:bottom w:val="none" w:sz="0" w:space="0" w:color="auto"/>
            <w:right w:val="none" w:sz="0" w:space="0" w:color="auto"/>
          </w:divBdr>
          <w:divsChild>
            <w:div w:id="79260457">
              <w:marLeft w:val="0"/>
              <w:marRight w:val="0"/>
              <w:marTop w:val="0"/>
              <w:marBottom w:val="0"/>
              <w:divBdr>
                <w:top w:val="none" w:sz="0" w:space="0" w:color="auto"/>
                <w:left w:val="none" w:sz="0" w:space="0" w:color="auto"/>
                <w:bottom w:val="none" w:sz="0" w:space="0" w:color="auto"/>
                <w:right w:val="none" w:sz="0" w:space="0" w:color="auto"/>
              </w:divBdr>
              <w:divsChild>
                <w:div w:id="129979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2040">
      <w:bodyDiv w:val="1"/>
      <w:marLeft w:val="0"/>
      <w:marRight w:val="0"/>
      <w:marTop w:val="0"/>
      <w:marBottom w:val="0"/>
      <w:divBdr>
        <w:top w:val="none" w:sz="0" w:space="0" w:color="auto"/>
        <w:left w:val="none" w:sz="0" w:space="0" w:color="auto"/>
        <w:bottom w:val="none" w:sz="0" w:space="0" w:color="auto"/>
        <w:right w:val="none" w:sz="0" w:space="0" w:color="auto"/>
      </w:divBdr>
      <w:divsChild>
        <w:div w:id="829834525">
          <w:marLeft w:val="0"/>
          <w:marRight w:val="0"/>
          <w:marTop w:val="0"/>
          <w:marBottom w:val="0"/>
          <w:divBdr>
            <w:top w:val="none" w:sz="0" w:space="0" w:color="auto"/>
            <w:left w:val="none" w:sz="0" w:space="0" w:color="auto"/>
            <w:bottom w:val="none" w:sz="0" w:space="0" w:color="auto"/>
            <w:right w:val="none" w:sz="0" w:space="0" w:color="auto"/>
          </w:divBdr>
          <w:divsChild>
            <w:div w:id="1840072840">
              <w:marLeft w:val="0"/>
              <w:marRight w:val="0"/>
              <w:marTop w:val="0"/>
              <w:marBottom w:val="0"/>
              <w:divBdr>
                <w:top w:val="none" w:sz="0" w:space="0" w:color="auto"/>
                <w:left w:val="none" w:sz="0" w:space="0" w:color="auto"/>
                <w:bottom w:val="none" w:sz="0" w:space="0" w:color="auto"/>
                <w:right w:val="none" w:sz="0" w:space="0" w:color="auto"/>
              </w:divBdr>
              <w:divsChild>
                <w:div w:id="1098452285">
                  <w:marLeft w:val="0"/>
                  <w:marRight w:val="0"/>
                  <w:marTop w:val="0"/>
                  <w:marBottom w:val="0"/>
                  <w:divBdr>
                    <w:top w:val="none" w:sz="0" w:space="0" w:color="auto"/>
                    <w:left w:val="none" w:sz="0" w:space="0" w:color="auto"/>
                    <w:bottom w:val="none" w:sz="0" w:space="0" w:color="auto"/>
                    <w:right w:val="none" w:sz="0" w:space="0" w:color="auto"/>
                  </w:divBdr>
                  <w:divsChild>
                    <w:div w:id="61532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5074">
      <w:bodyDiv w:val="1"/>
      <w:marLeft w:val="0"/>
      <w:marRight w:val="0"/>
      <w:marTop w:val="0"/>
      <w:marBottom w:val="0"/>
      <w:divBdr>
        <w:top w:val="none" w:sz="0" w:space="0" w:color="auto"/>
        <w:left w:val="none" w:sz="0" w:space="0" w:color="auto"/>
        <w:bottom w:val="none" w:sz="0" w:space="0" w:color="auto"/>
        <w:right w:val="none" w:sz="0" w:space="0" w:color="auto"/>
      </w:divBdr>
      <w:divsChild>
        <w:div w:id="1225337539">
          <w:marLeft w:val="0"/>
          <w:marRight w:val="0"/>
          <w:marTop w:val="0"/>
          <w:marBottom w:val="0"/>
          <w:divBdr>
            <w:top w:val="none" w:sz="0" w:space="0" w:color="auto"/>
            <w:left w:val="none" w:sz="0" w:space="0" w:color="auto"/>
            <w:bottom w:val="none" w:sz="0" w:space="0" w:color="auto"/>
            <w:right w:val="none" w:sz="0" w:space="0" w:color="auto"/>
          </w:divBdr>
          <w:divsChild>
            <w:div w:id="1138260705">
              <w:marLeft w:val="0"/>
              <w:marRight w:val="0"/>
              <w:marTop w:val="0"/>
              <w:marBottom w:val="0"/>
              <w:divBdr>
                <w:top w:val="none" w:sz="0" w:space="0" w:color="auto"/>
                <w:left w:val="none" w:sz="0" w:space="0" w:color="auto"/>
                <w:bottom w:val="none" w:sz="0" w:space="0" w:color="auto"/>
                <w:right w:val="none" w:sz="0" w:space="0" w:color="auto"/>
              </w:divBdr>
              <w:divsChild>
                <w:div w:id="9776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28824">
      <w:bodyDiv w:val="1"/>
      <w:marLeft w:val="0"/>
      <w:marRight w:val="0"/>
      <w:marTop w:val="0"/>
      <w:marBottom w:val="0"/>
      <w:divBdr>
        <w:top w:val="none" w:sz="0" w:space="0" w:color="auto"/>
        <w:left w:val="none" w:sz="0" w:space="0" w:color="auto"/>
        <w:bottom w:val="none" w:sz="0" w:space="0" w:color="auto"/>
        <w:right w:val="none" w:sz="0" w:space="0" w:color="auto"/>
      </w:divBdr>
      <w:divsChild>
        <w:div w:id="950547803">
          <w:marLeft w:val="0"/>
          <w:marRight w:val="0"/>
          <w:marTop w:val="0"/>
          <w:marBottom w:val="0"/>
          <w:divBdr>
            <w:top w:val="none" w:sz="0" w:space="0" w:color="auto"/>
            <w:left w:val="none" w:sz="0" w:space="0" w:color="auto"/>
            <w:bottom w:val="none" w:sz="0" w:space="0" w:color="auto"/>
            <w:right w:val="none" w:sz="0" w:space="0" w:color="auto"/>
          </w:divBdr>
          <w:divsChild>
            <w:div w:id="1253391112">
              <w:marLeft w:val="0"/>
              <w:marRight w:val="0"/>
              <w:marTop w:val="0"/>
              <w:marBottom w:val="0"/>
              <w:divBdr>
                <w:top w:val="none" w:sz="0" w:space="0" w:color="auto"/>
                <w:left w:val="none" w:sz="0" w:space="0" w:color="auto"/>
                <w:bottom w:val="none" w:sz="0" w:space="0" w:color="auto"/>
                <w:right w:val="none" w:sz="0" w:space="0" w:color="auto"/>
              </w:divBdr>
              <w:divsChild>
                <w:div w:id="971323671">
                  <w:marLeft w:val="0"/>
                  <w:marRight w:val="0"/>
                  <w:marTop w:val="0"/>
                  <w:marBottom w:val="0"/>
                  <w:divBdr>
                    <w:top w:val="none" w:sz="0" w:space="0" w:color="auto"/>
                    <w:left w:val="none" w:sz="0" w:space="0" w:color="auto"/>
                    <w:bottom w:val="none" w:sz="0" w:space="0" w:color="auto"/>
                    <w:right w:val="none" w:sz="0" w:space="0" w:color="auto"/>
                  </w:divBdr>
                  <w:divsChild>
                    <w:div w:id="190181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29087">
      <w:bodyDiv w:val="1"/>
      <w:marLeft w:val="0"/>
      <w:marRight w:val="0"/>
      <w:marTop w:val="0"/>
      <w:marBottom w:val="0"/>
      <w:divBdr>
        <w:top w:val="none" w:sz="0" w:space="0" w:color="auto"/>
        <w:left w:val="none" w:sz="0" w:space="0" w:color="auto"/>
        <w:bottom w:val="none" w:sz="0" w:space="0" w:color="auto"/>
        <w:right w:val="none" w:sz="0" w:space="0" w:color="auto"/>
      </w:divBdr>
      <w:divsChild>
        <w:div w:id="1364791254">
          <w:marLeft w:val="0"/>
          <w:marRight w:val="0"/>
          <w:marTop w:val="0"/>
          <w:marBottom w:val="0"/>
          <w:divBdr>
            <w:top w:val="none" w:sz="0" w:space="0" w:color="auto"/>
            <w:left w:val="none" w:sz="0" w:space="0" w:color="auto"/>
            <w:bottom w:val="none" w:sz="0" w:space="0" w:color="auto"/>
            <w:right w:val="none" w:sz="0" w:space="0" w:color="auto"/>
          </w:divBdr>
          <w:divsChild>
            <w:div w:id="905843242">
              <w:marLeft w:val="0"/>
              <w:marRight w:val="0"/>
              <w:marTop w:val="0"/>
              <w:marBottom w:val="0"/>
              <w:divBdr>
                <w:top w:val="none" w:sz="0" w:space="0" w:color="auto"/>
                <w:left w:val="none" w:sz="0" w:space="0" w:color="auto"/>
                <w:bottom w:val="none" w:sz="0" w:space="0" w:color="auto"/>
                <w:right w:val="none" w:sz="0" w:space="0" w:color="auto"/>
              </w:divBdr>
              <w:divsChild>
                <w:div w:id="1277836233">
                  <w:marLeft w:val="0"/>
                  <w:marRight w:val="0"/>
                  <w:marTop w:val="0"/>
                  <w:marBottom w:val="0"/>
                  <w:divBdr>
                    <w:top w:val="none" w:sz="0" w:space="0" w:color="auto"/>
                    <w:left w:val="none" w:sz="0" w:space="0" w:color="auto"/>
                    <w:bottom w:val="none" w:sz="0" w:space="0" w:color="auto"/>
                    <w:right w:val="none" w:sz="0" w:space="0" w:color="auto"/>
                  </w:divBdr>
                  <w:divsChild>
                    <w:div w:id="14584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60757">
      <w:bodyDiv w:val="1"/>
      <w:marLeft w:val="0"/>
      <w:marRight w:val="0"/>
      <w:marTop w:val="0"/>
      <w:marBottom w:val="0"/>
      <w:divBdr>
        <w:top w:val="none" w:sz="0" w:space="0" w:color="auto"/>
        <w:left w:val="none" w:sz="0" w:space="0" w:color="auto"/>
        <w:bottom w:val="none" w:sz="0" w:space="0" w:color="auto"/>
        <w:right w:val="none" w:sz="0" w:space="0" w:color="auto"/>
      </w:divBdr>
    </w:div>
    <w:div w:id="70128142">
      <w:bodyDiv w:val="1"/>
      <w:marLeft w:val="0"/>
      <w:marRight w:val="0"/>
      <w:marTop w:val="0"/>
      <w:marBottom w:val="0"/>
      <w:divBdr>
        <w:top w:val="none" w:sz="0" w:space="0" w:color="auto"/>
        <w:left w:val="none" w:sz="0" w:space="0" w:color="auto"/>
        <w:bottom w:val="none" w:sz="0" w:space="0" w:color="auto"/>
        <w:right w:val="none" w:sz="0" w:space="0" w:color="auto"/>
      </w:divBdr>
      <w:divsChild>
        <w:div w:id="254288058">
          <w:marLeft w:val="0"/>
          <w:marRight w:val="0"/>
          <w:marTop w:val="0"/>
          <w:marBottom w:val="0"/>
          <w:divBdr>
            <w:top w:val="none" w:sz="0" w:space="0" w:color="auto"/>
            <w:left w:val="none" w:sz="0" w:space="0" w:color="auto"/>
            <w:bottom w:val="none" w:sz="0" w:space="0" w:color="auto"/>
            <w:right w:val="none" w:sz="0" w:space="0" w:color="auto"/>
          </w:divBdr>
          <w:divsChild>
            <w:div w:id="559361628">
              <w:marLeft w:val="0"/>
              <w:marRight w:val="0"/>
              <w:marTop w:val="0"/>
              <w:marBottom w:val="0"/>
              <w:divBdr>
                <w:top w:val="none" w:sz="0" w:space="0" w:color="auto"/>
                <w:left w:val="none" w:sz="0" w:space="0" w:color="auto"/>
                <w:bottom w:val="none" w:sz="0" w:space="0" w:color="auto"/>
                <w:right w:val="none" w:sz="0" w:space="0" w:color="auto"/>
              </w:divBdr>
              <w:divsChild>
                <w:div w:id="841941730">
                  <w:marLeft w:val="0"/>
                  <w:marRight w:val="0"/>
                  <w:marTop w:val="0"/>
                  <w:marBottom w:val="0"/>
                  <w:divBdr>
                    <w:top w:val="none" w:sz="0" w:space="0" w:color="auto"/>
                    <w:left w:val="none" w:sz="0" w:space="0" w:color="auto"/>
                    <w:bottom w:val="none" w:sz="0" w:space="0" w:color="auto"/>
                    <w:right w:val="none" w:sz="0" w:space="0" w:color="auto"/>
                  </w:divBdr>
                  <w:divsChild>
                    <w:div w:id="163298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42054">
      <w:bodyDiv w:val="1"/>
      <w:marLeft w:val="0"/>
      <w:marRight w:val="0"/>
      <w:marTop w:val="0"/>
      <w:marBottom w:val="0"/>
      <w:divBdr>
        <w:top w:val="none" w:sz="0" w:space="0" w:color="auto"/>
        <w:left w:val="none" w:sz="0" w:space="0" w:color="auto"/>
        <w:bottom w:val="none" w:sz="0" w:space="0" w:color="auto"/>
        <w:right w:val="none" w:sz="0" w:space="0" w:color="auto"/>
      </w:divBdr>
      <w:divsChild>
        <w:div w:id="1001733541">
          <w:marLeft w:val="0"/>
          <w:marRight w:val="0"/>
          <w:marTop w:val="0"/>
          <w:marBottom w:val="0"/>
          <w:divBdr>
            <w:top w:val="none" w:sz="0" w:space="0" w:color="auto"/>
            <w:left w:val="none" w:sz="0" w:space="0" w:color="auto"/>
            <w:bottom w:val="none" w:sz="0" w:space="0" w:color="auto"/>
            <w:right w:val="none" w:sz="0" w:space="0" w:color="auto"/>
          </w:divBdr>
          <w:divsChild>
            <w:div w:id="1963001401">
              <w:marLeft w:val="0"/>
              <w:marRight w:val="0"/>
              <w:marTop w:val="0"/>
              <w:marBottom w:val="0"/>
              <w:divBdr>
                <w:top w:val="none" w:sz="0" w:space="0" w:color="auto"/>
                <w:left w:val="none" w:sz="0" w:space="0" w:color="auto"/>
                <w:bottom w:val="none" w:sz="0" w:space="0" w:color="auto"/>
                <w:right w:val="none" w:sz="0" w:space="0" w:color="auto"/>
              </w:divBdr>
              <w:divsChild>
                <w:div w:id="132612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2628">
      <w:bodyDiv w:val="1"/>
      <w:marLeft w:val="0"/>
      <w:marRight w:val="0"/>
      <w:marTop w:val="0"/>
      <w:marBottom w:val="0"/>
      <w:divBdr>
        <w:top w:val="none" w:sz="0" w:space="0" w:color="auto"/>
        <w:left w:val="none" w:sz="0" w:space="0" w:color="auto"/>
        <w:bottom w:val="none" w:sz="0" w:space="0" w:color="auto"/>
        <w:right w:val="none" w:sz="0" w:space="0" w:color="auto"/>
      </w:divBdr>
      <w:divsChild>
        <w:div w:id="136457249">
          <w:marLeft w:val="0"/>
          <w:marRight w:val="0"/>
          <w:marTop w:val="0"/>
          <w:marBottom w:val="0"/>
          <w:divBdr>
            <w:top w:val="none" w:sz="0" w:space="0" w:color="auto"/>
            <w:left w:val="none" w:sz="0" w:space="0" w:color="auto"/>
            <w:bottom w:val="none" w:sz="0" w:space="0" w:color="auto"/>
            <w:right w:val="none" w:sz="0" w:space="0" w:color="auto"/>
          </w:divBdr>
        </w:div>
      </w:divsChild>
    </w:div>
    <w:div w:id="83886791">
      <w:bodyDiv w:val="1"/>
      <w:marLeft w:val="0"/>
      <w:marRight w:val="0"/>
      <w:marTop w:val="0"/>
      <w:marBottom w:val="0"/>
      <w:divBdr>
        <w:top w:val="none" w:sz="0" w:space="0" w:color="auto"/>
        <w:left w:val="none" w:sz="0" w:space="0" w:color="auto"/>
        <w:bottom w:val="none" w:sz="0" w:space="0" w:color="auto"/>
        <w:right w:val="none" w:sz="0" w:space="0" w:color="auto"/>
      </w:divBdr>
      <w:divsChild>
        <w:div w:id="2028754767">
          <w:marLeft w:val="0"/>
          <w:marRight w:val="0"/>
          <w:marTop w:val="0"/>
          <w:marBottom w:val="0"/>
          <w:divBdr>
            <w:top w:val="none" w:sz="0" w:space="0" w:color="auto"/>
            <w:left w:val="none" w:sz="0" w:space="0" w:color="auto"/>
            <w:bottom w:val="none" w:sz="0" w:space="0" w:color="auto"/>
            <w:right w:val="none" w:sz="0" w:space="0" w:color="auto"/>
          </w:divBdr>
          <w:divsChild>
            <w:div w:id="383453408">
              <w:marLeft w:val="0"/>
              <w:marRight w:val="0"/>
              <w:marTop w:val="0"/>
              <w:marBottom w:val="0"/>
              <w:divBdr>
                <w:top w:val="none" w:sz="0" w:space="0" w:color="auto"/>
                <w:left w:val="none" w:sz="0" w:space="0" w:color="auto"/>
                <w:bottom w:val="none" w:sz="0" w:space="0" w:color="auto"/>
                <w:right w:val="none" w:sz="0" w:space="0" w:color="auto"/>
              </w:divBdr>
              <w:divsChild>
                <w:div w:id="165780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3928">
      <w:bodyDiv w:val="1"/>
      <w:marLeft w:val="0"/>
      <w:marRight w:val="0"/>
      <w:marTop w:val="0"/>
      <w:marBottom w:val="0"/>
      <w:divBdr>
        <w:top w:val="none" w:sz="0" w:space="0" w:color="auto"/>
        <w:left w:val="none" w:sz="0" w:space="0" w:color="auto"/>
        <w:bottom w:val="none" w:sz="0" w:space="0" w:color="auto"/>
        <w:right w:val="none" w:sz="0" w:space="0" w:color="auto"/>
      </w:divBdr>
      <w:divsChild>
        <w:div w:id="1051346902">
          <w:marLeft w:val="0"/>
          <w:marRight w:val="0"/>
          <w:marTop w:val="0"/>
          <w:marBottom w:val="0"/>
          <w:divBdr>
            <w:top w:val="none" w:sz="0" w:space="0" w:color="auto"/>
            <w:left w:val="none" w:sz="0" w:space="0" w:color="auto"/>
            <w:bottom w:val="none" w:sz="0" w:space="0" w:color="auto"/>
            <w:right w:val="none" w:sz="0" w:space="0" w:color="auto"/>
          </w:divBdr>
          <w:divsChild>
            <w:div w:id="123373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2830">
      <w:bodyDiv w:val="1"/>
      <w:marLeft w:val="0"/>
      <w:marRight w:val="0"/>
      <w:marTop w:val="0"/>
      <w:marBottom w:val="0"/>
      <w:divBdr>
        <w:top w:val="none" w:sz="0" w:space="0" w:color="auto"/>
        <w:left w:val="none" w:sz="0" w:space="0" w:color="auto"/>
        <w:bottom w:val="none" w:sz="0" w:space="0" w:color="auto"/>
        <w:right w:val="none" w:sz="0" w:space="0" w:color="auto"/>
      </w:divBdr>
      <w:divsChild>
        <w:div w:id="330986975">
          <w:marLeft w:val="0"/>
          <w:marRight w:val="0"/>
          <w:marTop w:val="0"/>
          <w:marBottom w:val="0"/>
          <w:divBdr>
            <w:top w:val="none" w:sz="0" w:space="0" w:color="auto"/>
            <w:left w:val="none" w:sz="0" w:space="0" w:color="auto"/>
            <w:bottom w:val="none" w:sz="0" w:space="0" w:color="auto"/>
            <w:right w:val="none" w:sz="0" w:space="0" w:color="auto"/>
          </w:divBdr>
          <w:divsChild>
            <w:div w:id="165832018">
              <w:marLeft w:val="0"/>
              <w:marRight w:val="0"/>
              <w:marTop w:val="0"/>
              <w:marBottom w:val="0"/>
              <w:divBdr>
                <w:top w:val="none" w:sz="0" w:space="0" w:color="auto"/>
                <w:left w:val="none" w:sz="0" w:space="0" w:color="auto"/>
                <w:bottom w:val="none" w:sz="0" w:space="0" w:color="auto"/>
                <w:right w:val="none" w:sz="0" w:space="0" w:color="auto"/>
              </w:divBdr>
              <w:divsChild>
                <w:div w:id="200921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32383">
      <w:bodyDiv w:val="1"/>
      <w:marLeft w:val="0"/>
      <w:marRight w:val="0"/>
      <w:marTop w:val="0"/>
      <w:marBottom w:val="0"/>
      <w:divBdr>
        <w:top w:val="none" w:sz="0" w:space="0" w:color="auto"/>
        <w:left w:val="none" w:sz="0" w:space="0" w:color="auto"/>
        <w:bottom w:val="none" w:sz="0" w:space="0" w:color="auto"/>
        <w:right w:val="none" w:sz="0" w:space="0" w:color="auto"/>
      </w:divBdr>
    </w:div>
    <w:div w:id="108865163">
      <w:bodyDiv w:val="1"/>
      <w:marLeft w:val="0"/>
      <w:marRight w:val="0"/>
      <w:marTop w:val="0"/>
      <w:marBottom w:val="0"/>
      <w:divBdr>
        <w:top w:val="none" w:sz="0" w:space="0" w:color="auto"/>
        <w:left w:val="none" w:sz="0" w:space="0" w:color="auto"/>
        <w:bottom w:val="none" w:sz="0" w:space="0" w:color="auto"/>
        <w:right w:val="none" w:sz="0" w:space="0" w:color="auto"/>
      </w:divBdr>
    </w:div>
    <w:div w:id="109059830">
      <w:bodyDiv w:val="1"/>
      <w:marLeft w:val="0"/>
      <w:marRight w:val="0"/>
      <w:marTop w:val="0"/>
      <w:marBottom w:val="0"/>
      <w:divBdr>
        <w:top w:val="none" w:sz="0" w:space="0" w:color="auto"/>
        <w:left w:val="none" w:sz="0" w:space="0" w:color="auto"/>
        <w:bottom w:val="none" w:sz="0" w:space="0" w:color="auto"/>
        <w:right w:val="none" w:sz="0" w:space="0" w:color="auto"/>
      </w:divBdr>
      <w:divsChild>
        <w:div w:id="494807800">
          <w:marLeft w:val="0"/>
          <w:marRight w:val="0"/>
          <w:marTop w:val="0"/>
          <w:marBottom w:val="0"/>
          <w:divBdr>
            <w:top w:val="none" w:sz="0" w:space="0" w:color="auto"/>
            <w:left w:val="none" w:sz="0" w:space="0" w:color="auto"/>
            <w:bottom w:val="none" w:sz="0" w:space="0" w:color="auto"/>
            <w:right w:val="none" w:sz="0" w:space="0" w:color="auto"/>
          </w:divBdr>
          <w:divsChild>
            <w:div w:id="1959674628">
              <w:marLeft w:val="0"/>
              <w:marRight w:val="0"/>
              <w:marTop w:val="0"/>
              <w:marBottom w:val="0"/>
              <w:divBdr>
                <w:top w:val="none" w:sz="0" w:space="0" w:color="auto"/>
                <w:left w:val="none" w:sz="0" w:space="0" w:color="auto"/>
                <w:bottom w:val="none" w:sz="0" w:space="0" w:color="auto"/>
                <w:right w:val="none" w:sz="0" w:space="0" w:color="auto"/>
              </w:divBdr>
              <w:divsChild>
                <w:div w:id="208001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50811">
      <w:bodyDiv w:val="1"/>
      <w:marLeft w:val="0"/>
      <w:marRight w:val="0"/>
      <w:marTop w:val="0"/>
      <w:marBottom w:val="0"/>
      <w:divBdr>
        <w:top w:val="none" w:sz="0" w:space="0" w:color="auto"/>
        <w:left w:val="none" w:sz="0" w:space="0" w:color="auto"/>
        <w:bottom w:val="none" w:sz="0" w:space="0" w:color="auto"/>
        <w:right w:val="none" w:sz="0" w:space="0" w:color="auto"/>
      </w:divBdr>
      <w:divsChild>
        <w:div w:id="1408990127">
          <w:marLeft w:val="0"/>
          <w:marRight w:val="0"/>
          <w:marTop w:val="0"/>
          <w:marBottom w:val="0"/>
          <w:divBdr>
            <w:top w:val="none" w:sz="0" w:space="0" w:color="auto"/>
            <w:left w:val="none" w:sz="0" w:space="0" w:color="auto"/>
            <w:bottom w:val="none" w:sz="0" w:space="0" w:color="auto"/>
            <w:right w:val="none" w:sz="0" w:space="0" w:color="auto"/>
          </w:divBdr>
          <w:divsChild>
            <w:div w:id="873468705">
              <w:marLeft w:val="0"/>
              <w:marRight w:val="0"/>
              <w:marTop w:val="0"/>
              <w:marBottom w:val="0"/>
              <w:divBdr>
                <w:top w:val="none" w:sz="0" w:space="0" w:color="auto"/>
                <w:left w:val="none" w:sz="0" w:space="0" w:color="auto"/>
                <w:bottom w:val="none" w:sz="0" w:space="0" w:color="auto"/>
                <w:right w:val="none" w:sz="0" w:space="0" w:color="auto"/>
              </w:divBdr>
              <w:divsChild>
                <w:div w:id="492257756">
                  <w:marLeft w:val="0"/>
                  <w:marRight w:val="0"/>
                  <w:marTop w:val="0"/>
                  <w:marBottom w:val="0"/>
                  <w:divBdr>
                    <w:top w:val="none" w:sz="0" w:space="0" w:color="auto"/>
                    <w:left w:val="none" w:sz="0" w:space="0" w:color="auto"/>
                    <w:bottom w:val="none" w:sz="0" w:space="0" w:color="auto"/>
                    <w:right w:val="none" w:sz="0" w:space="0" w:color="auto"/>
                  </w:divBdr>
                  <w:divsChild>
                    <w:div w:id="17001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5790">
      <w:bodyDiv w:val="1"/>
      <w:marLeft w:val="0"/>
      <w:marRight w:val="0"/>
      <w:marTop w:val="0"/>
      <w:marBottom w:val="0"/>
      <w:divBdr>
        <w:top w:val="none" w:sz="0" w:space="0" w:color="auto"/>
        <w:left w:val="none" w:sz="0" w:space="0" w:color="auto"/>
        <w:bottom w:val="none" w:sz="0" w:space="0" w:color="auto"/>
        <w:right w:val="none" w:sz="0" w:space="0" w:color="auto"/>
      </w:divBdr>
      <w:divsChild>
        <w:div w:id="612445728">
          <w:marLeft w:val="0"/>
          <w:marRight w:val="0"/>
          <w:marTop w:val="0"/>
          <w:marBottom w:val="0"/>
          <w:divBdr>
            <w:top w:val="none" w:sz="0" w:space="0" w:color="auto"/>
            <w:left w:val="none" w:sz="0" w:space="0" w:color="auto"/>
            <w:bottom w:val="none" w:sz="0" w:space="0" w:color="auto"/>
            <w:right w:val="none" w:sz="0" w:space="0" w:color="auto"/>
          </w:divBdr>
          <w:divsChild>
            <w:div w:id="539442188">
              <w:marLeft w:val="0"/>
              <w:marRight w:val="0"/>
              <w:marTop w:val="0"/>
              <w:marBottom w:val="0"/>
              <w:divBdr>
                <w:top w:val="none" w:sz="0" w:space="0" w:color="auto"/>
                <w:left w:val="none" w:sz="0" w:space="0" w:color="auto"/>
                <w:bottom w:val="none" w:sz="0" w:space="0" w:color="auto"/>
                <w:right w:val="none" w:sz="0" w:space="0" w:color="auto"/>
              </w:divBdr>
              <w:divsChild>
                <w:div w:id="21248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4309">
      <w:bodyDiv w:val="1"/>
      <w:marLeft w:val="0"/>
      <w:marRight w:val="0"/>
      <w:marTop w:val="0"/>
      <w:marBottom w:val="0"/>
      <w:divBdr>
        <w:top w:val="none" w:sz="0" w:space="0" w:color="auto"/>
        <w:left w:val="none" w:sz="0" w:space="0" w:color="auto"/>
        <w:bottom w:val="none" w:sz="0" w:space="0" w:color="auto"/>
        <w:right w:val="none" w:sz="0" w:space="0" w:color="auto"/>
      </w:divBdr>
    </w:div>
    <w:div w:id="125974237">
      <w:bodyDiv w:val="1"/>
      <w:marLeft w:val="0"/>
      <w:marRight w:val="0"/>
      <w:marTop w:val="0"/>
      <w:marBottom w:val="0"/>
      <w:divBdr>
        <w:top w:val="none" w:sz="0" w:space="0" w:color="auto"/>
        <w:left w:val="none" w:sz="0" w:space="0" w:color="auto"/>
        <w:bottom w:val="none" w:sz="0" w:space="0" w:color="auto"/>
        <w:right w:val="none" w:sz="0" w:space="0" w:color="auto"/>
      </w:divBdr>
      <w:divsChild>
        <w:div w:id="456145734">
          <w:marLeft w:val="0"/>
          <w:marRight w:val="0"/>
          <w:marTop w:val="0"/>
          <w:marBottom w:val="0"/>
          <w:divBdr>
            <w:top w:val="none" w:sz="0" w:space="0" w:color="auto"/>
            <w:left w:val="none" w:sz="0" w:space="0" w:color="auto"/>
            <w:bottom w:val="none" w:sz="0" w:space="0" w:color="auto"/>
            <w:right w:val="none" w:sz="0" w:space="0" w:color="auto"/>
          </w:divBdr>
          <w:divsChild>
            <w:div w:id="1687749740">
              <w:marLeft w:val="0"/>
              <w:marRight w:val="0"/>
              <w:marTop w:val="0"/>
              <w:marBottom w:val="0"/>
              <w:divBdr>
                <w:top w:val="none" w:sz="0" w:space="0" w:color="auto"/>
                <w:left w:val="none" w:sz="0" w:space="0" w:color="auto"/>
                <w:bottom w:val="none" w:sz="0" w:space="0" w:color="auto"/>
                <w:right w:val="none" w:sz="0" w:space="0" w:color="auto"/>
              </w:divBdr>
              <w:divsChild>
                <w:div w:id="10502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06758">
      <w:bodyDiv w:val="1"/>
      <w:marLeft w:val="0"/>
      <w:marRight w:val="0"/>
      <w:marTop w:val="0"/>
      <w:marBottom w:val="0"/>
      <w:divBdr>
        <w:top w:val="none" w:sz="0" w:space="0" w:color="auto"/>
        <w:left w:val="none" w:sz="0" w:space="0" w:color="auto"/>
        <w:bottom w:val="none" w:sz="0" w:space="0" w:color="auto"/>
        <w:right w:val="none" w:sz="0" w:space="0" w:color="auto"/>
      </w:divBdr>
      <w:divsChild>
        <w:div w:id="1178889928">
          <w:marLeft w:val="0"/>
          <w:marRight w:val="0"/>
          <w:marTop w:val="0"/>
          <w:marBottom w:val="0"/>
          <w:divBdr>
            <w:top w:val="none" w:sz="0" w:space="0" w:color="auto"/>
            <w:left w:val="none" w:sz="0" w:space="0" w:color="auto"/>
            <w:bottom w:val="none" w:sz="0" w:space="0" w:color="auto"/>
            <w:right w:val="none" w:sz="0" w:space="0" w:color="auto"/>
          </w:divBdr>
          <w:divsChild>
            <w:div w:id="1273052386">
              <w:marLeft w:val="0"/>
              <w:marRight w:val="0"/>
              <w:marTop w:val="0"/>
              <w:marBottom w:val="0"/>
              <w:divBdr>
                <w:top w:val="none" w:sz="0" w:space="0" w:color="auto"/>
                <w:left w:val="none" w:sz="0" w:space="0" w:color="auto"/>
                <w:bottom w:val="none" w:sz="0" w:space="0" w:color="auto"/>
                <w:right w:val="none" w:sz="0" w:space="0" w:color="auto"/>
              </w:divBdr>
              <w:divsChild>
                <w:div w:id="164057469">
                  <w:marLeft w:val="0"/>
                  <w:marRight w:val="0"/>
                  <w:marTop w:val="0"/>
                  <w:marBottom w:val="0"/>
                  <w:divBdr>
                    <w:top w:val="none" w:sz="0" w:space="0" w:color="auto"/>
                    <w:left w:val="none" w:sz="0" w:space="0" w:color="auto"/>
                    <w:bottom w:val="none" w:sz="0" w:space="0" w:color="auto"/>
                    <w:right w:val="none" w:sz="0" w:space="0" w:color="auto"/>
                  </w:divBdr>
                  <w:divsChild>
                    <w:div w:id="80466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87003">
      <w:bodyDiv w:val="1"/>
      <w:marLeft w:val="0"/>
      <w:marRight w:val="0"/>
      <w:marTop w:val="0"/>
      <w:marBottom w:val="0"/>
      <w:divBdr>
        <w:top w:val="none" w:sz="0" w:space="0" w:color="auto"/>
        <w:left w:val="none" w:sz="0" w:space="0" w:color="auto"/>
        <w:bottom w:val="none" w:sz="0" w:space="0" w:color="auto"/>
        <w:right w:val="none" w:sz="0" w:space="0" w:color="auto"/>
      </w:divBdr>
      <w:divsChild>
        <w:div w:id="700515165">
          <w:marLeft w:val="0"/>
          <w:marRight w:val="0"/>
          <w:marTop w:val="0"/>
          <w:marBottom w:val="0"/>
          <w:divBdr>
            <w:top w:val="none" w:sz="0" w:space="0" w:color="auto"/>
            <w:left w:val="none" w:sz="0" w:space="0" w:color="auto"/>
            <w:bottom w:val="none" w:sz="0" w:space="0" w:color="auto"/>
            <w:right w:val="none" w:sz="0" w:space="0" w:color="auto"/>
          </w:divBdr>
          <w:divsChild>
            <w:div w:id="296644587">
              <w:marLeft w:val="0"/>
              <w:marRight w:val="0"/>
              <w:marTop w:val="0"/>
              <w:marBottom w:val="0"/>
              <w:divBdr>
                <w:top w:val="none" w:sz="0" w:space="0" w:color="auto"/>
                <w:left w:val="none" w:sz="0" w:space="0" w:color="auto"/>
                <w:bottom w:val="none" w:sz="0" w:space="0" w:color="auto"/>
                <w:right w:val="none" w:sz="0" w:space="0" w:color="auto"/>
              </w:divBdr>
              <w:divsChild>
                <w:div w:id="81881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37512">
          <w:marLeft w:val="0"/>
          <w:marRight w:val="0"/>
          <w:marTop w:val="0"/>
          <w:marBottom w:val="0"/>
          <w:divBdr>
            <w:top w:val="none" w:sz="0" w:space="0" w:color="auto"/>
            <w:left w:val="none" w:sz="0" w:space="0" w:color="auto"/>
            <w:bottom w:val="none" w:sz="0" w:space="0" w:color="auto"/>
            <w:right w:val="none" w:sz="0" w:space="0" w:color="auto"/>
          </w:divBdr>
          <w:divsChild>
            <w:div w:id="405147491">
              <w:marLeft w:val="0"/>
              <w:marRight w:val="0"/>
              <w:marTop w:val="0"/>
              <w:marBottom w:val="0"/>
              <w:divBdr>
                <w:top w:val="none" w:sz="0" w:space="0" w:color="auto"/>
                <w:left w:val="none" w:sz="0" w:space="0" w:color="auto"/>
                <w:bottom w:val="none" w:sz="0" w:space="0" w:color="auto"/>
                <w:right w:val="none" w:sz="0" w:space="0" w:color="auto"/>
              </w:divBdr>
              <w:divsChild>
                <w:div w:id="667253459">
                  <w:marLeft w:val="0"/>
                  <w:marRight w:val="0"/>
                  <w:marTop w:val="0"/>
                  <w:marBottom w:val="0"/>
                  <w:divBdr>
                    <w:top w:val="none" w:sz="0" w:space="0" w:color="auto"/>
                    <w:left w:val="none" w:sz="0" w:space="0" w:color="auto"/>
                    <w:bottom w:val="none" w:sz="0" w:space="0" w:color="auto"/>
                    <w:right w:val="none" w:sz="0" w:space="0" w:color="auto"/>
                  </w:divBdr>
                </w:div>
              </w:divsChild>
            </w:div>
            <w:div w:id="1866167005">
              <w:marLeft w:val="0"/>
              <w:marRight w:val="0"/>
              <w:marTop w:val="0"/>
              <w:marBottom w:val="0"/>
              <w:divBdr>
                <w:top w:val="none" w:sz="0" w:space="0" w:color="auto"/>
                <w:left w:val="none" w:sz="0" w:space="0" w:color="auto"/>
                <w:bottom w:val="none" w:sz="0" w:space="0" w:color="auto"/>
                <w:right w:val="none" w:sz="0" w:space="0" w:color="auto"/>
              </w:divBdr>
              <w:divsChild>
                <w:div w:id="175401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3947">
          <w:marLeft w:val="0"/>
          <w:marRight w:val="0"/>
          <w:marTop w:val="0"/>
          <w:marBottom w:val="0"/>
          <w:divBdr>
            <w:top w:val="none" w:sz="0" w:space="0" w:color="auto"/>
            <w:left w:val="none" w:sz="0" w:space="0" w:color="auto"/>
            <w:bottom w:val="none" w:sz="0" w:space="0" w:color="auto"/>
            <w:right w:val="none" w:sz="0" w:space="0" w:color="auto"/>
          </w:divBdr>
          <w:divsChild>
            <w:div w:id="320740015">
              <w:marLeft w:val="0"/>
              <w:marRight w:val="0"/>
              <w:marTop w:val="0"/>
              <w:marBottom w:val="0"/>
              <w:divBdr>
                <w:top w:val="none" w:sz="0" w:space="0" w:color="auto"/>
                <w:left w:val="none" w:sz="0" w:space="0" w:color="auto"/>
                <w:bottom w:val="none" w:sz="0" w:space="0" w:color="auto"/>
                <w:right w:val="none" w:sz="0" w:space="0" w:color="auto"/>
              </w:divBdr>
              <w:divsChild>
                <w:div w:id="175268421">
                  <w:marLeft w:val="0"/>
                  <w:marRight w:val="0"/>
                  <w:marTop w:val="0"/>
                  <w:marBottom w:val="0"/>
                  <w:divBdr>
                    <w:top w:val="none" w:sz="0" w:space="0" w:color="auto"/>
                    <w:left w:val="none" w:sz="0" w:space="0" w:color="auto"/>
                    <w:bottom w:val="none" w:sz="0" w:space="0" w:color="auto"/>
                    <w:right w:val="none" w:sz="0" w:space="0" w:color="auto"/>
                  </w:divBdr>
                </w:div>
              </w:divsChild>
            </w:div>
            <w:div w:id="1281717832">
              <w:marLeft w:val="0"/>
              <w:marRight w:val="0"/>
              <w:marTop w:val="0"/>
              <w:marBottom w:val="0"/>
              <w:divBdr>
                <w:top w:val="none" w:sz="0" w:space="0" w:color="auto"/>
                <w:left w:val="none" w:sz="0" w:space="0" w:color="auto"/>
                <w:bottom w:val="none" w:sz="0" w:space="0" w:color="auto"/>
                <w:right w:val="none" w:sz="0" w:space="0" w:color="auto"/>
              </w:divBdr>
              <w:divsChild>
                <w:div w:id="10860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99734">
      <w:bodyDiv w:val="1"/>
      <w:marLeft w:val="0"/>
      <w:marRight w:val="0"/>
      <w:marTop w:val="0"/>
      <w:marBottom w:val="0"/>
      <w:divBdr>
        <w:top w:val="none" w:sz="0" w:space="0" w:color="auto"/>
        <w:left w:val="none" w:sz="0" w:space="0" w:color="auto"/>
        <w:bottom w:val="none" w:sz="0" w:space="0" w:color="auto"/>
        <w:right w:val="none" w:sz="0" w:space="0" w:color="auto"/>
      </w:divBdr>
      <w:divsChild>
        <w:div w:id="1882129582">
          <w:marLeft w:val="0"/>
          <w:marRight w:val="0"/>
          <w:marTop w:val="0"/>
          <w:marBottom w:val="0"/>
          <w:divBdr>
            <w:top w:val="none" w:sz="0" w:space="0" w:color="auto"/>
            <w:left w:val="none" w:sz="0" w:space="0" w:color="auto"/>
            <w:bottom w:val="none" w:sz="0" w:space="0" w:color="auto"/>
            <w:right w:val="none" w:sz="0" w:space="0" w:color="auto"/>
          </w:divBdr>
          <w:divsChild>
            <w:div w:id="716704124">
              <w:marLeft w:val="0"/>
              <w:marRight w:val="0"/>
              <w:marTop w:val="0"/>
              <w:marBottom w:val="0"/>
              <w:divBdr>
                <w:top w:val="none" w:sz="0" w:space="0" w:color="auto"/>
                <w:left w:val="none" w:sz="0" w:space="0" w:color="auto"/>
                <w:bottom w:val="none" w:sz="0" w:space="0" w:color="auto"/>
                <w:right w:val="none" w:sz="0" w:space="0" w:color="auto"/>
              </w:divBdr>
              <w:divsChild>
                <w:div w:id="203622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905">
      <w:bodyDiv w:val="1"/>
      <w:marLeft w:val="0"/>
      <w:marRight w:val="0"/>
      <w:marTop w:val="0"/>
      <w:marBottom w:val="0"/>
      <w:divBdr>
        <w:top w:val="none" w:sz="0" w:space="0" w:color="auto"/>
        <w:left w:val="none" w:sz="0" w:space="0" w:color="auto"/>
        <w:bottom w:val="none" w:sz="0" w:space="0" w:color="auto"/>
        <w:right w:val="none" w:sz="0" w:space="0" w:color="auto"/>
      </w:divBdr>
    </w:div>
    <w:div w:id="144130822">
      <w:bodyDiv w:val="1"/>
      <w:marLeft w:val="0"/>
      <w:marRight w:val="0"/>
      <w:marTop w:val="0"/>
      <w:marBottom w:val="0"/>
      <w:divBdr>
        <w:top w:val="none" w:sz="0" w:space="0" w:color="auto"/>
        <w:left w:val="none" w:sz="0" w:space="0" w:color="auto"/>
        <w:bottom w:val="none" w:sz="0" w:space="0" w:color="auto"/>
        <w:right w:val="none" w:sz="0" w:space="0" w:color="auto"/>
      </w:divBdr>
      <w:divsChild>
        <w:div w:id="1630891116">
          <w:marLeft w:val="0"/>
          <w:marRight w:val="0"/>
          <w:marTop w:val="0"/>
          <w:marBottom w:val="0"/>
          <w:divBdr>
            <w:top w:val="none" w:sz="0" w:space="0" w:color="auto"/>
            <w:left w:val="none" w:sz="0" w:space="0" w:color="auto"/>
            <w:bottom w:val="none" w:sz="0" w:space="0" w:color="auto"/>
            <w:right w:val="none" w:sz="0" w:space="0" w:color="auto"/>
          </w:divBdr>
          <w:divsChild>
            <w:div w:id="1079016869">
              <w:marLeft w:val="0"/>
              <w:marRight w:val="0"/>
              <w:marTop w:val="0"/>
              <w:marBottom w:val="0"/>
              <w:divBdr>
                <w:top w:val="none" w:sz="0" w:space="0" w:color="auto"/>
                <w:left w:val="none" w:sz="0" w:space="0" w:color="auto"/>
                <w:bottom w:val="none" w:sz="0" w:space="0" w:color="auto"/>
                <w:right w:val="none" w:sz="0" w:space="0" w:color="auto"/>
              </w:divBdr>
              <w:divsChild>
                <w:div w:id="652097922">
                  <w:marLeft w:val="0"/>
                  <w:marRight w:val="0"/>
                  <w:marTop w:val="0"/>
                  <w:marBottom w:val="0"/>
                  <w:divBdr>
                    <w:top w:val="none" w:sz="0" w:space="0" w:color="auto"/>
                    <w:left w:val="none" w:sz="0" w:space="0" w:color="auto"/>
                    <w:bottom w:val="none" w:sz="0" w:space="0" w:color="auto"/>
                    <w:right w:val="none" w:sz="0" w:space="0" w:color="auto"/>
                  </w:divBdr>
                  <w:divsChild>
                    <w:div w:id="487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23519">
      <w:bodyDiv w:val="1"/>
      <w:marLeft w:val="0"/>
      <w:marRight w:val="0"/>
      <w:marTop w:val="0"/>
      <w:marBottom w:val="0"/>
      <w:divBdr>
        <w:top w:val="none" w:sz="0" w:space="0" w:color="auto"/>
        <w:left w:val="none" w:sz="0" w:space="0" w:color="auto"/>
        <w:bottom w:val="none" w:sz="0" w:space="0" w:color="auto"/>
        <w:right w:val="none" w:sz="0" w:space="0" w:color="auto"/>
      </w:divBdr>
      <w:divsChild>
        <w:div w:id="280428948">
          <w:marLeft w:val="0"/>
          <w:marRight w:val="0"/>
          <w:marTop w:val="0"/>
          <w:marBottom w:val="0"/>
          <w:divBdr>
            <w:top w:val="none" w:sz="0" w:space="0" w:color="auto"/>
            <w:left w:val="none" w:sz="0" w:space="0" w:color="auto"/>
            <w:bottom w:val="none" w:sz="0" w:space="0" w:color="auto"/>
            <w:right w:val="none" w:sz="0" w:space="0" w:color="auto"/>
          </w:divBdr>
          <w:divsChild>
            <w:div w:id="52702325">
              <w:marLeft w:val="0"/>
              <w:marRight w:val="0"/>
              <w:marTop w:val="0"/>
              <w:marBottom w:val="0"/>
              <w:divBdr>
                <w:top w:val="none" w:sz="0" w:space="0" w:color="auto"/>
                <w:left w:val="none" w:sz="0" w:space="0" w:color="auto"/>
                <w:bottom w:val="none" w:sz="0" w:space="0" w:color="auto"/>
                <w:right w:val="none" w:sz="0" w:space="0" w:color="auto"/>
              </w:divBdr>
              <w:divsChild>
                <w:div w:id="92375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8733">
      <w:bodyDiv w:val="1"/>
      <w:marLeft w:val="0"/>
      <w:marRight w:val="0"/>
      <w:marTop w:val="0"/>
      <w:marBottom w:val="0"/>
      <w:divBdr>
        <w:top w:val="none" w:sz="0" w:space="0" w:color="auto"/>
        <w:left w:val="none" w:sz="0" w:space="0" w:color="auto"/>
        <w:bottom w:val="none" w:sz="0" w:space="0" w:color="auto"/>
        <w:right w:val="none" w:sz="0" w:space="0" w:color="auto"/>
      </w:divBdr>
      <w:divsChild>
        <w:div w:id="1494446508">
          <w:marLeft w:val="0"/>
          <w:marRight w:val="0"/>
          <w:marTop w:val="0"/>
          <w:marBottom w:val="0"/>
          <w:divBdr>
            <w:top w:val="none" w:sz="0" w:space="0" w:color="auto"/>
            <w:left w:val="none" w:sz="0" w:space="0" w:color="auto"/>
            <w:bottom w:val="none" w:sz="0" w:space="0" w:color="auto"/>
            <w:right w:val="none" w:sz="0" w:space="0" w:color="auto"/>
          </w:divBdr>
          <w:divsChild>
            <w:div w:id="2028868575">
              <w:marLeft w:val="0"/>
              <w:marRight w:val="0"/>
              <w:marTop w:val="0"/>
              <w:marBottom w:val="0"/>
              <w:divBdr>
                <w:top w:val="none" w:sz="0" w:space="0" w:color="auto"/>
                <w:left w:val="none" w:sz="0" w:space="0" w:color="auto"/>
                <w:bottom w:val="none" w:sz="0" w:space="0" w:color="auto"/>
                <w:right w:val="none" w:sz="0" w:space="0" w:color="auto"/>
              </w:divBdr>
              <w:divsChild>
                <w:div w:id="114837645">
                  <w:marLeft w:val="0"/>
                  <w:marRight w:val="0"/>
                  <w:marTop w:val="0"/>
                  <w:marBottom w:val="0"/>
                  <w:divBdr>
                    <w:top w:val="none" w:sz="0" w:space="0" w:color="auto"/>
                    <w:left w:val="none" w:sz="0" w:space="0" w:color="auto"/>
                    <w:bottom w:val="none" w:sz="0" w:space="0" w:color="auto"/>
                    <w:right w:val="none" w:sz="0" w:space="0" w:color="auto"/>
                  </w:divBdr>
                  <w:divsChild>
                    <w:div w:id="867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40548">
      <w:bodyDiv w:val="1"/>
      <w:marLeft w:val="0"/>
      <w:marRight w:val="0"/>
      <w:marTop w:val="0"/>
      <w:marBottom w:val="0"/>
      <w:divBdr>
        <w:top w:val="none" w:sz="0" w:space="0" w:color="auto"/>
        <w:left w:val="none" w:sz="0" w:space="0" w:color="auto"/>
        <w:bottom w:val="none" w:sz="0" w:space="0" w:color="auto"/>
        <w:right w:val="none" w:sz="0" w:space="0" w:color="auto"/>
      </w:divBdr>
      <w:divsChild>
        <w:div w:id="1253315459">
          <w:marLeft w:val="0"/>
          <w:marRight w:val="0"/>
          <w:marTop w:val="0"/>
          <w:marBottom w:val="0"/>
          <w:divBdr>
            <w:top w:val="none" w:sz="0" w:space="0" w:color="auto"/>
            <w:left w:val="none" w:sz="0" w:space="0" w:color="auto"/>
            <w:bottom w:val="none" w:sz="0" w:space="0" w:color="auto"/>
            <w:right w:val="none" w:sz="0" w:space="0" w:color="auto"/>
          </w:divBdr>
          <w:divsChild>
            <w:div w:id="132531433">
              <w:marLeft w:val="0"/>
              <w:marRight w:val="0"/>
              <w:marTop w:val="0"/>
              <w:marBottom w:val="0"/>
              <w:divBdr>
                <w:top w:val="none" w:sz="0" w:space="0" w:color="auto"/>
                <w:left w:val="none" w:sz="0" w:space="0" w:color="auto"/>
                <w:bottom w:val="none" w:sz="0" w:space="0" w:color="auto"/>
                <w:right w:val="none" w:sz="0" w:space="0" w:color="auto"/>
              </w:divBdr>
              <w:divsChild>
                <w:div w:id="20033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7520">
      <w:bodyDiv w:val="1"/>
      <w:marLeft w:val="0"/>
      <w:marRight w:val="0"/>
      <w:marTop w:val="0"/>
      <w:marBottom w:val="0"/>
      <w:divBdr>
        <w:top w:val="none" w:sz="0" w:space="0" w:color="auto"/>
        <w:left w:val="none" w:sz="0" w:space="0" w:color="auto"/>
        <w:bottom w:val="none" w:sz="0" w:space="0" w:color="auto"/>
        <w:right w:val="none" w:sz="0" w:space="0" w:color="auto"/>
      </w:divBdr>
      <w:divsChild>
        <w:div w:id="367220242">
          <w:marLeft w:val="0"/>
          <w:marRight w:val="0"/>
          <w:marTop w:val="0"/>
          <w:marBottom w:val="0"/>
          <w:divBdr>
            <w:top w:val="none" w:sz="0" w:space="0" w:color="auto"/>
            <w:left w:val="none" w:sz="0" w:space="0" w:color="auto"/>
            <w:bottom w:val="none" w:sz="0" w:space="0" w:color="auto"/>
            <w:right w:val="none" w:sz="0" w:space="0" w:color="auto"/>
          </w:divBdr>
          <w:divsChild>
            <w:div w:id="2074741481">
              <w:marLeft w:val="0"/>
              <w:marRight w:val="0"/>
              <w:marTop w:val="0"/>
              <w:marBottom w:val="0"/>
              <w:divBdr>
                <w:top w:val="none" w:sz="0" w:space="0" w:color="auto"/>
                <w:left w:val="none" w:sz="0" w:space="0" w:color="auto"/>
                <w:bottom w:val="none" w:sz="0" w:space="0" w:color="auto"/>
                <w:right w:val="none" w:sz="0" w:space="0" w:color="auto"/>
              </w:divBdr>
              <w:divsChild>
                <w:div w:id="6165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5429">
      <w:bodyDiv w:val="1"/>
      <w:marLeft w:val="0"/>
      <w:marRight w:val="0"/>
      <w:marTop w:val="0"/>
      <w:marBottom w:val="0"/>
      <w:divBdr>
        <w:top w:val="none" w:sz="0" w:space="0" w:color="auto"/>
        <w:left w:val="none" w:sz="0" w:space="0" w:color="auto"/>
        <w:bottom w:val="none" w:sz="0" w:space="0" w:color="auto"/>
        <w:right w:val="none" w:sz="0" w:space="0" w:color="auto"/>
      </w:divBdr>
      <w:divsChild>
        <w:div w:id="174078330">
          <w:marLeft w:val="0"/>
          <w:marRight w:val="0"/>
          <w:marTop w:val="0"/>
          <w:marBottom w:val="0"/>
          <w:divBdr>
            <w:top w:val="none" w:sz="0" w:space="0" w:color="auto"/>
            <w:left w:val="none" w:sz="0" w:space="0" w:color="auto"/>
            <w:bottom w:val="none" w:sz="0" w:space="0" w:color="auto"/>
            <w:right w:val="none" w:sz="0" w:space="0" w:color="auto"/>
          </w:divBdr>
          <w:divsChild>
            <w:div w:id="1725442201">
              <w:marLeft w:val="0"/>
              <w:marRight w:val="0"/>
              <w:marTop w:val="0"/>
              <w:marBottom w:val="0"/>
              <w:divBdr>
                <w:top w:val="none" w:sz="0" w:space="0" w:color="auto"/>
                <w:left w:val="none" w:sz="0" w:space="0" w:color="auto"/>
                <w:bottom w:val="none" w:sz="0" w:space="0" w:color="auto"/>
                <w:right w:val="none" w:sz="0" w:space="0" w:color="auto"/>
              </w:divBdr>
              <w:divsChild>
                <w:div w:id="382026072">
                  <w:marLeft w:val="0"/>
                  <w:marRight w:val="0"/>
                  <w:marTop w:val="0"/>
                  <w:marBottom w:val="0"/>
                  <w:divBdr>
                    <w:top w:val="none" w:sz="0" w:space="0" w:color="auto"/>
                    <w:left w:val="none" w:sz="0" w:space="0" w:color="auto"/>
                    <w:bottom w:val="none" w:sz="0" w:space="0" w:color="auto"/>
                    <w:right w:val="none" w:sz="0" w:space="0" w:color="auto"/>
                  </w:divBdr>
                  <w:divsChild>
                    <w:div w:id="6880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85971">
      <w:bodyDiv w:val="1"/>
      <w:marLeft w:val="0"/>
      <w:marRight w:val="0"/>
      <w:marTop w:val="0"/>
      <w:marBottom w:val="0"/>
      <w:divBdr>
        <w:top w:val="none" w:sz="0" w:space="0" w:color="auto"/>
        <w:left w:val="none" w:sz="0" w:space="0" w:color="auto"/>
        <w:bottom w:val="none" w:sz="0" w:space="0" w:color="auto"/>
        <w:right w:val="none" w:sz="0" w:space="0" w:color="auto"/>
      </w:divBdr>
      <w:divsChild>
        <w:div w:id="1360425825">
          <w:marLeft w:val="0"/>
          <w:marRight w:val="0"/>
          <w:marTop w:val="0"/>
          <w:marBottom w:val="0"/>
          <w:divBdr>
            <w:top w:val="none" w:sz="0" w:space="0" w:color="auto"/>
            <w:left w:val="none" w:sz="0" w:space="0" w:color="auto"/>
            <w:bottom w:val="none" w:sz="0" w:space="0" w:color="auto"/>
            <w:right w:val="none" w:sz="0" w:space="0" w:color="auto"/>
          </w:divBdr>
          <w:divsChild>
            <w:div w:id="565839331">
              <w:marLeft w:val="0"/>
              <w:marRight w:val="0"/>
              <w:marTop w:val="0"/>
              <w:marBottom w:val="0"/>
              <w:divBdr>
                <w:top w:val="none" w:sz="0" w:space="0" w:color="auto"/>
                <w:left w:val="none" w:sz="0" w:space="0" w:color="auto"/>
                <w:bottom w:val="none" w:sz="0" w:space="0" w:color="auto"/>
                <w:right w:val="none" w:sz="0" w:space="0" w:color="auto"/>
              </w:divBdr>
              <w:divsChild>
                <w:div w:id="62997092">
                  <w:marLeft w:val="0"/>
                  <w:marRight w:val="0"/>
                  <w:marTop w:val="0"/>
                  <w:marBottom w:val="0"/>
                  <w:divBdr>
                    <w:top w:val="none" w:sz="0" w:space="0" w:color="auto"/>
                    <w:left w:val="none" w:sz="0" w:space="0" w:color="auto"/>
                    <w:bottom w:val="none" w:sz="0" w:space="0" w:color="auto"/>
                    <w:right w:val="none" w:sz="0" w:space="0" w:color="auto"/>
                  </w:divBdr>
                  <w:divsChild>
                    <w:div w:id="9403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76337">
      <w:bodyDiv w:val="1"/>
      <w:marLeft w:val="0"/>
      <w:marRight w:val="0"/>
      <w:marTop w:val="0"/>
      <w:marBottom w:val="0"/>
      <w:divBdr>
        <w:top w:val="none" w:sz="0" w:space="0" w:color="auto"/>
        <w:left w:val="none" w:sz="0" w:space="0" w:color="auto"/>
        <w:bottom w:val="none" w:sz="0" w:space="0" w:color="auto"/>
        <w:right w:val="none" w:sz="0" w:space="0" w:color="auto"/>
      </w:divBdr>
    </w:div>
    <w:div w:id="191306217">
      <w:bodyDiv w:val="1"/>
      <w:marLeft w:val="0"/>
      <w:marRight w:val="0"/>
      <w:marTop w:val="0"/>
      <w:marBottom w:val="0"/>
      <w:divBdr>
        <w:top w:val="none" w:sz="0" w:space="0" w:color="auto"/>
        <w:left w:val="none" w:sz="0" w:space="0" w:color="auto"/>
        <w:bottom w:val="none" w:sz="0" w:space="0" w:color="auto"/>
        <w:right w:val="none" w:sz="0" w:space="0" w:color="auto"/>
      </w:divBdr>
    </w:div>
    <w:div w:id="192353995">
      <w:bodyDiv w:val="1"/>
      <w:marLeft w:val="0"/>
      <w:marRight w:val="0"/>
      <w:marTop w:val="0"/>
      <w:marBottom w:val="0"/>
      <w:divBdr>
        <w:top w:val="none" w:sz="0" w:space="0" w:color="auto"/>
        <w:left w:val="none" w:sz="0" w:space="0" w:color="auto"/>
        <w:bottom w:val="none" w:sz="0" w:space="0" w:color="auto"/>
        <w:right w:val="none" w:sz="0" w:space="0" w:color="auto"/>
      </w:divBdr>
      <w:divsChild>
        <w:div w:id="93866163">
          <w:marLeft w:val="0"/>
          <w:marRight w:val="0"/>
          <w:marTop w:val="0"/>
          <w:marBottom w:val="0"/>
          <w:divBdr>
            <w:top w:val="none" w:sz="0" w:space="0" w:color="auto"/>
            <w:left w:val="none" w:sz="0" w:space="0" w:color="auto"/>
            <w:bottom w:val="none" w:sz="0" w:space="0" w:color="auto"/>
            <w:right w:val="none" w:sz="0" w:space="0" w:color="auto"/>
          </w:divBdr>
          <w:divsChild>
            <w:div w:id="316305382">
              <w:marLeft w:val="0"/>
              <w:marRight w:val="0"/>
              <w:marTop w:val="0"/>
              <w:marBottom w:val="0"/>
              <w:divBdr>
                <w:top w:val="none" w:sz="0" w:space="0" w:color="auto"/>
                <w:left w:val="none" w:sz="0" w:space="0" w:color="auto"/>
                <w:bottom w:val="none" w:sz="0" w:space="0" w:color="auto"/>
                <w:right w:val="none" w:sz="0" w:space="0" w:color="auto"/>
              </w:divBdr>
              <w:divsChild>
                <w:div w:id="203260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7006">
      <w:bodyDiv w:val="1"/>
      <w:marLeft w:val="0"/>
      <w:marRight w:val="0"/>
      <w:marTop w:val="0"/>
      <w:marBottom w:val="0"/>
      <w:divBdr>
        <w:top w:val="none" w:sz="0" w:space="0" w:color="auto"/>
        <w:left w:val="none" w:sz="0" w:space="0" w:color="auto"/>
        <w:bottom w:val="none" w:sz="0" w:space="0" w:color="auto"/>
        <w:right w:val="none" w:sz="0" w:space="0" w:color="auto"/>
      </w:divBdr>
      <w:divsChild>
        <w:div w:id="758059780">
          <w:marLeft w:val="0"/>
          <w:marRight w:val="0"/>
          <w:marTop w:val="0"/>
          <w:marBottom w:val="0"/>
          <w:divBdr>
            <w:top w:val="none" w:sz="0" w:space="0" w:color="auto"/>
            <w:left w:val="none" w:sz="0" w:space="0" w:color="auto"/>
            <w:bottom w:val="none" w:sz="0" w:space="0" w:color="auto"/>
            <w:right w:val="none" w:sz="0" w:space="0" w:color="auto"/>
          </w:divBdr>
          <w:divsChild>
            <w:div w:id="2143964433">
              <w:marLeft w:val="0"/>
              <w:marRight w:val="0"/>
              <w:marTop w:val="0"/>
              <w:marBottom w:val="0"/>
              <w:divBdr>
                <w:top w:val="none" w:sz="0" w:space="0" w:color="auto"/>
                <w:left w:val="none" w:sz="0" w:space="0" w:color="auto"/>
                <w:bottom w:val="none" w:sz="0" w:space="0" w:color="auto"/>
                <w:right w:val="none" w:sz="0" w:space="0" w:color="auto"/>
              </w:divBdr>
              <w:divsChild>
                <w:div w:id="922566370">
                  <w:marLeft w:val="0"/>
                  <w:marRight w:val="0"/>
                  <w:marTop w:val="0"/>
                  <w:marBottom w:val="0"/>
                  <w:divBdr>
                    <w:top w:val="none" w:sz="0" w:space="0" w:color="auto"/>
                    <w:left w:val="none" w:sz="0" w:space="0" w:color="auto"/>
                    <w:bottom w:val="none" w:sz="0" w:space="0" w:color="auto"/>
                    <w:right w:val="none" w:sz="0" w:space="0" w:color="auto"/>
                  </w:divBdr>
                  <w:divsChild>
                    <w:div w:id="178723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959">
      <w:bodyDiv w:val="1"/>
      <w:marLeft w:val="0"/>
      <w:marRight w:val="0"/>
      <w:marTop w:val="0"/>
      <w:marBottom w:val="0"/>
      <w:divBdr>
        <w:top w:val="none" w:sz="0" w:space="0" w:color="auto"/>
        <w:left w:val="none" w:sz="0" w:space="0" w:color="auto"/>
        <w:bottom w:val="none" w:sz="0" w:space="0" w:color="auto"/>
        <w:right w:val="none" w:sz="0" w:space="0" w:color="auto"/>
      </w:divBdr>
      <w:divsChild>
        <w:div w:id="1278415126">
          <w:marLeft w:val="0"/>
          <w:marRight w:val="0"/>
          <w:marTop w:val="0"/>
          <w:marBottom w:val="0"/>
          <w:divBdr>
            <w:top w:val="none" w:sz="0" w:space="0" w:color="auto"/>
            <w:left w:val="none" w:sz="0" w:space="0" w:color="auto"/>
            <w:bottom w:val="none" w:sz="0" w:space="0" w:color="auto"/>
            <w:right w:val="none" w:sz="0" w:space="0" w:color="auto"/>
          </w:divBdr>
          <w:divsChild>
            <w:div w:id="1613900201">
              <w:marLeft w:val="0"/>
              <w:marRight w:val="0"/>
              <w:marTop w:val="0"/>
              <w:marBottom w:val="0"/>
              <w:divBdr>
                <w:top w:val="none" w:sz="0" w:space="0" w:color="auto"/>
                <w:left w:val="none" w:sz="0" w:space="0" w:color="auto"/>
                <w:bottom w:val="none" w:sz="0" w:space="0" w:color="auto"/>
                <w:right w:val="none" w:sz="0" w:space="0" w:color="auto"/>
              </w:divBdr>
              <w:divsChild>
                <w:div w:id="1224489540">
                  <w:marLeft w:val="0"/>
                  <w:marRight w:val="0"/>
                  <w:marTop w:val="0"/>
                  <w:marBottom w:val="0"/>
                  <w:divBdr>
                    <w:top w:val="none" w:sz="0" w:space="0" w:color="auto"/>
                    <w:left w:val="none" w:sz="0" w:space="0" w:color="auto"/>
                    <w:bottom w:val="none" w:sz="0" w:space="0" w:color="auto"/>
                    <w:right w:val="none" w:sz="0" w:space="0" w:color="auto"/>
                  </w:divBdr>
                  <w:divsChild>
                    <w:div w:id="6463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7526">
      <w:bodyDiv w:val="1"/>
      <w:marLeft w:val="0"/>
      <w:marRight w:val="0"/>
      <w:marTop w:val="0"/>
      <w:marBottom w:val="0"/>
      <w:divBdr>
        <w:top w:val="none" w:sz="0" w:space="0" w:color="auto"/>
        <w:left w:val="none" w:sz="0" w:space="0" w:color="auto"/>
        <w:bottom w:val="none" w:sz="0" w:space="0" w:color="auto"/>
        <w:right w:val="none" w:sz="0" w:space="0" w:color="auto"/>
      </w:divBdr>
      <w:divsChild>
        <w:div w:id="1885360254">
          <w:marLeft w:val="0"/>
          <w:marRight w:val="0"/>
          <w:marTop w:val="0"/>
          <w:marBottom w:val="0"/>
          <w:divBdr>
            <w:top w:val="none" w:sz="0" w:space="0" w:color="auto"/>
            <w:left w:val="none" w:sz="0" w:space="0" w:color="auto"/>
            <w:bottom w:val="none" w:sz="0" w:space="0" w:color="auto"/>
            <w:right w:val="none" w:sz="0" w:space="0" w:color="auto"/>
          </w:divBdr>
          <w:divsChild>
            <w:div w:id="778112140">
              <w:marLeft w:val="0"/>
              <w:marRight w:val="0"/>
              <w:marTop w:val="0"/>
              <w:marBottom w:val="0"/>
              <w:divBdr>
                <w:top w:val="none" w:sz="0" w:space="0" w:color="auto"/>
                <w:left w:val="none" w:sz="0" w:space="0" w:color="auto"/>
                <w:bottom w:val="none" w:sz="0" w:space="0" w:color="auto"/>
                <w:right w:val="none" w:sz="0" w:space="0" w:color="auto"/>
              </w:divBdr>
            </w:div>
          </w:divsChild>
        </w:div>
        <w:div w:id="455753546">
          <w:marLeft w:val="0"/>
          <w:marRight w:val="0"/>
          <w:marTop w:val="0"/>
          <w:marBottom w:val="0"/>
          <w:divBdr>
            <w:top w:val="none" w:sz="0" w:space="0" w:color="auto"/>
            <w:left w:val="none" w:sz="0" w:space="0" w:color="auto"/>
            <w:bottom w:val="none" w:sz="0" w:space="0" w:color="auto"/>
            <w:right w:val="none" w:sz="0" w:space="0" w:color="auto"/>
          </w:divBdr>
        </w:div>
      </w:divsChild>
    </w:div>
    <w:div w:id="213735039">
      <w:bodyDiv w:val="1"/>
      <w:marLeft w:val="0"/>
      <w:marRight w:val="0"/>
      <w:marTop w:val="0"/>
      <w:marBottom w:val="0"/>
      <w:divBdr>
        <w:top w:val="none" w:sz="0" w:space="0" w:color="auto"/>
        <w:left w:val="none" w:sz="0" w:space="0" w:color="auto"/>
        <w:bottom w:val="none" w:sz="0" w:space="0" w:color="auto"/>
        <w:right w:val="none" w:sz="0" w:space="0" w:color="auto"/>
      </w:divBdr>
      <w:divsChild>
        <w:div w:id="677658108">
          <w:marLeft w:val="0"/>
          <w:marRight w:val="0"/>
          <w:marTop w:val="0"/>
          <w:marBottom w:val="0"/>
          <w:divBdr>
            <w:top w:val="none" w:sz="0" w:space="0" w:color="auto"/>
            <w:left w:val="none" w:sz="0" w:space="0" w:color="auto"/>
            <w:bottom w:val="none" w:sz="0" w:space="0" w:color="auto"/>
            <w:right w:val="none" w:sz="0" w:space="0" w:color="auto"/>
          </w:divBdr>
          <w:divsChild>
            <w:div w:id="309987103">
              <w:marLeft w:val="0"/>
              <w:marRight w:val="0"/>
              <w:marTop w:val="0"/>
              <w:marBottom w:val="0"/>
              <w:divBdr>
                <w:top w:val="none" w:sz="0" w:space="0" w:color="auto"/>
                <w:left w:val="none" w:sz="0" w:space="0" w:color="auto"/>
                <w:bottom w:val="none" w:sz="0" w:space="0" w:color="auto"/>
                <w:right w:val="none" w:sz="0" w:space="0" w:color="auto"/>
              </w:divBdr>
              <w:divsChild>
                <w:div w:id="9744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204820">
      <w:bodyDiv w:val="1"/>
      <w:marLeft w:val="0"/>
      <w:marRight w:val="0"/>
      <w:marTop w:val="0"/>
      <w:marBottom w:val="0"/>
      <w:divBdr>
        <w:top w:val="none" w:sz="0" w:space="0" w:color="auto"/>
        <w:left w:val="none" w:sz="0" w:space="0" w:color="auto"/>
        <w:bottom w:val="none" w:sz="0" w:space="0" w:color="auto"/>
        <w:right w:val="none" w:sz="0" w:space="0" w:color="auto"/>
      </w:divBdr>
      <w:divsChild>
        <w:div w:id="1133250227">
          <w:marLeft w:val="0"/>
          <w:marRight w:val="0"/>
          <w:marTop w:val="0"/>
          <w:marBottom w:val="0"/>
          <w:divBdr>
            <w:top w:val="none" w:sz="0" w:space="0" w:color="auto"/>
            <w:left w:val="none" w:sz="0" w:space="0" w:color="auto"/>
            <w:bottom w:val="none" w:sz="0" w:space="0" w:color="auto"/>
            <w:right w:val="none" w:sz="0" w:space="0" w:color="auto"/>
          </w:divBdr>
          <w:divsChild>
            <w:div w:id="1154905898">
              <w:marLeft w:val="0"/>
              <w:marRight w:val="0"/>
              <w:marTop w:val="0"/>
              <w:marBottom w:val="0"/>
              <w:divBdr>
                <w:top w:val="none" w:sz="0" w:space="0" w:color="auto"/>
                <w:left w:val="none" w:sz="0" w:space="0" w:color="auto"/>
                <w:bottom w:val="none" w:sz="0" w:space="0" w:color="auto"/>
                <w:right w:val="none" w:sz="0" w:space="0" w:color="auto"/>
              </w:divBdr>
              <w:divsChild>
                <w:div w:id="15211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11805">
      <w:bodyDiv w:val="1"/>
      <w:marLeft w:val="0"/>
      <w:marRight w:val="0"/>
      <w:marTop w:val="0"/>
      <w:marBottom w:val="0"/>
      <w:divBdr>
        <w:top w:val="none" w:sz="0" w:space="0" w:color="auto"/>
        <w:left w:val="none" w:sz="0" w:space="0" w:color="auto"/>
        <w:bottom w:val="none" w:sz="0" w:space="0" w:color="auto"/>
        <w:right w:val="none" w:sz="0" w:space="0" w:color="auto"/>
      </w:divBdr>
      <w:divsChild>
        <w:div w:id="1528790969">
          <w:marLeft w:val="0"/>
          <w:marRight w:val="0"/>
          <w:marTop w:val="0"/>
          <w:marBottom w:val="0"/>
          <w:divBdr>
            <w:top w:val="none" w:sz="0" w:space="0" w:color="auto"/>
            <w:left w:val="none" w:sz="0" w:space="0" w:color="auto"/>
            <w:bottom w:val="none" w:sz="0" w:space="0" w:color="auto"/>
            <w:right w:val="none" w:sz="0" w:space="0" w:color="auto"/>
          </w:divBdr>
          <w:divsChild>
            <w:div w:id="1120339524">
              <w:marLeft w:val="0"/>
              <w:marRight w:val="0"/>
              <w:marTop w:val="0"/>
              <w:marBottom w:val="0"/>
              <w:divBdr>
                <w:top w:val="none" w:sz="0" w:space="0" w:color="auto"/>
                <w:left w:val="none" w:sz="0" w:space="0" w:color="auto"/>
                <w:bottom w:val="none" w:sz="0" w:space="0" w:color="auto"/>
                <w:right w:val="none" w:sz="0" w:space="0" w:color="auto"/>
              </w:divBdr>
              <w:divsChild>
                <w:div w:id="696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09163">
      <w:bodyDiv w:val="1"/>
      <w:marLeft w:val="0"/>
      <w:marRight w:val="0"/>
      <w:marTop w:val="0"/>
      <w:marBottom w:val="0"/>
      <w:divBdr>
        <w:top w:val="none" w:sz="0" w:space="0" w:color="auto"/>
        <w:left w:val="none" w:sz="0" w:space="0" w:color="auto"/>
        <w:bottom w:val="none" w:sz="0" w:space="0" w:color="auto"/>
        <w:right w:val="none" w:sz="0" w:space="0" w:color="auto"/>
      </w:divBdr>
      <w:divsChild>
        <w:div w:id="419299735">
          <w:marLeft w:val="0"/>
          <w:marRight w:val="0"/>
          <w:marTop w:val="0"/>
          <w:marBottom w:val="0"/>
          <w:divBdr>
            <w:top w:val="none" w:sz="0" w:space="0" w:color="auto"/>
            <w:left w:val="none" w:sz="0" w:space="0" w:color="auto"/>
            <w:bottom w:val="none" w:sz="0" w:space="0" w:color="auto"/>
            <w:right w:val="none" w:sz="0" w:space="0" w:color="auto"/>
          </w:divBdr>
          <w:divsChild>
            <w:div w:id="1597708964">
              <w:marLeft w:val="0"/>
              <w:marRight w:val="0"/>
              <w:marTop w:val="0"/>
              <w:marBottom w:val="0"/>
              <w:divBdr>
                <w:top w:val="none" w:sz="0" w:space="0" w:color="auto"/>
                <w:left w:val="none" w:sz="0" w:space="0" w:color="auto"/>
                <w:bottom w:val="none" w:sz="0" w:space="0" w:color="auto"/>
                <w:right w:val="none" w:sz="0" w:space="0" w:color="auto"/>
              </w:divBdr>
              <w:divsChild>
                <w:div w:id="2352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86660">
      <w:bodyDiv w:val="1"/>
      <w:marLeft w:val="0"/>
      <w:marRight w:val="0"/>
      <w:marTop w:val="0"/>
      <w:marBottom w:val="0"/>
      <w:divBdr>
        <w:top w:val="none" w:sz="0" w:space="0" w:color="auto"/>
        <w:left w:val="none" w:sz="0" w:space="0" w:color="auto"/>
        <w:bottom w:val="none" w:sz="0" w:space="0" w:color="auto"/>
        <w:right w:val="none" w:sz="0" w:space="0" w:color="auto"/>
      </w:divBdr>
      <w:divsChild>
        <w:div w:id="1739204017">
          <w:marLeft w:val="0"/>
          <w:marRight w:val="0"/>
          <w:marTop w:val="0"/>
          <w:marBottom w:val="0"/>
          <w:divBdr>
            <w:top w:val="none" w:sz="0" w:space="0" w:color="auto"/>
            <w:left w:val="none" w:sz="0" w:space="0" w:color="auto"/>
            <w:bottom w:val="none" w:sz="0" w:space="0" w:color="auto"/>
            <w:right w:val="none" w:sz="0" w:space="0" w:color="auto"/>
          </w:divBdr>
          <w:divsChild>
            <w:div w:id="1642272766">
              <w:marLeft w:val="0"/>
              <w:marRight w:val="0"/>
              <w:marTop w:val="0"/>
              <w:marBottom w:val="0"/>
              <w:divBdr>
                <w:top w:val="none" w:sz="0" w:space="0" w:color="auto"/>
                <w:left w:val="none" w:sz="0" w:space="0" w:color="auto"/>
                <w:bottom w:val="none" w:sz="0" w:space="0" w:color="auto"/>
                <w:right w:val="none" w:sz="0" w:space="0" w:color="auto"/>
              </w:divBdr>
              <w:divsChild>
                <w:div w:id="288128385">
                  <w:marLeft w:val="0"/>
                  <w:marRight w:val="0"/>
                  <w:marTop w:val="0"/>
                  <w:marBottom w:val="0"/>
                  <w:divBdr>
                    <w:top w:val="none" w:sz="0" w:space="0" w:color="auto"/>
                    <w:left w:val="none" w:sz="0" w:space="0" w:color="auto"/>
                    <w:bottom w:val="none" w:sz="0" w:space="0" w:color="auto"/>
                    <w:right w:val="none" w:sz="0" w:space="0" w:color="auto"/>
                  </w:divBdr>
                  <w:divsChild>
                    <w:div w:id="4722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20151">
      <w:bodyDiv w:val="1"/>
      <w:marLeft w:val="0"/>
      <w:marRight w:val="0"/>
      <w:marTop w:val="0"/>
      <w:marBottom w:val="0"/>
      <w:divBdr>
        <w:top w:val="none" w:sz="0" w:space="0" w:color="auto"/>
        <w:left w:val="none" w:sz="0" w:space="0" w:color="auto"/>
        <w:bottom w:val="none" w:sz="0" w:space="0" w:color="auto"/>
        <w:right w:val="none" w:sz="0" w:space="0" w:color="auto"/>
      </w:divBdr>
      <w:divsChild>
        <w:div w:id="1203975452">
          <w:marLeft w:val="0"/>
          <w:marRight w:val="0"/>
          <w:marTop w:val="0"/>
          <w:marBottom w:val="0"/>
          <w:divBdr>
            <w:top w:val="none" w:sz="0" w:space="0" w:color="auto"/>
            <w:left w:val="none" w:sz="0" w:space="0" w:color="auto"/>
            <w:bottom w:val="none" w:sz="0" w:space="0" w:color="auto"/>
            <w:right w:val="none" w:sz="0" w:space="0" w:color="auto"/>
          </w:divBdr>
          <w:divsChild>
            <w:div w:id="1333610122">
              <w:marLeft w:val="0"/>
              <w:marRight w:val="0"/>
              <w:marTop w:val="0"/>
              <w:marBottom w:val="0"/>
              <w:divBdr>
                <w:top w:val="none" w:sz="0" w:space="0" w:color="auto"/>
                <w:left w:val="none" w:sz="0" w:space="0" w:color="auto"/>
                <w:bottom w:val="none" w:sz="0" w:space="0" w:color="auto"/>
                <w:right w:val="none" w:sz="0" w:space="0" w:color="auto"/>
              </w:divBdr>
              <w:divsChild>
                <w:div w:id="1970281940">
                  <w:marLeft w:val="0"/>
                  <w:marRight w:val="0"/>
                  <w:marTop w:val="0"/>
                  <w:marBottom w:val="0"/>
                  <w:divBdr>
                    <w:top w:val="none" w:sz="0" w:space="0" w:color="auto"/>
                    <w:left w:val="none" w:sz="0" w:space="0" w:color="auto"/>
                    <w:bottom w:val="none" w:sz="0" w:space="0" w:color="auto"/>
                    <w:right w:val="none" w:sz="0" w:space="0" w:color="auto"/>
                  </w:divBdr>
                  <w:divsChild>
                    <w:div w:id="88784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005792">
      <w:bodyDiv w:val="1"/>
      <w:marLeft w:val="0"/>
      <w:marRight w:val="0"/>
      <w:marTop w:val="0"/>
      <w:marBottom w:val="0"/>
      <w:divBdr>
        <w:top w:val="none" w:sz="0" w:space="0" w:color="auto"/>
        <w:left w:val="none" w:sz="0" w:space="0" w:color="auto"/>
        <w:bottom w:val="none" w:sz="0" w:space="0" w:color="auto"/>
        <w:right w:val="none" w:sz="0" w:space="0" w:color="auto"/>
      </w:divBdr>
      <w:divsChild>
        <w:div w:id="1447888219">
          <w:marLeft w:val="0"/>
          <w:marRight w:val="0"/>
          <w:marTop w:val="0"/>
          <w:marBottom w:val="0"/>
          <w:divBdr>
            <w:top w:val="none" w:sz="0" w:space="0" w:color="auto"/>
            <w:left w:val="none" w:sz="0" w:space="0" w:color="auto"/>
            <w:bottom w:val="none" w:sz="0" w:space="0" w:color="auto"/>
            <w:right w:val="none" w:sz="0" w:space="0" w:color="auto"/>
          </w:divBdr>
          <w:divsChild>
            <w:div w:id="102847299">
              <w:marLeft w:val="0"/>
              <w:marRight w:val="0"/>
              <w:marTop w:val="0"/>
              <w:marBottom w:val="0"/>
              <w:divBdr>
                <w:top w:val="none" w:sz="0" w:space="0" w:color="auto"/>
                <w:left w:val="none" w:sz="0" w:space="0" w:color="auto"/>
                <w:bottom w:val="none" w:sz="0" w:space="0" w:color="auto"/>
                <w:right w:val="none" w:sz="0" w:space="0" w:color="auto"/>
              </w:divBdr>
              <w:divsChild>
                <w:div w:id="7907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82324">
      <w:bodyDiv w:val="1"/>
      <w:marLeft w:val="0"/>
      <w:marRight w:val="0"/>
      <w:marTop w:val="0"/>
      <w:marBottom w:val="0"/>
      <w:divBdr>
        <w:top w:val="none" w:sz="0" w:space="0" w:color="auto"/>
        <w:left w:val="none" w:sz="0" w:space="0" w:color="auto"/>
        <w:bottom w:val="none" w:sz="0" w:space="0" w:color="auto"/>
        <w:right w:val="none" w:sz="0" w:space="0" w:color="auto"/>
      </w:divBdr>
      <w:divsChild>
        <w:div w:id="616791863">
          <w:marLeft w:val="0"/>
          <w:marRight w:val="0"/>
          <w:marTop w:val="0"/>
          <w:marBottom w:val="0"/>
          <w:divBdr>
            <w:top w:val="none" w:sz="0" w:space="0" w:color="auto"/>
            <w:left w:val="none" w:sz="0" w:space="0" w:color="auto"/>
            <w:bottom w:val="none" w:sz="0" w:space="0" w:color="auto"/>
            <w:right w:val="none" w:sz="0" w:space="0" w:color="auto"/>
          </w:divBdr>
          <w:divsChild>
            <w:div w:id="668800106">
              <w:marLeft w:val="0"/>
              <w:marRight w:val="0"/>
              <w:marTop w:val="0"/>
              <w:marBottom w:val="0"/>
              <w:divBdr>
                <w:top w:val="none" w:sz="0" w:space="0" w:color="auto"/>
                <w:left w:val="none" w:sz="0" w:space="0" w:color="auto"/>
                <w:bottom w:val="none" w:sz="0" w:space="0" w:color="auto"/>
                <w:right w:val="none" w:sz="0" w:space="0" w:color="auto"/>
              </w:divBdr>
              <w:divsChild>
                <w:div w:id="11800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95045">
      <w:bodyDiv w:val="1"/>
      <w:marLeft w:val="0"/>
      <w:marRight w:val="0"/>
      <w:marTop w:val="0"/>
      <w:marBottom w:val="0"/>
      <w:divBdr>
        <w:top w:val="none" w:sz="0" w:space="0" w:color="auto"/>
        <w:left w:val="none" w:sz="0" w:space="0" w:color="auto"/>
        <w:bottom w:val="none" w:sz="0" w:space="0" w:color="auto"/>
        <w:right w:val="none" w:sz="0" w:space="0" w:color="auto"/>
      </w:divBdr>
      <w:divsChild>
        <w:div w:id="604849411">
          <w:marLeft w:val="0"/>
          <w:marRight w:val="0"/>
          <w:marTop w:val="0"/>
          <w:marBottom w:val="0"/>
          <w:divBdr>
            <w:top w:val="none" w:sz="0" w:space="0" w:color="auto"/>
            <w:left w:val="none" w:sz="0" w:space="0" w:color="auto"/>
            <w:bottom w:val="none" w:sz="0" w:space="0" w:color="auto"/>
            <w:right w:val="none" w:sz="0" w:space="0" w:color="auto"/>
          </w:divBdr>
          <w:divsChild>
            <w:div w:id="1048215258">
              <w:marLeft w:val="0"/>
              <w:marRight w:val="0"/>
              <w:marTop w:val="0"/>
              <w:marBottom w:val="0"/>
              <w:divBdr>
                <w:top w:val="none" w:sz="0" w:space="0" w:color="auto"/>
                <w:left w:val="none" w:sz="0" w:space="0" w:color="auto"/>
                <w:bottom w:val="none" w:sz="0" w:space="0" w:color="auto"/>
                <w:right w:val="none" w:sz="0" w:space="0" w:color="auto"/>
              </w:divBdr>
              <w:divsChild>
                <w:div w:id="1582762827">
                  <w:marLeft w:val="0"/>
                  <w:marRight w:val="0"/>
                  <w:marTop w:val="0"/>
                  <w:marBottom w:val="0"/>
                  <w:divBdr>
                    <w:top w:val="none" w:sz="0" w:space="0" w:color="auto"/>
                    <w:left w:val="none" w:sz="0" w:space="0" w:color="auto"/>
                    <w:bottom w:val="none" w:sz="0" w:space="0" w:color="auto"/>
                    <w:right w:val="none" w:sz="0" w:space="0" w:color="auto"/>
                  </w:divBdr>
                  <w:divsChild>
                    <w:div w:id="190167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027681">
      <w:bodyDiv w:val="1"/>
      <w:marLeft w:val="0"/>
      <w:marRight w:val="0"/>
      <w:marTop w:val="0"/>
      <w:marBottom w:val="0"/>
      <w:divBdr>
        <w:top w:val="none" w:sz="0" w:space="0" w:color="auto"/>
        <w:left w:val="none" w:sz="0" w:space="0" w:color="auto"/>
        <w:bottom w:val="none" w:sz="0" w:space="0" w:color="auto"/>
        <w:right w:val="none" w:sz="0" w:space="0" w:color="auto"/>
      </w:divBdr>
      <w:divsChild>
        <w:div w:id="1360860916">
          <w:marLeft w:val="0"/>
          <w:marRight w:val="0"/>
          <w:marTop w:val="0"/>
          <w:marBottom w:val="0"/>
          <w:divBdr>
            <w:top w:val="none" w:sz="0" w:space="0" w:color="auto"/>
            <w:left w:val="none" w:sz="0" w:space="0" w:color="auto"/>
            <w:bottom w:val="none" w:sz="0" w:space="0" w:color="auto"/>
            <w:right w:val="none" w:sz="0" w:space="0" w:color="auto"/>
          </w:divBdr>
          <w:divsChild>
            <w:div w:id="10772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80178">
      <w:bodyDiv w:val="1"/>
      <w:marLeft w:val="0"/>
      <w:marRight w:val="0"/>
      <w:marTop w:val="0"/>
      <w:marBottom w:val="0"/>
      <w:divBdr>
        <w:top w:val="none" w:sz="0" w:space="0" w:color="auto"/>
        <w:left w:val="none" w:sz="0" w:space="0" w:color="auto"/>
        <w:bottom w:val="none" w:sz="0" w:space="0" w:color="auto"/>
        <w:right w:val="none" w:sz="0" w:space="0" w:color="auto"/>
      </w:divBdr>
      <w:divsChild>
        <w:div w:id="1023747445">
          <w:marLeft w:val="0"/>
          <w:marRight w:val="0"/>
          <w:marTop w:val="0"/>
          <w:marBottom w:val="0"/>
          <w:divBdr>
            <w:top w:val="none" w:sz="0" w:space="0" w:color="auto"/>
            <w:left w:val="none" w:sz="0" w:space="0" w:color="auto"/>
            <w:bottom w:val="none" w:sz="0" w:space="0" w:color="auto"/>
            <w:right w:val="none" w:sz="0" w:space="0" w:color="auto"/>
          </w:divBdr>
          <w:divsChild>
            <w:div w:id="390928457">
              <w:marLeft w:val="0"/>
              <w:marRight w:val="0"/>
              <w:marTop w:val="0"/>
              <w:marBottom w:val="0"/>
              <w:divBdr>
                <w:top w:val="none" w:sz="0" w:space="0" w:color="auto"/>
                <w:left w:val="none" w:sz="0" w:space="0" w:color="auto"/>
                <w:bottom w:val="none" w:sz="0" w:space="0" w:color="auto"/>
                <w:right w:val="none" w:sz="0" w:space="0" w:color="auto"/>
              </w:divBdr>
              <w:divsChild>
                <w:div w:id="69149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38920">
      <w:bodyDiv w:val="1"/>
      <w:marLeft w:val="0"/>
      <w:marRight w:val="0"/>
      <w:marTop w:val="0"/>
      <w:marBottom w:val="0"/>
      <w:divBdr>
        <w:top w:val="none" w:sz="0" w:space="0" w:color="auto"/>
        <w:left w:val="none" w:sz="0" w:space="0" w:color="auto"/>
        <w:bottom w:val="none" w:sz="0" w:space="0" w:color="auto"/>
        <w:right w:val="none" w:sz="0" w:space="0" w:color="auto"/>
      </w:divBdr>
      <w:divsChild>
        <w:div w:id="108012493">
          <w:marLeft w:val="0"/>
          <w:marRight w:val="0"/>
          <w:marTop w:val="0"/>
          <w:marBottom w:val="225"/>
          <w:divBdr>
            <w:top w:val="none" w:sz="0" w:space="0" w:color="auto"/>
            <w:left w:val="none" w:sz="0" w:space="0" w:color="auto"/>
            <w:bottom w:val="none" w:sz="0" w:space="0" w:color="auto"/>
            <w:right w:val="none" w:sz="0" w:space="0" w:color="auto"/>
          </w:divBdr>
          <w:divsChild>
            <w:div w:id="1124426012">
              <w:marLeft w:val="0"/>
              <w:marRight w:val="0"/>
              <w:marTop w:val="0"/>
              <w:marBottom w:val="0"/>
              <w:divBdr>
                <w:top w:val="none" w:sz="0" w:space="0" w:color="auto"/>
                <w:left w:val="none" w:sz="0" w:space="0" w:color="auto"/>
                <w:bottom w:val="none" w:sz="0" w:space="0" w:color="auto"/>
                <w:right w:val="none" w:sz="0" w:space="0" w:color="auto"/>
              </w:divBdr>
              <w:divsChild>
                <w:div w:id="2111661435">
                  <w:marLeft w:val="0"/>
                  <w:marRight w:val="0"/>
                  <w:marTop w:val="0"/>
                  <w:marBottom w:val="225"/>
                  <w:divBdr>
                    <w:top w:val="none" w:sz="0" w:space="0" w:color="auto"/>
                    <w:left w:val="none" w:sz="0" w:space="0" w:color="auto"/>
                    <w:bottom w:val="none" w:sz="0" w:space="0" w:color="auto"/>
                    <w:right w:val="none" w:sz="0" w:space="0" w:color="auto"/>
                  </w:divBdr>
                  <w:divsChild>
                    <w:div w:id="1679237456">
                      <w:marLeft w:val="0"/>
                      <w:marRight w:val="0"/>
                      <w:marTop w:val="0"/>
                      <w:marBottom w:val="0"/>
                      <w:divBdr>
                        <w:top w:val="none" w:sz="0" w:space="0" w:color="auto"/>
                        <w:left w:val="none" w:sz="0" w:space="0" w:color="auto"/>
                        <w:bottom w:val="none" w:sz="0" w:space="0" w:color="auto"/>
                        <w:right w:val="none" w:sz="0" w:space="0" w:color="auto"/>
                      </w:divBdr>
                      <w:divsChild>
                        <w:div w:id="944387465">
                          <w:marLeft w:val="0"/>
                          <w:marRight w:val="0"/>
                          <w:marTop w:val="0"/>
                          <w:marBottom w:val="0"/>
                          <w:divBdr>
                            <w:top w:val="none" w:sz="0" w:space="0" w:color="auto"/>
                            <w:left w:val="none" w:sz="0" w:space="0" w:color="auto"/>
                            <w:bottom w:val="none" w:sz="0" w:space="0" w:color="auto"/>
                            <w:right w:val="none" w:sz="0" w:space="0" w:color="auto"/>
                          </w:divBdr>
                          <w:divsChild>
                            <w:div w:id="1899127616">
                              <w:marLeft w:val="0"/>
                              <w:marRight w:val="0"/>
                              <w:marTop w:val="0"/>
                              <w:marBottom w:val="0"/>
                              <w:divBdr>
                                <w:top w:val="none" w:sz="0" w:space="0" w:color="auto"/>
                                <w:left w:val="none" w:sz="0" w:space="0" w:color="auto"/>
                                <w:bottom w:val="none" w:sz="0" w:space="0" w:color="auto"/>
                                <w:right w:val="none" w:sz="0" w:space="0" w:color="auto"/>
                              </w:divBdr>
                              <w:divsChild>
                                <w:div w:id="1965385888">
                                  <w:marLeft w:val="0"/>
                                  <w:marRight w:val="0"/>
                                  <w:marTop w:val="0"/>
                                  <w:marBottom w:val="0"/>
                                  <w:divBdr>
                                    <w:top w:val="none" w:sz="0" w:space="0" w:color="auto"/>
                                    <w:left w:val="none" w:sz="0" w:space="0" w:color="auto"/>
                                    <w:bottom w:val="none" w:sz="0" w:space="0" w:color="auto"/>
                                    <w:right w:val="none" w:sz="0" w:space="0" w:color="auto"/>
                                  </w:divBdr>
                                  <w:divsChild>
                                    <w:div w:id="21423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867595">
          <w:marLeft w:val="0"/>
          <w:marRight w:val="0"/>
          <w:marTop w:val="0"/>
          <w:marBottom w:val="0"/>
          <w:divBdr>
            <w:top w:val="none" w:sz="0" w:space="0" w:color="auto"/>
            <w:left w:val="none" w:sz="0" w:space="0" w:color="auto"/>
            <w:bottom w:val="none" w:sz="0" w:space="0" w:color="auto"/>
            <w:right w:val="none" w:sz="0" w:space="0" w:color="auto"/>
          </w:divBdr>
        </w:div>
      </w:divsChild>
    </w:div>
    <w:div w:id="258147278">
      <w:bodyDiv w:val="1"/>
      <w:marLeft w:val="0"/>
      <w:marRight w:val="0"/>
      <w:marTop w:val="0"/>
      <w:marBottom w:val="0"/>
      <w:divBdr>
        <w:top w:val="none" w:sz="0" w:space="0" w:color="auto"/>
        <w:left w:val="none" w:sz="0" w:space="0" w:color="auto"/>
        <w:bottom w:val="none" w:sz="0" w:space="0" w:color="auto"/>
        <w:right w:val="none" w:sz="0" w:space="0" w:color="auto"/>
      </w:divBdr>
    </w:div>
    <w:div w:id="259409555">
      <w:bodyDiv w:val="1"/>
      <w:marLeft w:val="0"/>
      <w:marRight w:val="0"/>
      <w:marTop w:val="0"/>
      <w:marBottom w:val="0"/>
      <w:divBdr>
        <w:top w:val="none" w:sz="0" w:space="0" w:color="auto"/>
        <w:left w:val="none" w:sz="0" w:space="0" w:color="auto"/>
        <w:bottom w:val="none" w:sz="0" w:space="0" w:color="auto"/>
        <w:right w:val="none" w:sz="0" w:space="0" w:color="auto"/>
      </w:divBdr>
      <w:divsChild>
        <w:div w:id="1668365477">
          <w:marLeft w:val="0"/>
          <w:marRight w:val="0"/>
          <w:marTop w:val="0"/>
          <w:marBottom w:val="0"/>
          <w:divBdr>
            <w:top w:val="none" w:sz="0" w:space="0" w:color="auto"/>
            <w:left w:val="none" w:sz="0" w:space="0" w:color="auto"/>
            <w:bottom w:val="none" w:sz="0" w:space="0" w:color="auto"/>
            <w:right w:val="none" w:sz="0" w:space="0" w:color="auto"/>
          </w:divBdr>
        </w:div>
        <w:div w:id="726105257">
          <w:marLeft w:val="0"/>
          <w:marRight w:val="0"/>
          <w:marTop w:val="0"/>
          <w:marBottom w:val="0"/>
          <w:divBdr>
            <w:top w:val="none" w:sz="0" w:space="0" w:color="auto"/>
            <w:left w:val="none" w:sz="0" w:space="0" w:color="auto"/>
            <w:bottom w:val="none" w:sz="0" w:space="0" w:color="auto"/>
            <w:right w:val="none" w:sz="0" w:space="0" w:color="auto"/>
          </w:divBdr>
          <w:divsChild>
            <w:div w:id="1741439932">
              <w:marLeft w:val="0"/>
              <w:marRight w:val="0"/>
              <w:marTop w:val="0"/>
              <w:marBottom w:val="0"/>
              <w:divBdr>
                <w:top w:val="none" w:sz="0" w:space="0" w:color="auto"/>
                <w:left w:val="none" w:sz="0" w:space="0" w:color="auto"/>
                <w:bottom w:val="none" w:sz="0" w:space="0" w:color="auto"/>
                <w:right w:val="none" w:sz="0" w:space="0" w:color="auto"/>
              </w:divBdr>
              <w:divsChild>
                <w:div w:id="6630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0209">
          <w:marLeft w:val="0"/>
          <w:marRight w:val="0"/>
          <w:marTop w:val="0"/>
          <w:marBottom w:val="0"/>
          <w:divBdr>
            <w:top w:val="none" w:sz="0" w:space="0" w:color="auto"/>
            <w:left w:val="none" w:sz="0" w:space="0" w:color="auto"/>
            <w:bottom w:val="none" w:sz="0" w:space="0" w:color="auto"/>
            <w:right w:val="none" w:sz="0" w:space="0" w:color="auto"/>
          </w:divBdr>
        </w:div>
      </w:divsChild>
    </w:div>
    <w:div w:id="260718832">
      <w:bodyDiv w:val="1"/>
      <w:marLeft w:val="0"/>
      <w:marRight w:val="0"/>
      <w:marTop w:val="0"/>
      <w:marBottom w:val="0"/>
      <w:divBdr>
        <w:top w:val="none" w:sz="0" w:space="0" w:color="auto"/>
        <w:left w:val="none" w:sz="0" w:space="0" w:color="auto"/>
        <w:bottom w:val="none" w:sz="0" w:space="0" w:color="auto"/>
        <w:right w:val="none" w:sz="0" w:space="0" w:color="auto"/>
      </w:divBdr>
      <w:divsChild>
        <w:div w:id="957220331">
          <w:marLeft w:val="0"/>
          <w:marRight w:val="0"/>
          <w:marTop w:val="0"/>
          <w:marBottom w:val="0"/>
          <w:divBdr>
            <w:top w:val="none" w:sz="0" w:space="0" w:color="auto"/>
            <w:left w:val="none" w:sz="0" w:space="0" w:color="auto"/>
            <w:bottom w:val="none" w:sz="0" w:space="0" w:color="auto"/>
            <w:right w:val="none" w:sz="0" w:space="0" w:color="auto"/>
          </w:divBdr>
          <w:divsChild>
            <w:div w:id="2108846343">
              <w:marLeft w:val="0"/>
              <w:marRight w:val="0"/>
              <w:marTop w:val="0"/>
              <w:marBottom w:val="0"/>
              <w:divBdr>
                <w:top w:val="none" w:sz="0" w:space="0" w:color="auto"/>
                <w:left w:val="none" w:sz="0" w:space="0" w:color="auto"/>
                <w:bottom w:val="none" w:sz="0" w:space="0" w:color="auto"/>
                <w:right w:val="none" w:sz="0" w:space="0" w:color="auto"/>
              </w:divBdr>
              <w:divsChild>
                <w:div w:id="17534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461398">
      <w:bodyDiv w:val="1"/>
      <w:marLeft w:val="0"/>
      <w:marRight w:val="0"/>
      <w:marTop w:val="0"/>
      <w:marBottom w:val="0"/>
      <w:divBdr>
        <w:top w:val="none" w:sz="0" w:space="0" w:color="auto"/>
        <w:left w:val="none" w:sz="0" w:space="0" w:color="auto"/>
        <w:bottom w:val="none" w:sz="0" w:space="0" w:color="auto"/>
        <w:right w:val="none" w:sz="0" w:space="0" w:color="auto"/>
      </w:divBdr>
    </w:div>
    <w:div w:id="264504182">
      <w:bodyDiv w:val="1"/>
      <w:marLeft w:val="0"/>
      <w:marRight w:val="0"/>
      <w:marTop w:val="0"/>
      <w:marBottom w:val="0"/>
      <w:divBdr>
        <w:top w:val="none" w:sz="0" w:space="0" w:color="auto"/>
        <w:left w:val="none" w:sz="0" w:space="0" w:color="auto"/>
        <w:bottom w:val="none" w:sz="0" w:space="0" w:color="auto"/>
        <w:right w:val="none" w:sz="0" w:space="0" w:color="auto"/>
      </w:divBdr>
      <w:divsChild>
        <w:div w:id="1769887026">
          <w:marLeft w:val="0"/>
          <w:marRight w:val="0"/>
          <w:marTop w:val="0"/>
          <w:marBottom w:val="0"/>
          <w:divBdr>
            <w:top w:val="none" w:sz="0" w:space="0" w:color="auto"/>
            <w:left w:val="none" w:sz="0" w:space="0" w:color="auto"/>
            <w:bottom w:val="none" w:sz="0" w:space="0" w:color="auto"/>
            <w:right w:val="none" w:sz="0" w:space="0" w:color="auto"/>
          </w:divBdr>
          <w:divsChild>
            <w:div w:id="68455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3794">
      <w:bodyDiv w:val="1"/>
      <w:marLeft w:val="0"/>
      <w:marRight w:val="0"/>
      <w:marTop w:val="0"/>
      <w:marBottom w:val="0"/>
      <w:divBdr>
        <w:top w:val="none" w:sz="0" w:space="0" w:color="auto"/>
        <w:left w:val="none" w:sz="0" w:space="0" w:color="auto"/>
        <w:bottom w:val="none" w:sz="0" w:space="0" w:color="auto"/>
        <w:right w:val="none" w:sz="0" w:space="0" w:color="auto"/>
      </w:divBdr>
    </w:div>
    <w:div w:id="277562820">
      <w:bodyDiv w:val="1"/>
      <w:marLeft w:val="0"/>
      <w:marRight w:val="0"/>
      <w:marTop w:val="0"/>
      <w:marBottom w:val="0"/>
      <w:divBdr>
        <w:top w:val="none" w:sz="0" w:space="0" w:color="auto"/>
        <w:left w:val="none" w:sz="0" w:space="0" w:color="auto"/>
        <w:bottom w:val="none" w:sz="0" w:space="0" w:color="auto"/>
        <w:right w:val="none" w:sz="0" w:space="0" w:color="auto"/>
      </w:divBdr>
      <w:divsChild>
        <w:div w:id="62483571">
          <w:marLeft w:val="0"/>
          <w:marRight w:val="0"/>
          <w:marTop w:val="0"/>
          <w:marBottom w:val="0"/>
          <w:divBdr>
            <w:top w:val="none" w:sz="0" w:space="0" w:color="auto"/>
            <w:left w:val="none" w:sz="0" w:space="0" w:color="auto"/>
            <w:bottom w:val="none" w:sz="0" w:space="0" w:color="auto"/>
            <w:right w:val="none" w:sz="0" w:space="0" w:color="auto"/>
          </w:divBdr>
          <w:divsChild>
            <w:div w:id="2132283550">
              <w:marLeft w:val="0"/>
              <w:marRight w:val="0"/>
              <w:marTop w:val="0"/>
              <w:marBottom w:val="0"/>
              <w:divBdr>
                <w:top w:val="none" w:sz="0" w:space="0" w:color="auto"/>
                <w:left w:val="none" w:sz="0" w:space="0" w:color="auto"/>
                <w:bottom w:val="none" w:sz="0" w:space="0" w:color="auto"/>
                <w:right w:val="none" w:sz="0" w:space="0" w:color="auto"/>
              </w:divBdr>
              <w:divsChild>
                <w:div w:id="150413604">
                  <w:marLeft w:val="0"/>
                  <w:marRight w:val="0"/>
                  <w:marTop w:val="0"/>
                  <w:marBottom w:val="0"/>
                  <w:divBdr>
                    <w:top w:val="none" w:sz="0" w:space="0" w:color="auto"/>
                    <w:left w:val="none" w:sz="0" w:space="0" w:color="auto"/>
                    <w:bottom w:val="none" w:sz="0" w:space="0" w:color="auto"/>
                    <w:right w:val="none" w:sz="0" w:space="0" w:color="auto"/>
                  </w:divBdr>
                  <w:divsChild>
                    <w:div w:id="161606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875789">
      <w:bodyDiv w:val="1"/>
      <w:marLeft w:val="0"/>
      <w:marRight w:val="0"/>
      <w:marTop w:val="0"/>
      <w:marBottom w:val="0"/>
      <w:divBdr>
        <w:top w:val="none" w:sz="0" w:space="0" w:color="auto"/>
        <w:left w:val="none" w:sz="0" w:space="0" w:color="auto"/>
        <w:bottom w:val="none" w:sz="0" w:space="0" w:color="auto"/>
        <w:right w:val="none" w:sz="0" w:space="0" w:color="auto"/>
      </w:divBdr>
    </w:div>
    <w:div w:id="282226531">
      <w:bodyDiv w:val="1"/>
      <w:marLeft w:val="0"/>
      <w:marRight w:val="0"/>
      <w:marTop w:val="0"/>
      <w:marBottom w:val="0"/>
      <w:divBdr>
        <w:top w:val="none" w:sz="0" w:space="0" w:color="auto"/>
        <w:left w:val="none" w:sz="0" w:space="0" w:color="auto"/>
        <w:bottom w:val="none" w:sz="0" w:space="0" w:color="auto"/>
        <w:right w:val="none" w:sz="0" w:space="0" w:color="auto"/>
      </w:divBdr>
      <w:divsChild>
        <w:div w:id="823275750">
          <w:marLeft w:val="0"/>
          <w:marRight w:val="0"/>
          <w:marTop w:val="0"/>
          <w:marBottom w:val="0"/>
          <w:divBdr>
            <w:top w:val="none" w:sz="0" w:space="0" w:color="auto"/>
            <w:left w:val="none" w:sz="0" w:space="0" w:color="auto"/>
            <w:bottom w:val="none" w:sz="0" w:space="0" w:color="auto"/>
            <w:right w:val="none" w:sz="0" w:space="0" w:color="auto"/>
          </w:divBdr>
          <w:divsChild>
            <w:div w:id="1773545706">
              <w:marLeft w:val="0"/>
              <w:marRight w:val="0"/>
              <w:marTop w:val="0"/>
              <w:marBottom w:val="0"/>
              <w:divBdr>
                <w:top w:val="none" w:sz="0" w:space="0" w:color="auto"/>
                <w:left w:val="none" w:sz="0" w:space="0" w:color="auto"/>
                <w:bottom w:val="none" w:sz="0" w:space="0" w:color="auto"/>
                <w:right w:val="none" w:sz="0" w:space="0" w:color="auto"/>
              </w:divBdr>
              <w:divsChild>
                <w:div w:id="2714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97671">
      <w:bodyDiv w:val="1"/>
      <w:marLeft w:val="0"/>
      <w:marRight w:val="0"/>
      <w:marTop w:val="0"/>
      <w:marBottom w:val="0"/>
      <w:divBdr>
        <w:top w:val="none" w:sz="0" w:space="0" w:color="auto"/>
        <w:left w:val="none" w:sz="0" w:space="0" w:color="auto"/>
        <w:bottom w:val="none" w:sz="0" w:space="0" w:color="auto"/>
        <w:right w:val="none" w:sz="0" w:space="0" w:color="auto"/>
      </w:divBdr>
      <w:divsChild>
        <w:div w:id="1014764629">
          <w:marLeft w:val="0"/>
          <w:marRight w:val="0"/>
          <w:marTop w:val="0"/>
          <w:marBottom w:val="0"/>
          <w:divBdr>
            <w:top w:val="none" w:sz="0" w:space="0" w:color="auto"/>
            <w:left w:val="none" w:sz="0" w:space="0" w:color="auto"/>
            <w:bottom w:val="none" w:sz="0" w:space="0" w:color="auto"/>
            <w:right w:val="none" w:sz="0" w:space="0" w:color="auto"/>
          </w:divBdr>
          <w:divsChild>
            <w:div w:id="1746492864">
              <w:marLeft w:val="0"/>
              <w:marRight w:val="0"/>
              <w:marTop w:val="0"/>
              <w:marBottom w:val="0"/>
              <w:divBdr>
                <w:top w:val="none" w:sz="0" w:space="0" w:color="auto"/>
                <w:left w:val="none" w:sz="0" w:space="0" w:color="auto"/>
                <w:bottom w:val="none" w:sz="0" w:space="0" w:color="auto"/>
                <w:right w:val="none" w:sz="0" w:space="0" w:color="auto"/>
              </w:divBdr>
              <w:divsChild>
                <w:div w:id="12843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85007">
      <w:bodyDiv w:val="1"/>
      <w:marLeft w:val="0"/>
      <w:marRight w:val="0"/>
      <w:marTop w:val="0"/>
      <w:marBottom w:val="0"/>
      <w:divBdr>
        <w:top w:val="none" w:sz="0" w:space="0" w:color="auto"/>
        <w:left w:val="none" w:sz="0" w:space="0" w:color="auto"/>
        <w:bottom w:val="none" w:sz="0" w:space="0" w:color="auto"/>
        <w:right w:val="none" w:sz="0" w:space="0" w:color="auto"/>
      </w:divBdr>
      <w:divsChild>
        <w:div w:id="766122913">
          <w:marLeft w:val="0"/>
          <w:marRight w:val="0"/>
          <w:marTop w:val="0"/>
          <w:marBottom w:val="0"/>
          <w:divBdr>
            <w:top w:val="none" w:sz="0" w:space="0" w:color="auto"/>
            <w:left w:val="none" w:sz="0" w:space="0" w:color="auto"/>
            <w:bottom w:val="none" w:sz="0" w:space="0" w:color="auto"/>
            <w:right w:val="none" w:sz="0" w:space="0" w:color="auto"/>
          </w:divBdr>
          <w:divsChild>
            <w:div w:id="1040785893">
              <w:marLeft w:val="0"/>
              <w:marRight w:val="0"/>
              <w:marTop w:val="0"/>
              <w:marBottom w:val="0"/>
              <w:divBdr>
                <w:top w:val="none" w:sz="0" w:space="0" w:color="auto"/>
                <w:left w:val="none" w:sz="0" w:space="0" w:color="auto"/>
                <w:bottom w:val="none" w:sz="0" w:space="0" w:color="auto"/>
                <w:right w:val="none" w:sz="0" w:space="0" w:color="auto"/>
              </w:divBdr>
              <w:divsChild>
                <w:div w:id="2144108211">
                  <w:marLeft w:val="0"/>
                  <w:marRight w:val="0"/>
                  <w:marTop w:val="0"/>
                  <w:marBottom w:val="0"/>
                  <w:divBdr>
                    <w:top w:val="none" w:sz="0" w:space="0" w:color="auto"/>
                    <w:left w:val="none" w:sz="0" w:space="0" w:color="auto"/>
                    <w:bottom w:val="none" w:sz="0" w:space="0" w:color="auto"/>
                    <w:right w:val="none" w:sz="0" w:space="0" w:color="auto"/>
                  </w:divBdr>
                </w:div>
              </w:divsChild>
            </w:div>
            <w:div w:id="1551040983">
              <w:marLeft w:val="0"/>
              <w:marRight w:val="0"/>
              <w:marTop w:val="0"/>
              <w:marBottom w:val="0"/>
              <w:divBdr>
                <w:top w:val="none" w:sz="0" w:space="0" w:color="auto"/>
                <w:left w:val="none" w:sz="0" w:space="0" w:color="auto"/>
                <w:bottom w:val="none" w:sz="0" w:space="0" w:color="auto"/>
                <w:right w:val="none" w:sz="0" w:space="0" w:color="auto"/>
              </w:divBdr>
              <w:divsChild>
                <w:div w:id="161802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13512">
          <w:marLeft w:val="0"/>
          <w:marRight w:val="0"/>
          <w:marTop w:val="0"/>
          <w:marBottom w:val="0"/>
          <w:divBdr>
            <w:top w:val="none" w:sz="0" w:space="0" w:color="auto"/>
            <w:left w:val="none" w:sz="0" w:space="0" w:color="auto"/>
            <w:bottom w:val="none" w:sz="0" w:space="0" w:color="auto"/>
            <w:right w:val="none" w:sz="0" w:space="0" w:color="auto"/>
          </w:divBdr>
          <w:divsChild>
            <w:div w:id="1197892490">
              <w:marLeft w:val="0"/>
              <w:marRight w:val="0"/>
              <w:marTop w:val="0"/>
              <w:marBottom w:val="0"/>
              <w:divBdr>
                <w:top w:val="none" w:sz="0" w:space="0" w:color="auto"/>
                <w:left w:val="none" w:sz="0" w:space="0" w:color="auto"/>
                <w:bottom w:val="none" w:sz="0" w:space="0" w:color="auto"/>
                <w:right w:val="none" w:sz="0" w:space="0" w:color="auto"/>
              </w:divBdr>
              <w:divsChild>
                <w:div w:id="87621887">
                  <w:marLeft w:val="0"/>
                  <w:marRight w:val="0"/>
                  <w:marTop w:val="0"/>
                  <w:marBottom w:val="0"/>
                  <w:divBdr>
                    <w:top w:val="none" w:sz="0" w:space="0" w:color="auto"/>
                    <w:left w:val="none" w:sz="0" w:space="0" w:color="auto"/>
                    <w:bottom w:val="none" w:sz="0" w:space="0" w:color="auto"/>
                    <w:right w:val="none" w:sz="0" w:space="0" w:color="auto"/>
                  </w:divBdr>
                </w:div>
              </w:divsChild>
            </w:div>
            <w:div w:id="697195931">
              <w:marLeft w:val="0"/>
              <w:marRight w:val="0"/>
              <w:marTop w:val="0"/>
              <w:marBottom w:val="0"/>
              <w:divBdr>
                <w:top w:val="none" w:sz="0" w:space="0" w:color="auto"/>
                <w:left w:val="none" w:sz="0" w:space="0" w:color="auto"/>
                <w:bottom w:val="none" w:sz="0" w:space="0" w:color="auto"/>
                <w:right w:val="none" w:sz="0" w:space="0" w:color="auto"/>
              </w:divBdr>
              <w:divsChild>
                <w:div w:id="15758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10782">
      <w:bodyDiv w:val="1"/>
      <w:marLeft w:val="0"/>
      <w:marRight w:val="0"/>
      <w:marTop w:val="0"/>
      <w:marBottom w:val="0"/>
      <w:divBdr>
        <w:top w:val="none" w:sz="0" w:space="0" w:color="auto"/>
        <w:left w:val="none" w:sz="0" w:space="0" w:color="auto"/>
        <w:bottom w:val="none" w:sz="0" w:space="0" w:color="auto"/>
        <w:right w:val="none" w:sz="0" w:space="0" w:color="auto"/>
      </w:divBdr>
    </w:div>
    <w:div w:id="289359952">
      <w:bodyDiv w:val="1"/>
      <w:marLeft w:val="0"/>
      <w:marRight w:val="0"/>
      <w:marTop w:val="0"/>
      <w:marBottom w:val="0"/>
      <w:divBdr>
        <w:top w:val="none" w:sz="0" w:space="0" w:color="auto"/>
        <w:left w:val="none" w:sz="0" w:space="0" w:color="auto"/>
        <w:bottom w:val="none" w:sz="0" w:space="0" w:color="auto"/>
        <w:right w:val="none" w:sz="0" w:space="0" w:color="auto"/>
      </w:divBdr>
      <w:divsChild>
        <w:div w:id="1298493031">
          <w:marLeft w:val="0"/>
          <w:marRight w:val="0"/>
          <w:marTop w:val="0"/>
          <w:marBottom w:val="0"/>
          <w:divBdr>
            <w:top w:val="none" w:sz="0" w:space="0" w:color="auto"/>
            <w:left w:val="none" w:sz="0" w:space="0" w:color="auto"/>
            <w:bottom w:val="none" w:sz="0" w:space="0" w:color="auto"/>
            <w:right w:val="none" w:sz="0" w:space="0" w:color="auto"/>
          </w:divBdr>
          <w:divsChild>
            <w:div w:id="1423600836">
              <w:marLeft w:val="0"/>
              <w:marRight w:val="0"/>
              <w:marTop w:val="0"/>
              <w:marBottom w:val="0"/>
              <w:divBdr>
                <w:top w:val="none" w:sz="0" w:space="0" w:color="auto"/>
                <w:left w:val="none" w:sz="0" w:space="0" w:color="auto"/>
                <w:bottom w:val="none" w:sz="0" w:space="0" w:color="auto"/>
                <w:right w:val="none" w:sz="0" w:space="0" w:color="auto"/>
              </w:divBdr>
              <w:divsChild>
                <w:div w:id="17002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95020">
      <w:bodyDiv w:val="1"/>
      <w:marLeft w:val="0"/>
      <w:marRight w:val="0"/>
      <w:marTop w:val="0"/>
      <w:marBottom w:val="0"/>
      <w:divBdr>
        <w:top w:val="none" w:sz="0" w:space="0" w:color="auto"/>
        <w:left w:val="none" w:sz="0" w:space="0" w:color="auto"/>
        <w:bottom w:val="none" w:sz="0" w:space="0" w:color="auto"/>
        <w:right w:val="none" w:sz="0" w:space="0" w:color="auto"/>
      </w:divBdr>
      <w:divsChild>
        <w:div w:id="1204102197">
          <w:marLeft w:val="0"/>
          <w:marRight w:val="0"/>
          <w:marTop w:val="0"/>
          <w:marBottom w:val="0"/>
          <w:divBdr>
            <w:top w:val="none" w:sz="0" w:space="0" w:color="auto"/>
            <w:left w:val="none" w:sz="0" w:space="0" w:color="auto"/>
            <w:bottom w:val="none" w:sz="0" w:space="0" w:color="auto"/>
            <w:right w:val="none" w:sz="0" w:space="0" w:color="auto"/>
          </w:divBdr>
          <w:divsChild>
            <w:div w:id="49381173">
              <w:marLeft w:val="0"/>
              <w:marRight w:val="0"/>
              <w:marTop w:val="0"/>
              <w:marBottom w:val="0"/>
              <w:divBdr>
                <w:top w:val="none" w:sz="0" w:space="0" w:color="auto"/>
                <w:left w:val="none" w:sz="0" w:space="0" w:color="auto"/>
                <w:bottom w:val="none" w:sz="0" w:space="0" w:color="auto"/>
                <w:right w:val="none" w:sz="0" w:space="0" w:color="auto"/>
              </w:divBdr>
              <w:divsChild>
                <w:div w:id="5663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179885">
      <w:bodyDiv w:val="1"/>
      <w:marLeft w:val="0"/>
      <w:marRight w:val="0"/>
      <w:marTop w:val="0"/>
      <w:marBottom w:val="0"/>
      <w:divBdr>
        <w:top w:val="none" w:sz="0" w:space="0" w:color="auto"/>
        <w:left w:val="none" w:sz="0" w:space="0" w:color="auto"/>
        <w:bottom w:val="none" w:sz="0" w:space="0" w:color="auto"/>
        <w:right w:val="none" w:sz="0" w:space="0" w:color="auto"/>
      </w:divBdr>
    </w:div>
    <w:div w:id="314574684">
      <w:bodyDiv w:val="1"/>
      <w:marLeft w:val="0"/>
      <w:marRight w:val="0"/>
      <w:marTop w:val="0"/>
      <w:marBottom w:val="0"/>
      <w:divBdr>
        <w:top w:val="none" w:sz="0" w:space="0" w:color="auto"/>
        <w:left w:val="none" w:sz="0" w:space="0" w:color="auto"/>
        <w:bottom w:val="none" w:sz="0" w:space="0" w:color="auto"/>
        <w:right w:val="none" w:sz="0" w:space="0" w:color="auto"/>
      </w:divBdr>
      <w:divsChild>
        <w:div w:id="739711662">
          <w:marLeft w:val="0"/>
          <w:marRight w:val="0"/>
          <w:marTop w:val="0"/>
          <w:marBottom w:val="0"/>
          <w:divBdr>
            <w:top w:val="none" w:sz="0" w:space="0" w:color="auto"/>
            <w:left w:val="none" w:sz="0" w:space="0" w:color="auto"/>
            <w:bottom w:val="none" w:sz="0" w:space="0" w:color="auto"/>
            <w:right w:val="none" w:sz="0" w:space="0" w:color="auto"/>
          </w:divBdr>
          <w:divsChild>
            <w:div w:id="13039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06762">
      <w:bodyDiv w:val="1"/>
      <w:marLeft w:val="0"/>
      <w:marRight w:val="0"/>
      <w:marTop w:val="0"/>
      <w:marBottom w:val="0"/>
      <w:divBdr>
        <w:top w:val="none" w:sz="0" w:space="0" w:color="auto"/>
        <w:left w:val="none" w:sz="0" w:space="0" w:color="auto"/>
        <w:bottom w:val="none" w:sz="0" w:space="0" w:color="auto"/>
        <w:right w:val="none" w:sz="0" w:space="0" w:color="auto"/>
      </w:divBdr>
      <w:divsChild>
        <w:div w:id="15155508">
          <w:marLeft w:val="0"/>
          <w:marRight w:val="0"/>
          <w:marTop w:val="0"/>
          <w:marBottom w:val="0"/>
          <w:divBdr>
            <w:top w:val="none" w:sz="0" w:space="0" w:color="auto"/>
            <w:left w:val="none" w:sz="0" w:space="0" w:color="auto"/>
            <w:bottom w:val="none" w:sz="0" w:space="0" w:color="auto"/>
            <w:right w:val="none" w:sz="0" w:space="0" w:color="auto"/>
          </w:divBdr>
        </w:div>
        <w:div w:id="36198497">
          <w:marLeft w:val="0"/>
          <w:marRight w:val="0"/>
          <w:marTop w:val="0"/>
          <w:marBottom w:val="0"/>
          <w:divBdr>
            <w:top w:val="none" w:sz="0" w:space="0" w:color="auto"/>
            <w:left w:val="none" w:sz="0" w:space="0" w:color="auto"/>
            <w:bottom w:val="none" w:sz="0" w:space="0" w:color="auto"/>
            <w:right w:val="none" w:sz="0" w:space="0" w:color="auto"/>
          </w:divBdr>
        </w:div>
        <w:div w:id="271062104">
          <w:marLeft w:val="0"/>
          <w:marRight w:val="0"/>
          <w:marTop w:val="0"/>
          <w:marBottom w:val="0"/>
          <w:divBdr>
            <w:top w:val="none" w:sz="0" w:space="0" w:color="auto"/>
            <w:left w:val="none" w:sz="0" w:space="0" w:color="auto"/>
            <w:bottom w:val="none" w:sz="0" w:space="0" w:color="auto"/>
            <w:right w:val="none" w:sz="0" w:space="0" w:color="auto"/>
          </w:divBdr>
        </w:div>
        <w:div w:id="351805849">
          <w:marLeft w:val="0"/>
          <w:marRight w:val="0"/>
          <w:marTop w:val="0"/>
          <w:marBottom w:val="0"/>
          <w:divBdr>
            <w:top w:val="none" w:sz="0" w:space="0" w:color="auto"/>
            <w:left w:val="none" w:sz="0" w:space="0" w:color="auto"/>
            <w:bottom w:val="none" w:sz="0" w:space="0" w:color="auto"/>
            <w:right w:val="none" w:sz="0" w:space="0" w:color="auto"/>
          </w:divBdr>
        </w:div>
        <w:div w:id="709916015">
          <w:marLeft w:val="0"/>
          <w:marRight w:val="0"/>
          <w:marTop w:val="0"/>
          <w:marBottom w:val="0"/>
          <w:divBdr>
            <w:top w:val="none" w:sz="0" w:space="0" w:color="auto"/>
            <w:left w:val="none" w:sz="0" w:space="0" w:color="auto"/>
            <w:bottom w:val="none" w:sz="0" w:space="0" w:color="auto"/>
            <w:right w:val="none" w:sz="0" w:space="0" w:color="auto"/>
          </w:divBdr>
        </w:div>
        <w:div w:id="710691636">
          <w:marLeft w:val="0"/>
          <w:marRight w:val="0"/>
          <w:marTop w:val="0"/>
          <w:marBottom w:val="0"/>
          <w:divBdr>
            <w:top w:val="none" w:sz="0" w:space="0" w:color="auto"/>
            <w:left w:val="none" w:sz="0" w:space="0" w:color="auto"/>
            <w:bottom w:val="none" w:sz="0" w:space="0" w:color="auto"/>
            <w:right w:val="none" w:sz="0" w:space="0" w:color="auto"/>
          </w:divBdr>
        </w:div>
        <w:div w:id="715351270">
          <w:marLeft w:val="0"/>
          <w:marRight w:val="0"/>
          <w:marTop w:val="0"/>
          <w:marBottom w:val="0"/>
          <w:divBdr>
            <w:top w:val="none" w:sz="0" w:space="0" w:color="auto"/>
            <w:left w:val="none" w:sz="0" w:space="0" w:color="auto"/>
            <w:bottom w:val="none" w:sz="0" w:space="0" w:color="auto"/>
            <w:right w:val="none" w:sz="0" w:space="0" w:color="auto"/>
          </w:divBdr>
        </w:div>
        <w:div w:id="760760924">
          <w:marLeft w:val="0"/>
          <w:marRight w:val="0"/>
          <w:marTop w:val="0"/>
          <w:marBottom w:val="0"/>
          <w:divBdr>
            <w:top w:val="none" w:sz="0" w:space="0" w:color="auto"/>
            <w:left w:val="none" w:sz="0" w:space="0" w:color="auto"/>
            <w:bottom w:val="none" w:sz="0" w:space="0" w:color="auto"/>
            <w:right w:val="none" w:sz="0" w:space="0" w:color="auto"/>
          </w:divBdr>
        </w:div>
        <w:div w:id="824011454">
          <w:marLeft w:val="0"/>
          <w:marRight w:val="0"/>
          <w:marTop w:val="0"/>
          <w:marBottom w:val="0"/>
          <w:divBdr>
            <w:top w:val="none" w:sz="0" w:space="0" w:color="auto"/>
            <w:left w:val="none" w:sz="0" w:space="0" w:color="auto"/>
            <w:bottom w:val="none" w:sz="0" w:space="0" w:color="auto"/>
            <w:right w:val="none" w:sz="0" w:space="0" w:color="auto"/>
          </w:divBdr>
        </w:div>
        <w:div w:id="898633679">
          <w:marLeft w:val="0"/>
          <w:marRight w:val="0"/>
          <w:marTop w:val="0"/>
          <w:marBottom w:val="0"/>
          <w:divBdr>
            <w:top w:val="none" w:sz="0" w:space="0" w:color="auto"/>
            <w:left w:val="none" w:sz="0" w:space="0" w:color="auto"/>
            <w:bottom w:val="none" w:sz="0" w:space="0" w:color="auto"/>
            <w:right w:val="none" w:sz="0" w:space="0" w:color="auto"/>
          </w:divBdr>
        </w:div>
        <w:div w:id="935333819">
          <w:marLeft w:val="0"/>
          <w:marRight w:val="0"/>
          <w:marTop w:val="0"/>
          <w:marBottom w:val="0"/>
          <w:divBdr>
            <w:top w:val="none" w:sz="0" w:space="0" w:color="auto"/>
            <w:left w:val="none" w:sz="0" w:space="0" w:color="auto"/>
            <w:bottom w:val="none" w:sz="0" w:space="0" w:color="auto"/>
            <w:right w:val="none" w:sz="0" w:space="0" w:color="auto"/>
          </w:divBdr>
        </w:div>
        <w:div w:id="946693245">
          <w:marLeft w:val="0"/>
          <w:marRight w:val="0"/>
          <w:marTop w:val="0"/>
          <w:marBottom w:val="0"/>
          <w:divBdr>
            <w:top w:val="none" w:sz="0" w:space="0" w:color="auto"/>
            <w:left w:val="none" w:sz="0" w:space="0" w:color="auto"/>
            <w:bottom w:val="none" w:sz="0" w:space="0" w:color="auto"/>
            <w:right w:val="none" w:sz="0" w:space="0" w:color="auto"/>
          </w:divBdr>
        </w:div>
        <w:div w:id="983310273">
          <w:marLeft w:val="0"/>
          <w:marRight w:val="0"/>
          <w:marTop w:val="0"/>
          <w:marBottom w:val="0"/>
          <w:divBdr>
            <w:top w:val="none" w:sz="0" w:space="0" w:color="auto"/>
            <w:left w:val="none" w:sz="0" w:space="0" w:color="auto"/>
            <w:bottom w:val="none" w:sz="0" w:space="0" w:color="auto"/>
            <w:right w:val="none" w:sz="0" w:space="0" w:color="auto"/>
          </w:divBdr>
        </w:div>
        <w:div w:id="1136608912">
          <w:marLeft w:val="0"/>
          <w:marRight w:val="0"/>
          <w:marTop w:val="0"/>
          <w:marBottom w:val="0"/>
          <w:divBdr>
            <w:top w:val="none" w:sz="0" w:space="0" w:color="auto"/>
            <w:left w:val="none" w:sz="0" w:space="0" w:color="auto"/>
            <w:bottom w:val="none" w:sz="0" w:space="0" w:color="auto"/>
            <w:right w:val="none" w:sz="0" w:space="0" w:color="auto"/>
          </w:divBdr>
        </w:div>
        <w:div w:id="1171726112">
          <w:marLeft w:val="0"/>
          <w:marRight w:val="0"/>
          <w:marTop w:val="0"/>
          <w:marBottom w:val="0"/>
          <w:divBdr>
            <w:top w:val="none" w:sz="0" w:space="0" w:color="auto"/>
            <w:left w:val="none" w:sz="0" w:space="0" w:color="auto"/>
            <w:bottom w:val="none" w:sz="0" w:space="0" w:color="auto"/>
            <w:right w:val="none" w:sz="0" w:space="0" w:color="auto"/>
          </w:divBdr>
        </w:div>
        <w:div w:id="1247689440">
          <w:marLeft w:val="0"/>
          <w:marRight w:val="0"/>
          <w:marTop w:val="0"/>
          <w:marBottom w:val="0"/>
          <w:divBdr>
            <w:top w:val="none" w:sz="0" w:space="0" w:color="auto"/>
            <w:left w:val="none" w:sz="0" w:space="0" w:color="auto"/>
            <w:bottom w:val="none" w:sz="0" w:space="0" w:color="auto"/>
            <w:right w:val="none" w:sz="0" w:space="0" w:color="auto"/>
          </w:divBdr>
        </w:div>
        <w:div w:id="1799060133">
          <w:marLeft w:val="0"/>
          <w:marRight w:val="0"/>
          <w:marTop w:val="0"/>
          <w:marBottom w:val="0"/>
          <w:divBdr>
            <w:top w:val="none" w:sz="0" w:space="0" w:color="auto"/>
            <w:left w:val="none" w:sz="0" w:space="0" w:color="auto"/>
            <w:bottom w:val="none" w:sz="0" w:space="0" w:color="auto"/>
            <w:right w:val="none" w:sz="0" w:space="0" w:color="auto"/>
          </w:divBdr>
        </w:div>
        <w:div w:id="1836070337">
          <w:marLeft w:val="0"/>
          <w:marRight w:val="0"/>
          <w:marTop w:val="0"/>
          <w:marBottom w:val="0"/>
          <w:divBdr>
            <w:top w:val="none" w:sz="0" w:space="0" w:color="auto"/>
            <w:left w:val="none" w:sz="0" w:space="0" w:color="auto"/>
            <w:bottom w:val="none" w:sz="0" w:space="0" w:color="auto"/>
            <w:right w:val="none" w:sz="0" w:space="0" w:color="auto"/>
          </w:divBdr>
        </w:div>
        <w:div w:id="1846742538">
          <w:marLeft w:val="0"/>
          <w:marRight w:val="0"/>
          <w:marTop w:val="0"/>
          <w:marBottom w:val="0"/>
          <w:divBdr>
            <w:top w:val="none" w:sz="0" w:space="0" w:color="auto"/>
            <w:left w:val="none" w:sz="0" w:space="0" w:color="auto"/>
            <w:bottom w:val="none" w:sz="0" w:space="0" w:color="auto"/>
            <w:right w:val="none" w:sz="0" w:space="0" w:color="auto"/>
          </w:divBdr>
        </w:div>
        <w:div w:id="1966036727">
          <w:marLeft w:val="0"/>
          <w:marRight w:val="0"/>
          <w:marTop w:val="0"/>
          <w:marBottom w:val="0"/>
          <w:divBdr>
            <w:top w:val="none" w:sz="0" w:space="0" w:color="auto"/>
            <w:left w:val="none" w:sz="0" w:space="0" w:color="auto"/>
            <w:bottom w:val="none" w:sz="0" w:space="0" w:color="auto"/>
            <w:right w:val="none" w:sz="0" w:space="0" w:color="auto"/>
          </w:divBdr>
        </w:div>
        <w:div w:id="2030835243">
          <w:marLeft w:val="0"/>
          <w:marRight w:val="0"/>
          <w:marTop w:val="0"/>
          <w:marBottom w:val="0"/>
          <w:divBdr>
            <w:top w:val="none" w:sz="0" w:space="0" w:color="auto"/>
            <w:left w:val="none" w:sz="0" w:space="0" w:color="auto"/>
            <w:bottom w:val="none" w:sz="0" w:space="0" w:color="auto"/>
            <w:right w:val="none" w:sz="0" w:space="0" w:color="auto"/>
          </w:divBdr>
        </w:div>
      </w:divsChild>
    </w:div>
    <w:div w:id="323123424">
      <w:bodyDiv w:val="1"/>
      <w:marLeft w:val="0"/>
      <w:marRight w:val="0"/>
      <w:marTop w:val="0"/>
      <w:marBottom w:val="0"/>
      <w:divBdr>
        <w:top w:val="none" w:sz="0" w:space="0" w:color="auto"/>
        <w:left w:val="none" w:sz="0" w:space="0" w:color="auto"/>
        <w:bottom w:val="none" w:sz="0" w:space="0" w:color="auto"/>
        <w:right w:val="none" w:sz="0" w:space="0" w:color="auto"/>
      </w:divBdr>
      <w:divsChild>
        <w:div w:id="782043027">
          <w:marLeft w:val="0"/>
          <w:marRight w:val="0"/>
          <w:marTop w:val="0"/>
          <w:marBottom w:val="0"/>
          <w:divBdr>
            <w:top w:val="none" w:sz="0" w:space="0" w:color="auto"/>
            <w:left w:val="none" w:sz="0" w:space="0" w:color="auto"/>
            <w:bottom w:val="none" w:sz="0" w:space="0" w:color="auto"/>
            <w:right w:val="none" w:sz="0" w:space="0" w:color="auto"/>
          </w:divBdr>
          <w:divsChild>
            <w:div w:id="1973441857">
              <w:marLeft w:val="0"/>
              <w:marRight w:val="0"/>
              <w:marTop w:val="0"/>
              <w:marBottom w:val="0"/>
              <w:divBdr>
                <w:top w:val="none" w:sz="0" w:space="0" w:color="auto"/>
                <w:left w:val="none" w:sz="0" w:space="0" w:color="auto"/>
                <w:bottom w:val="none" w:sz="0" w:space="0" w:color="auto"/>
                <w:right w:val="none" w:sz="0" w:space="0" w:color="auto"/>
              </w:divBdr>
              <w:divsChild>
                <w:div w:id="354969216">
                  <w:marLeft w:val="0"/>
                  <w:marRight w:val="0"/>
                  <w:marTop w:val="0"/>
                  <w:marBottom w:val="0"/>
                  <w:divBdr>
                    <w:top w:val="none" w:sz="0" w:space="0" w:color="auto"/>
                    <w:left w:val="none" w:sz="0" w:space="0" w:color="auto"/>
                    <w:bottom w:val="none" w:sz="0" w:space="0" w:color="auto"/>
                    <w:right w:val="none" w:sz="0" w:space="0" w:color="auto"/>
                  </w:divBdr>
                  <w:divsChild>
                    <w:div w:id="3029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47478">
      <w:bodyDiv w:val="1"/>
      <w:marLeft w:val="0"/>
      <w:marRight w:val="0"/>
      <w:marTop w:val="0"/>
      <w:marBottom w:val="0"/>
      <w:divBdr>
        <w:top w:val="none" w:sz="0" w:space="0" w:color="auto"/>
        <w:left w:val="none" w:sz="0" w:space="0" w:color="auto"/>
        <w:bottom w:val="none" w:sz="0" w:space="0" w:color="auto"/>
        <w:right w:val="none" w:sz="0" w:space="0" w:color="auto"/>
      </w:divBdr>
      <w:divsChild>
        <w:div w:id="1065369745">
          <w:marLeft w:val="0"/>
          <w:marRight w:val="0"/>
          <w:marTop w:val="0"/>
          <w:marBottom w:val="0"/>
          <w:divBdr>
            <w:top w:val="none" w:sz="0" w:space="0" w:color="auto"/>
            <w:left w:val="none" w:sz="0" w:space="0" w:color="auto"/>
            <w:bottom w:val="none" w:sz="0" w:space="0" w:color="auto"/>
            <w:right w:val="none" w:sz="0" w:space="0" w:color="auto"/>
          </w:divBdr>
          <w:divsChild>
            <w:div w:id="232391682">
              <w:marLeft w:val="0"/>
              <w:marRight w:val="0"/>
              <w:marTop w:val="0"/>
              <w:marBottom w:val="0"/>
              <w:divBdr>
                <w:top w:val="none" w:sz="0" w:space="0" w:color="auto"/>
                <w:left w:val="none" w:sz="0" w:space="0" w:color="auto"/>
                <w:bottom w:val="none" w:sz="0" w:space="0" w:color="auto"/>
                <w:right w:val="none" w:sz="0" w:space="0" w:color="auto"/>
              </w:divBdr>
              <w:divsChild>
                <w:div w:id="1728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364652">
      <w:bodyDiv w:val="1"/>
      <w:marLeft w:val="0"/>
      <w:marRight w:val="0"/>
      <w:marTop w:val="0"/>
      <w:marBottom w:val="0"/>
      <w:divBdr>
        <w:top w:val="none" w:sz="0" w:space="0" w:color="auto"/>
        <w:left w:val="none" w:sz="0" w:space="0" w:color="auto"/>
        <w:bottom w:val="none" w:sz="0" w:space="0" w:color="auto"/>
        <w:right w:val="none" w:sz="0" w:space="0" w:color="auto"/>
      </w:divBdr>
    </w:div>
    <w:div w:id="330762341">
      <w:bodyDiv w:val="1"/>
      <w:marLeft w:val="0"/>
      <w:marRight w:val="0"/>
      <w:marTop w:val="0"/>
      <w:marBottom w:val="0"/>
      <w:divBdr>
        <w:top w:val="none" w:sz="0" w:space="0" w:color="auto"/>
        <w:left w:val="none" w:sz="0" w:space="0" w:color="auto"/>
        <w:bottom w:val="none" w:sz="0" w:space="0" w:color="auto"/>
        <w:right w:val="none" w:sz="0" w:space="0" w:color="auto"/>
      </w:divBdr>
      <w:divsChild>
        <w:div w:id="1581790706">
          <w:marLeft w:val="0"/>
          <w:marRight w:val="0"/>
          <w:marTop w:val="0"/>
          <w:marBottom w:val="0"/>
          <w:divBdr>
            <w:top w:val="none" w:sz="0" w:space="0" w:color="auto"/>
            <w:left w:val="none" w:sz="0" w:space="0" w:color="auto"/>
            <w:bottom w:val="none" w:sz="0" w:space="0" w:color="auto"/>
            <w:right w:val="none" w:sz="0" w:space="0" w:color="auto"/>
          </w:divBdr>
          <w:divsChild>
            <w:div w:id="528027071">
              <w:marLeft w:val="0"/>
              <w:marRight w:val="0"/>
              <w:marTop w:val="0"/>
              <w:marBottom w:val="0"/>
              <w:divBdr>
                <w:top w:val="none" w:sz="0" w:space="0" w:color="auto"/>
                <w:left w:val="none" w:sz="0" w:space="0" w:color="auto"/>
                <w:bottom w:val="none" w:sz="0" w:space="0" w:color="auto"/>
                <w:right w:val="none" w:sz="0" w:space="0" w:color="auto"/>
              </w:divBdr>
              <w:divsChild>
                <w:div w:id="884290247">
                  <w:marLeft w:val="0"/>
                  <w:marRight w:val="0"/>
                  <w:marTop w:val="0"/>
                  <w:marBottom w:val="0"/>
                  <w:divBdr>
                    <w:top w:val="none" w:sz="0" w:space="0" w:color="auto"/>
                    <w:left w:val="none" w:sz="0" w:space="0" w:color="auto"/>
                    <w:bottom w:val="none" w:sz="0" w:space="0" w:color="auto"/>
                    <w:right w:val="none" w:sz="0" w:space="0" w:color="auto"/>
                  </w:divBdr>
                  <w:divsChild>
                    <w:div w:id="2496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434242">
      <w:bodyDiv w:val="1"/>
      <w:marLeft w:val="0"/>
      <w:marRight w:val="0"/>
      <w:marTop w:val="0"/>
      <w:marBottom w:val="0"/>
      <w:divBdr>
        <w:top w:val="none" w:sz="0" w:space="0" w:color="auto"/>
        <w:left w:val="none" w:sz="0" w:space="0" w:color="auto"/>
        <w:bottom w:val="none" w:sz="0" w:space="0" w:color="auto"/>
        <w:right w:val="none" w:sz="0" w:space="0" w:color="auto"/>
      </w:divBdr>
      <w:divsChild>
        <w:div w:id="1537425753">
          <w:marLeft w:val="0"/>
          <w:marRight w:val="0"/>
          <w:marTop w:val="0"/>
          <w:marBottom w:val="0"/>
          <w:divBdr>
            <w:top w:val="none" w:sz="0" w:space="0" w:color="auto"/>
            <w:left w:val="none" w:sz="0" w:space="0" w:color="auto"/>
            <w:bottom w:val="none" w:sz="0" w:space="0" w:color="auto"/>
            <w:right w:val="none" w:sz="0" w:space="0" w:color="auto"/>
          </w:divBdr>
          <w:divsChild>
            <w:div w:id="15213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19141">
      <w:bodyDiv w:val="1"/>
      <w:marLeft w:val="0"/>
      <w:marRight w:val="0"/>
      <w:marTop w:val="0"/>
      <w:marBottom w:val="0"/>
      <w:divBdr>
        <w:top w:val="none" w:sz="0" w:space="0" w:color="auto"/>
        <w:left w:val="none" w:sz="0" w:space="0" w:color="auto"/>
        <w:bottom w:val="none" w:sz="0" w:space="0" w:color="auto"/>
        <w:right w:val="none" w:sz="0" w:space="0" w:color="auto"/>
      </w:divBdr>
      <w:divsChild>
        <w:div w:id="362363018">
          <w:marLeft w:val="0"/>
          <w:marRight w:val="0"/>
          <w:marTop w:val="0"/>
          <w:marBottom w:val="0"/>
          <w:divBdr>
            <w:top w:val="none" w:sz="0" w:space="0" w:color="auto"/>
            <w:left w:val="none" w:sz="0" w:space="0" w:color="auto"/>
            <w:bottom w:val="none" w:sz="0" w:space="0" w:color="auto"/>
            <w:right w:val="none" w:sz="0" w:space="0" w:color="auto"/>
          </w:divBdr>
          <w:divsChild>
            <w:div w:id="1944727929">
              <w:marLeft w:val="0"/>
              <w:marRight w:val="0"/>
              <w:marTop w:val="0"/>
              <w:marBottom w:val="0"/>
              <w:divBdr>
                <w:top w:val="none" w:sz="0" w:space="0" w:color="auto"/>
                <w:left w:val="none" w:sz="0" w:space="0" w:color="auto"/>
                <w:bottom w:val="none" w:sz="0" w:space="0" w:color="auto"/>
                <w:right w:val="none" w:sz="0" w:space="0" w:color="auto"/>
              </w:divBdr>
              <w:divsChild>
                <w:div w:id="42345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863377">
      <w:bodyDiv w:val="1"/>
      <w:marLeft w:val="0"/>
      <w:marRight w:val="0"/>
      <w:marTop w:val="0"/>
      <w:marBottom w:val="0"/>
      <w:divBdr>
        <w:top w:val="none" w:sz="0" w:space="0" w:color="auto"/>
        <w:left w:val="none" w:sz="0" w:space="0" w:color="auto"/>
        <w:bottom w:val="none" w:sz="0" w:space="0" w:color="auto"/>
        <w:right w:val="none" w:sz="0" w:space="0" w:color="auto"/>
      </w:divBdr>
      <w:divsChild>
        <w:div w:id="217520324">
          <w:marLeft w:val="0"/>
          <w:marRight w:val="0"/>
          <w:marTop w:val="0"/>
          <w:marBottom w:val="0"/>
          <w:divBdr>
            <w:top w:val="none" w:sz="0" w:space="0" w:color="auto"/>
            <w:left w:val="none" w:sz="0" w:space="0" w:color="auto"/>
            <w:bottom w:val="none" w:sz="0" w:space="0" w:color="auto"/>
            <w:right w:val="none" w:sz="0" w:space="0" w:color="auto"/>
          </w:divBdr>
          <w:divsChild>
            <w:div w:id="2056463756">
              <w:marLeft w:val="0"/>
              <w:marRight w:val="0"/>
              <w:marTop w:val="0"/>
              <w:marBottom w:val="0"/>
              <w:divBdr>
                <w:top w:val="none" w:sz="0" w:space="0" w:color="auto"/>
                <w:left w:val="none" w:sz="0" w:space="0" w:color="auto"/>
                <w:bottom w:val="none" w:sz="0" w:space="0" w:color="auto"/>
                <w:right w:val="none" w:sz="0" w:space="0" w:color="auto"/>
              </w:divBdr>
              <w:divsChild>
                <w:div w:id="166678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5944">
      <w:bodyDiv w:val="1"/>
      <w:marLeft w:val="0"/>
      <w:marRight w:val="0"/>
      <w:marTop w:val="0"/>
      <w:marBottom w:val="0"/>
      <w:divBdr>
        <w:top w:val="none" w:sz="0" w:space="0" w:color="auto"/>
        <w:left w:val="none" w:sz="0" w:space="0" w:color="auto"/>
        <w:bottom w:val="none" w:sz="0" w:space="0" w:color="auto"/>
        <w:right w:val="none" w:sz="0" w:space="0" w:color="auto"/>
      </w:divBdr>
      <w:divsChild>
        <w:div w:id="2128233877">
          <w:marLeft w:val="0"/>
          <w:marRight w:val="0"/>
          <w:marTop w:val="0"/>
          <w:marBottom w:val="0"/>
          <w:divBdr>
            <w:top w:val="none" w:sz="0" w:space="0" w:color="auto"/>
            <w:left w:val="none" w:sz="0" w:space="0" w:color="auto"/>
            <w:bottom w:val="none" w:sz="0" w:space="0" w:color="auto"/>
            <w:right w:val="none" w:sz="0" w:space="0" w:color="auto"/>
          </w:divBdr>
          <w:divsChild>
            <w:div w:id="1423799314">
              <w:marLeft w:val="0"/>
              <w:marRight w:val="0"/>
              <w:marTop w:val="0"/>
              <w:marBottom w:val="0"/>
              <w:divBdr>
                <w:top w:val="none" w:sz="0" w:space="0" w:color="auto"/>
                <w:left w:val="none" w:sz="0" w:space="0" w:color="auto"/>
                <w:bottom w:val="none" w:sz="0" w:space="0" w:color="auto"/>
                <w:right w:val="none" w:sz="0" w:space="0" w:color="auto"/>
              </w:divBdr>
              <w:divsChild>
                <w:div w:id="330376577">
                  <w:marLeft w:val="0"/>
                  <w:marRight w:val="0"/>
                  <w:marTop w:val="0"/>
                  <w:marBottom w:val="0"/>
                  <w:divBdr>
                    <w:top w:val="none" w:sz="0" w:space="0" w:color="auto"/>
                    <w:left w:val="none" w:sz="0" w:space="0" w:color="auto"/>
                    <w:bottom w:val="none" w:sz="0" w:space="0" w:color="auto"/>
                    <w:right w:val="none" w:sz="0" w:space="0" w:color="auto"/>
                  </w:divBdr>
                  <w:divsChild>
                    <w:div w:id="142923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863167">
      <w:bodyDiv w:val="1"/>
      <w:marLeft w:val="0"/>
      <w:marRight w:val="0"/>
      <w:marTop w:val="0"/>
      <w:marBottom w:val="0"/>
      <w:divBdr>
        <w:top w:val="none" w:sz="0" w:space="0" w:color="auto"/>
        <w:left w:val="none" w:sz="0" w:space="0" w:color="auto"/>
        <w:bottom w:val="none" w:sz="0" w:space="0" w:color="auto"/>
        <w:right w:val="none" w:sz="0" w:space="0" w:color="auto"/>
      </w:divBdr>
      <w:divsChild>
        <w:div w:id="1862620587">
          <w:marLeft w:val="0"/>
          <w:marRight w:val="0"/>
          <w:marTop w:val="0"/>
          <w:marBottom w:val="0"/>
          <w:divBdr>
            <w:top w:val="none" w:sz="0" w:space="0" w:color="auto"/>
            <w:left w:val="none" w:sz="0" w:space="0" w:color="auto"/>
            <w:bottom w:val="none" w:sz="0" w:space="0" w:color="auto"/>
            <w:right w:val="none" w:sz="0" w:space="0" w:color="auto"/>
          </w:divBdr>
          <w:divsChild>
            <w:div w:id="1563977164">
              <w:marLeft w:val="0"/>
              <w:marRight w:val="0"/>
              <w:marTop w:val="0"/>
              <w:marBottom w:val="0"/>
              <w:divBdr>
                <w:top w:val="none" w:sz="0" w:space="0" w:color="auto"/>
                <w:left w:val="none" w:sz="0" w:space="0" w:color="auto"/>
                <w:bottom w:val="none" w:sz="0" w:space="0" w:color="auto"/>
                <w:right w:val="none" w:sz="0" w:space="0" w:color="auto"/>
              </w:divBdr>
              <w:divsChild>
                <w:div w:id="3362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89952">
      <w:bodyDiv w:val="1"/>
      <w:marLeft w:val="0"/>
      <w:marRight w:val="0"/>
      <w:marTop w:val="0"/>
      <w:marBottom w:val="0"/>
      <w:divBdr>
        <w:top w:val="none" w:sz="0" w:space="0" w:color="auto"/>
        <w:left w:val="none" w:sz="0" w:space="0" w:color="auto"/>
        <w:bottom w:val="none" w:sz="0" w:space="0" w:color="auto"/>
        <w:right w:val="none" w:sz="0" w:space="0" w:color="auto"/>
      </w:divBdr>
      <w:divsChild>
        <w:div w:id="186911078">
          <w:marLeft w:val="0"/>
          <w:marRight w:val="0"/>
          <w:marTop w:val="0"/>
          <w:marBottom w:val="0"/>
          <w:divBdr>
            <w:top w:val="none" w:sz="0" w:space="0" w:color="auto"/>
            <w:left w:val="none" w:sz="0" w:space="0" w:color="auto"/>
            <w:bottom w:val="none" w:sz="0" w:space="0" w:color="auto"/>
            <w:right w:val="none" w:sz="0" w:space="0" w:color="auto"/>
          </w:divBdr>
          <w:divsChild>
            <w:div w:id="14159466">
              <w:marLeft w:val="0"/>
              <w:marRight w:val="0"/>
              <w:marTop w:val="0"/>
              <w:marBottom w:val="0"/>
              <w:divBdr>
                <w:top w:val="none" w:sz="0" w:space="0" w:color="auto"/>
                <w:left w:val="none" w:sz="0" w:space="0" w:color="auto"/>
                <w:bottom w:val="none" w:sz="0" w:space="0" w:color="auto"/>
                <w:right w:val="none" w:sz="0" w:space="0" w:color="auto"/>
              </w:divBdr>
              <w:divsChild>
                <w:div w:id="15060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948310">
      <w:bodyDiv w:val="1"/>
      <w:marLeft w:val="0"/>
      <w:marRight w:val="0"/>
      <w:marTop w:val="0"/>
      <w:marBottom w:val="0"/>
      <w:divBdr>
        <w:top w:val="none" w:sz="0" w:space="0" w:color="auto"/>
        <w:left w:val="none" w:sz="0" w:space="0" w:color="auto"/>
        <w:bottom w:val="none" w:sz="0" w:space="0" w:color="auto"/>
        <w:right w:val="none" w:sz="0" w:space="0" w:color="auto"/>
      </w:divBdr>
      <w:divsChild>
        <w:div w:id="533007808">
          <w:marLeft w:val="0"/>
          <w:marRight w:val="0"/>
          <w:marTop w:val="0"/>
          <w:marBottom w:val="0"/>
          <w:divBdr>
            <w:top w:val="none" w:sz="0" w:space="0" w:color="auto"/>
            <w:left w:val="none" w:sz="0" w:space="0" w:color="auto"/>
            <w:bottom w:val="none" w:sz="0" w:space="0" w:color="auto"/>
            <w:right w:val="none" w:sz="0" w:space="0" w:color="auto"/>
          </w:divBdr>
          <w:divsChild>
            <w:div w:id="1159884989">
              <w:marLeft w:val="0"/>
              <w:marRight w:val="0"/>
              <w:marTop w:val="0"/>
              <w:marBottom w:val="0"/>
              <w:divBdr>
                <w:top w:val="none" w:sz="0" w:space="0" w:color="auto"/>
                <w:left w:val="none" w:sz="0" w:space="0" w:color="auto"/>
                <w:bottom w:val="none" w:sz="0" w:space="0" w:color="auto"/>
                <w:right w:val="none" w:sz="0" w:space="0" w:color="auto"/>
              </w:divBdr>
              <w:divsChild>
                <w:div w:id="1979801892">
                  <w:marLeft w:val="0"/>
                  <w:marRight w:val="0"/>
                  <w:marTop w:val="0"/>
                  <w:marBottom w:val="0"/>
                  <w:divBdr>
                    <w:top w:val="none" w:sz="0" w:space="0" w:color="auto"/>
                    <w:left w:val="none" w:sz="0" w:space="0" w:color="auto"/>
                    <w:bottom w:val="none" w:sz="0" w:space="0" w:color="auto"/>
                    <w:right w:val="none" w:sz="0" w:space="0" w:color="auto"/>
                  </w:divBdr>
                  <w:divsChild>
                    <w:div w:id="14036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63985">
      <w:bodyDiv w:val="1"/>
      <w:marLeft w:val="0"/>
      <w:marRight w:val="0"/>
      <w:marTop w:val="0"/>
      <w:marBottom w:val="0"/>
      <w:divBdr>
        <w:top w:val="none" w:sz="0" w:space="0" w:color="auto"/>
        <w:left w:val="none" w:sz="0" w:space="0" w:color="auto"/>
        <w:bottom w:val="none" w:sz="0" w:space="0" w:color="auto"/>
        <w:right w:val="none" w:sz="0" w:space="0" w:color="auto"/>
      </w:divBdr>
      <w:divsChild>
        <w:div w:id="298001985">
          <w:marLeft w:val="0"/>
          <w:marRight w:val="0"/>
          <w:marTop w:val="0"/>
          <w:marBottom w:val="0"/>
          <w:divBdr>
            <w:top w:val="none" w:sz="0" w:space="0" w:color="auto"/>
            <w:left w:val="none" w:sz="0" w:space="0" w:color="auto"/>
            <w:bottom w:val="none" w:sz="0" w:space="0" w:color="auto"/>
            <w:right w:val="none" w:sz="0" w:space="0" w:color="auto"/>
          </w:divBdr>
          <w:divsChild>
            <w:div w:id="1576865026">
              <w:marLeft w:val="0"/>
              <w:marRight w:val="0"/>
              <w:marTop w:val="0"/>
              <w:marBottom w:val="0"/>
              <w:divBdr>
                <w:top w:val="none" w:sz="0" w:space="0" w:color="auto"/>
                <w:left w:val="none" w:sz="0" w:space="0" w:color="auto"/>
                <w:bottom w:val="none" w:sz="0" w:space="0" w:color="auto"/>
                <w:right w:val="none" w:sz="0" w:space="0" w:color="auto"/>
              </w:divBdr>
              <w:divsChild>
                <w:div w:id="11174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23883">
      <w:bodyDiv w:val="1"/>
      <w:marLeft w:val="0"/>
      <w:marRight w:val="0"/>
      <w:marTop w:val="0"/>
      <w:marBottom w:val="0"/>
      <w:divBdr>
        <w:top w:val="none" w:sz="0" w:space="0" w:color="auto"/>
        <w:left w:val="none" w:sz="0" w:space="0" w:color="auto"/>
        <w:bottom w:val="none" w:sz="0" w:space="0" w:color="auto"/>
        <w:right w:val="none" w:sz="0" w:space="0" w:color="auto"/>
      </w:divBdr>
      <w:divsChild>
        <w:div w:id="245503052">
          <w:marLeft w:val="0"/>
          <w:marRight w:val="0"/>
          <w:marTop w:val="0"/>
          <w:marBottom w:val="0"/>
          <w:divBdr>
            <w:top w:val="none" w:sz="0" w:space="0" w:color="auto"/>
            <w:left w:val="none" w:sz="0" w:space="0" w:color="auto"/>
            <w:bottom w:val="none" w:sz="0" w:space="0" w:color="auto"/>
            <w:right w:val="none" w:sz="0" w:space="0" w:color="auto"/>
          </w:divBdr>
        </w:div>
        <w:div w:id="703554831">
          <w:marLeft w:val="0"/>
          <w:marRight w:val="0"/>
          <w:marTop w:val="0"/>
          <w:marBottom w:val="0"/>
          <w:divBdr>
            <w:top w:val="none" w:sz="0" w:space="0" w:color="auto"/>
            <w:left w:val="none" w:sz="0" w:space="0" w:color="auto"/>
            <w:bottom w:val="none" w:sz="0" w:space="0" w:color="auto"/>
            <w:right w:val="none" w:sz="0" w:space="0" w:color="auto"/>
          </w:divBdr>
          <w:divsChild>
            <w:div w:id="385573389">
              <w:marLeft w:val="0"/>
              <w:marRight w:val="0"/>
              <w:marTop w:val="0"/>
              <w:marBottom w:val="0"/>
              <w:divBdr>
                <w:top w:val="none" w:sz="0" w:space="0" w:color="auto"/>
                <w:left w:val="none" w:sz="0" w:space="0" w:color="auto"/>
                <w:bottom w:val="none" w:sz="0" w:space="0" w:color="auto"/>
                <w:right w:val="none" w:sz="0" w:space="0" w:color="auto"/>
              </w:divBdr>
              <w:divsChild>
                <w:div w:id="72629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6686">
          <w:marLeft w:val="0"/>
          <w:marRight w:val="0"/>
          <w:marTop w:val="0"/>
          <w:marBottom w:val="0"/>
          <w:divBdr>
            <w:top w:val="none" w:sz="0" w:space="0" w:color="auto"/>
            <w:left w:val="none" w:sz="0" w:space="0" w:color="auto"/>
            <w:bottom w:val="none" w:sz="0" w:space="0" w:color="auto"/>
            <w:right w:val="none" w:sz="0" w:space="0" w:color="auto"/>
          </w:divBdr>
        </w:div>
      </w:divsChild>
    </w:div>
    <w:div w:id="357314540">
      <w:bodyDiv w:val="1"/>
      <w:marLeft w:val="0"/>
      <w:marRight w:val="0"/>
      <w:marTop w:val="0"/>
      <w:marBottom w:val="0"/>
      <w:divBdr>
        <w:top w:val="none" w:sz="0" w:space="0" w:color="auto"/>
        <w:left w:val="none" w:sz="0" w:space="0" w:color="auto"/>
        <w:bottom w:val="none" w:sz="0" w:space="0" w:color="auto"/>
        <w:right w:val="none" w:sz="0" w:space="0" w:color="auto"/>
      </w:divBdr>
      <w:divsChild>
        <w:div w:id="1490055440">
          <w:marLeft w:val="0"/>
          <w:marRight w:val="0"/>
          <w:marTop w:val="0"/>
          <w:marBottom w:val="0"/>
          <w:divBdr>
            <w:top w:val="none" w:sz="0" w:space="0" w:color="auto"/>
            <w:left w:val="none" w:sz="0" w:space="0" w:color="auto"/>
            <w:bottom w:val="none" w:sz="0" w:space="0" w:color="auto"/>
            <w:right w:val="none" w:sz="0" w:space="0" w:color="auto"/>
          </w:divBdr>
          <w:divsChild>
            <w:div w:id="181544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6472">
      <w:bodyDiv w:val="1"/>
      <w:marLeft w:val="0"/>
      <w:marRight w:val="0"/>
      <w:marTop w:val="0"/>
      <w:marBottom w:val="0"/>
      <w:divBdr>
        <w:top w:val="none" w:sz="0" w:space="0" w:color="auto"/>
        <w:left w:val="none" w:sz="0" w:space="0" w:color="auto"/>
        <w:bottom w:val="none" w:sz="0" w:space="0" w:color="auto"/>
        <w:right w:val="none" w:sz="0" w:space="0" w:color="auto"/>
      </w:divBdr>
    </w:div>
    <w:div w:id="366027398">
      <w:bodyDiv w:val="1"/>
      <w:marLeft w:val="0"/>
      <w:marRight w:val="0"/>
      <w:marTop w:val="0"/>
      <w:marBottom w:val="0"/>
      <w:divBdr>
        <w:top w:val="none" w:sz="0" w:space="0" w:color="auto"/>
        <w:left w:val="none" w:sz="0" w:space="0" w:color="auto"/>
        <w:bottom w:val="none" w:sz="0" w:space="0" w:color="auto"/>
        <w:right w:val="none" w:sz="0" w:space="0" w:color="auto"/>
      </w:divBdr>
      <w:divsChild>
        <w:div w:id="1454210661">
          <w:marLeft w:val="0"/>
          <w:marRight w:val="0"/>
          <w:marTop w:val="0"/>
          <w:marBottom w:val="0"/>
          <w:divBdr>
            <w:top w:val="none" w:sz="0" w:space="0" w:color="auto"/>
            <w:left w:val="none" w:sz="0" w:space="0" w:color="auto"/>
            <w:bottom w:val="none" w:sz="0" w:space="0" w:color="auto"/>
            <w:right w:val="none" w:sz="0" w:space="0" w:color="auto"/>
          </w:divBdr>
          <w:divsChild>
            <w:div w:id="572129335">
              <w:marLeft w:val="0"/>
              <w:marRight w:val="0"/>
              <w:marTop w:val="0"/>
              <w:marBottom w:val="0"/>
              <w:divBdr>
                <w:top w:val="none" w:sz="0" w:space="0" w:color="auto"/>
                <w:left w:val="none" w:sz="0" w:space="0" w:color="auto"/>
                <w:bottom w:val="none" w:sz="0" w:space="0" w:color="auto"/>
                <w:right w:val="none" w:sz="0" w:space="0" w:color="auto"/>
              </w:divBdr>
              <w:divsChild>
                <w:div w:id="1396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69671">
      <w:bodyDiv w:val="1"/>
      <w:marLeft w:val="0"/>
      <w:marRight w:val="0"/>
      <w:marTop w:val="0"/>
      <w:marBottom w:val="0"/>
      <w:divBdr>
        <w:top w:val="none" w:sz="0" w:space="0" w:color="auto"/>
        <w:left w:val="none" w:sz="0" w:space="0" w:color="auto"/>
        <w:bottom w:val="none" w:sz="0" w:space="0" w:color="auto"/>
        <w:right w:val="none" w:sz="0" w:space="0" w:color="auto"/>
      </w:divBdr>
      <w:divsChild>
        <w:div w:id="1952125577">
          <w:marLeft w:val="0"/>
          <w:marRight w:val="0"/>
          <w:marTop w:val="0"/>
          <w:marBottom w:val="0"/>
          <w:divBdr>
            <w:top w:val="none" w:sz="0" w:space="0" w:color="auto"/>
            <w:left w:val="none" w:sz="0" w:space="0" w:color="auto"/>
            <w:bottom w:val="none" w:sz="0" w:space="0" w:color="auto"/>
            <w:right w:val="none" w:sz="0" w:space="0" w:color="auto"/>
          </w:divBdr>
          <w:divsChild>
            <w:div w:id="267933455">
              <w:marLeft w:val="0"/>
              <w:marRight w:val="0"/>
              <w:marTop w:val="0"/>
              <w:marBottom w:val="0"/>
              <w:divBdr>
                <w:top w:val="none" w:sz="0" w:space="0" w:color="auto"/>
                <w:left w:val="none" w:sz="0" w:space="0" w:color="auto"/>
                <w:bottom w:val="none" w:sz="0" w:space="0" w:color="auto"/>
                <w:right w:val="none" w:sz="0" w:space="0" w:color="auto"/>
              </w:divBdr>
              <w:divsChild>
                <w:div w:id="16156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88471">
      <w:bodyDiv w:val="1"/>
      <w:marLeft w:val="0"/>
      <w:marRight w:val="0"/>
      <w:marTop w:val="0"/>
      <w:marBottom w:val="0"/>
      <w:divBdr>
        <w:top w:val="none" w:sz="0" w:space="0" w:color="auto"/>
        <w:left w:val="none" w:sz="0" w:space="0" w:color="auto"/>
        <w:bottom w:val="none" w:sz="0" w:space="0" w:color="auto"/>
        <w:right w:val="none" w:sz="0" w:space="0" w:color="auto"/>
      </w:divBdr>
      <w:divsChild>
        <w:div w:id="1329403372">
          <w:marLeft w:val="0"/>
          <w:marRight w:val="0"/>
          <w:marTop w:val="0"/>
          <w:marBottom w:val="0"/>
          <w:divBdr>
            <w:top w:val="none" w:sz="0" w:space="0" w:color="auto"/>
            <w:left w:val="none" w:sz="0" w:space="0" w:color="auto"/>
            <w:bottom w:val="none" w:sz="0" w:space="0" w:color="auto"/>
            <w:right w:val="none" w:sz="0" w:space="0" w:color="auto"/>
          </w:divBdr>
          <w:divsChild>
            <w:div w:id="1441298576">
              <w:marLeft w:val="0"/>
              <w:marRight w:val="0"/>
              <w:marTop w:val="0"/>
              <w:marBottom w:val="0"/>
              <w:divBdr>
                <w:top w:val="none" w:sz="0" w:space="0" w:color="auto"/>
                <w:left w:val="none" w:sz="0" w:space="0" w:color="auto"/>
                <w:bottom w:val="none" w:sz="0" w:space="0" w:color="auto"/>
                <w:right w:val="none" w:sz="0" w:space="0" w:color="auto"/>
              </w:divBdr>
              <w:divsChild>
                <w:div w:id="18211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98531">
      <w:bodyDiv w:val="1"/>
      <w:marLeft w:val="0"/>
      <w:marRight w:val="0"/>
      <w:marTop w:val="0"/>
      <w:marBottom w:val="0"/>
      <w:divBdr>
        <w:top w:val="none" w:sz="0" w:space="0" w:color="auto"/>
        <w:left w:val="none" w:sz="0" w:space="0" w:color="auto"/>
        <w:bottom w:val="none" w:sz="0" w:space="0" w:color="auto"/>
        <w:right w:val="none" w:sz="0" w:space="0" w:color="auto"/>
      </w:divBdr>
    </w:div>
    <w:div w:id="370501345">
      <w:bodyDiv w:val="1"/>
      <w:marLeft w:val="0"/>
      <w:marRight w:val="0"/>
      <w:marTop w:val="0"/>
      <w:marBottom w:val="0"/>
      <w:divBdr>
        <w:top w:val="none" w:sz="0" w:space="0" w:color="auto"/>
        <w:left w:val="none" w:sz="0" w:space="0" w:color="auto"/>
        <w:bottom w:val="none" w:sz="0" w:space="0" w:color="auto"/>
        <w:right w:val="none" w:sz="0" w:space="0" w:color="auto"/>
      </w:divBdr>
      <w:divsChild>
        <w:div w:id="819155454">
          <w:marLeft w:val="0"/>
          <w:marRight w:val="0"/>
          <w:marTop w:val="0"/>
          <w:marBottom w:val="0"/>
          <w:divBdr>
            <w:top w:val="none" w:sz="0" w:space="0" w:color="auto"/>
            <w:left w:val="none" w:sz="0" w:space="0" w:color="auto"/>
            <w:bottom w:val="none" w:sz="0" w:space="0" w:color="auto"/>
            <w:right w:val="none" w:sz="0" w:space="0" w:color="auto"/>
          </w:divBdr>
          <w:divsChild>
            <w:div w:id="161512251">
              <w:marLeft w:val="0"/>
              <w:marRight w:val="0"/>
              <w:marTop w:val="0"/>
              <w:marBottom w:val="0"/>
              <w:divBdr>
                <w:top w:val="none" w:sz="0" w:space="0" w:color="auto"/>
                <w:left w:val="none" w:sz="0" w:space="0" w:color="auto"/>
                <w:bottom w:val="none" w:sz="0" w:space="0" w:color="auto"/>
                <w:right w:val="none" w:sz="0" w:space="0" w:color="auto"/>
              </w:divBdr>
              <w:divsChild>
                <w:div w:id="291254522">
                  <w:marLeft w:val="0"/>
                  <w:marRight w:val="0"/>
                  <w:marTop w:val="0"/>
                  <w:marBottom w:val="0"/>
                  <w:divBdr>
                    <w:top w:val="none" w:sz="0" w:space="0" w:color="auto"/>
                    <w:left w:val="none" w:sz="0" w:space="0" w:color="auto"/>
                    <w:bottom w:val="none" w:sz="0" w:space="0" w:color="auto"/>
                    <w:right w:val="none" w:sz="0" w:space="0" w:color="auto"/>
                  </w:divBdr>
                  <w:divsChild>
                    <w:div w:id="6220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6065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253">
          <w:marLeft w:val="0"/>
          <w:marRight w:val="0"/>
          <w:marTop w:val="0"/>
          <w:marBottom w:val="0"/>
          <w:divBdr>
            <w:top w:val="none" w:sz="0" w:space="0" w:color="auto"/>
            <w:left w:val="none" w:sz="0" w:space="0" w:color="auto"/>
            <w:bottom w:val="none" w:sz="0" w:space="0" w:color="auto"/>
            <w:right w:val="none" w:sz="0" w:space="0" w:color="auto"/>
          </w:divBdr>
          <w:divsChild>
            <w:div w:id="419762353">
              <w:marLeft w:val="0"/>
              <w:marRight w:val="0"/>
              <w:marTop w:val="0"/>
              <w:marBottom w:val="0"/>
              <w:divBdr>
                <w:top w:val="none" w:sz="0" w:space="0" w:color="auto"/>
                <w:left w:val="none" w:sz="0" w:space="0" w:color="auto"/>
                <w:bottom w:val="none" w:sz="0" w:space="0" w:color="auto"/>
                <w:right w:val="none" w:sz="0" w:space="0" w:color="auto"/>
              </w:divBdr>
              <w:divsChild>
                <w:div w:id="75008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023438">
      <w:bodyDiv w:val="1"/>
      <w:marLeft w:val="0"/>
      <w:marRight w:val="0"/>
      <w:marTop w:val="0"/>
      <w:marBottom w:val="0"/>
      <w:divBdr>
        <w:top w:val="none" w:sz="0" w:space="0" w:color="auto"/>
        <w:left w:val="none" w:sz="0" w:space="0" w:color="auto"/>
        <w:bottom w:val="none" w:sz="0" w:space="0" w:color="auto"/>
        <w:right w:val="none" w:sz="0" w:space="0" w:color="auto"/>
      </w:divBdr>
    </w:div>
    <w:div w:id="408693895">
      <w:bodyDiv w:val="1"/>
      <w:marLeft w:val="0"/>
      <w:marRight w:val="0"/>
      <w:marTop w:val="0"/>
      <w:marBottom w:val="0"/>
      <w:divBdr>
        <w:top w:val="none" w:sz="0" w:space="0" w:color="auto"/>
        <w:left w:val="none" w:sz="0" w:space="0" w:color="auto"/>
        <w:bottom w:val="none" w:sz="0" w:space="0" w:color="auto"/>
        <w:right w:val="none" w:sz="0" w:space="0" w:color="auto"/>
      </w:divBdr>
      <w:divsChild>
        <w:div w:id="107548126">
          <w:marLeft w:val="0"/>
          <w:marRight w:val="0"/>
          <w:marTop w:val="0"/>
          <w:marBottom w:val="0"/>
          <w:divBdr>
            <w:top w:val="none" w:sz="0" w:space="0" w:color="auto"/>
            <w:left w:val="none" w:sz="0" w:space="0" w:color="auto"/>
            <w:bottom w:val="none" w:sz="0" w:space="0" w:color="auto"/>
            <w:right w:val="none" w:sz="0" w:space="0" w:color="auto"/>
          </w:divBdr>
          <w:divsChild>
            <w:div w:id="153492152">
              <w:marLeft w:val="0"/>
              <w:marRight w:val="0"/>
              <w:marTop w:val="0"/>
              <w:marBottom w:val="0"/>
              <w:divBdr>
                <w:top w:val="none" w:sz="0" w:space="0" w:color="auto"/>
                <w:left w:val="none" w:sz="0" w:space="0" w:color="auto"/>
                <w:bottom w:val="none" w:sz="0" w:space="0" w:color="auto"/>
                <w:right w:val="none" w:sz="0" w:space="0" w:color="auto"/>
              </w:divBdr>
              <w:divsChild>
                <w:div w:id="14925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066720">
      <w:bodyDiv w:val="1"/>
      <w:marLeft w:val="0"/>
      <w:marRight w:val="0"/>
      <w:marTop w:val="0"/>
      <w:marBottom w:val="0"/>
      <w:divBdr>
        <w:top w:val="none" w:sz="0" w:space="0" w:color="auto"/>
        <w:left w:val="none" w:sz="0" w:space="0" w:color="auto"/>
        <w:bottom w:val="none" w:sz="0" w:space="0" w:color="auto"/>
        <w:right w:val="none" w:sz="0" w:space="0" w:color="auto"/>
      </w:divBdr>
      <w:divsChild>
        <w:div w:id="1373578950">
          <w:marLeft w:val="0"/>
          <w:marRight w:val="0"/>
          <w:marTop w:val="0"/>
          <w:marBottom w:val="0"/>
          <w:divBdr>
            <w:top w:val="none" w:sz="0" w:space="0" w:color="auto"/>
            <w:left w:val="none" w:sz="0" w:space="0" w:color="auto"/>
            <w:bottom w:val="none" w:sz="0" w:space="0" w:color="auto"/>
            <w:right w:val="none" w:sz="0" w:space="0" w:color="auto"/>
          </w:divBdr>
          <w:divsChild>
            <w:div w:id="1118375499">
              <w:marLeft w:val="0"/>
              <w:marRight w:val="0"/>
              <w:marTop w:val="0"/>
              <w:marBottom w:val="0"/>
              <w:divBdr>
                <w:top w:val="none" w:sz="0" w:space="0" w:color="auto"/>
                <w:left w:val="none" w:sz="0" w:space="0" w:color="auto"/>
                <w:bottom w:val="none" w:sz="0" w:space="0" w:color="auto"/>
                <w:right w:val="none" w:sz="0" w:space="0" w:color="auto"/>
              </w:divBdr>
              <w:divsChild>
                <w:div w:id="18467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48996">
      <w:bodyDiv w:val="1"/>
      <w:marLeft w:val="0"/>
      <w:marRight w:val="0"/>
      <w:marTop w:val="0"/>
      <w:marBottom w:val="0"/>
      <w:divBdr>
        <w:top w:val="none" w:sz="0" w:space="0" w:color="auto"/>
        <w:left w:val="none" w:sz="0" w:space="0" w:color="auto"/>
        <w:bottom w:val="none" w:sz="0" w:space="0" w:color="auto"/>
        <w:right w:val="none" w:sz="0" w:space="0" w:color="auto"/>
      </w:divBdr>
      <w:divsChild>
        <w:div w:id="1309750163">
          <w:marLeft w:val="0"/>
          <w:marRight w:val="0"/>
          <w:marTop w:val="0"/>
          <w:marBottom w:val="0"/>
          <w:divBdr>
            <w:top w:val="none" w:sz="0" w:space="0" w:color="auto"/>
            <w:left w:val="none" w:sz="0" w:space="0" w:color="auto"/>
            <w:bottom w:val="none" w:sz="0" w:space="0" w:color="auto"/>
            <w:right w:val="none" w:sz="0" w:space="0" w:color="auto"/>
          </w:divBdr>
          <w:divsChild>
            <w:div w:id="1173494401">
              <w:marLeft w:val="0"/>
              <w:marRight w:val="0"/>
              <w:marTop w:val="0"/>
              <w:marBottom w:val="0"/>
              <w:divBdr>
                <w:top w:val="none" w:sz="0" w:space="0" w:color="auto"/>
                <w:left w:val="none" w:sz="0" w:space="0" w:color="auto"/>
                <w:bottom w:val="none" w:sz="0" w:space="0" w:color="auto"/>
                <w:right w:val="none" w:sz="0" w:space="0" w:color="auto"/>
              </w:divBdr>
              <w:divsChild>
                <w:div w:id="3899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6094">
      <w:bodyDiv w:val="1"/>
      <w:marLeft w:val="0"/>
      <w:marRight w:val="0"/>
      <w:marTop w:val="0"/>
      <w:marBottom w:val="0"/>
      <w:divBdr>
        <w:top w:val="none" w:sz="0" w:space="0" w:color="auto"/>
        <w:left w:val="none" w:sz="0" w:space="0" w:color="auto"/>
        <w:bottom w:val="none" w:sz="0" w:space="0" w:color="auto"/>
        <w:right w:val="none" w:sz="0" w:space="0" w:color="auto"/>
      </w:divBdr>
      <w:divsChild>
        <w:div w:id="1546067329">
          <w:marLeft w:val="0"/>
          <w:marRight w:val="0"/>
          <w:marTop w:val="0"/>
          <w:marBottom w:val="0"/>
          <w:divBdr>
            <w:top w:val="none" w:sz="0" w:space="0" w:color="auto"/>
            <w:left w:val="none" w:sz="0" w:space="0" w:color="auto"/>
            <w:bottom w:val="none" w:sz="0" w:space="0" w:color="auto"/>
            <w:right w:val="none" w:sz="0" w:space="0" w:color="auto"/>
          </w:divBdr>
          <w:divsChild>
            <w:div w:id="98795224">
              <w:marLeft w:val="0"/>
              <w:marRight w:val="0"/>
              <w:marTop w:val="0"/>
              <w:marBottom w:val="0"/>
              <w:divBdr>
                <w:top w:val="none" w:sz="0" w:space="0" w:color="auto"/>
                <w:left w:val="none" w:sz="0" w:space="0" w:color="auto"/>
                <w:bottom w:val="none" w:sz="0" w:space="0" w:color="auto"/>
                <w:right w:val="none" w:sz="0" w:space="0" w:color="auto"/>
              </w:divBdr>
              <w:divsChild>
                <w:div w:id="21147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12528">
          <w:marLeft w:val="0"/>
          <w:marRight w:val="0"/>
          <w:marTop w:val="0"/>
          <w:marBottom w:val="0"/>
          <w:divBdr>
            <w:top w:val="none" w:sz="0" w:space="0" w:color="auto"/>
            <w:left w:val="none" w:sz="0" w:space="0" w:color="auto"/>
            <w:bottom w:val="none" w:sz="0" w:space="0" w:color="auto"/>
            <w:right w:val="none" w:sz="0" w:space="0" w:color="auto"/>
          </w:divBdr>
        </w:div>
        <w:div w:id="2118597026">
          <w:marLeft w:val="0"/>
          <w:marRight w:val="0"/>
          <w:marTop w:val="0"/>
          <w:marBottom w:val="0"/>
          <w:divBdr>
            <w:top w:val="none" w:sz="0" w:space="0" w:color="auto"/>
            <w:left w:val="none" w:sz="0" w:space="0" w:color="auto"/>
            <w:bottom w:val="none" w:sz="0" w:space="0" w:color="auto"/>
            <w:right w:val="none" w:sz="0" w:space="0" w:color="auto"/>
          </w:divBdr>
        </w:div>
      </w:divsChild>
    </w:div>
    <w:div w:id="432283582">
      <w:bodyDiv w:val="1"/>
      <w:marLeft w:val="0"/>
      <w:marRight w:val="0"/>
      <w:marTop w:val="0"/>
      <w:marBottom w:val="0"/>
      <w:divBdr>
        <w:top w:val="none" w:sz="0" w:space="0" w:color="auto"/>
        <w:left w:val="none" w:sz="0" w:space="0" w:color="auto"/>
        <w:bottom w:val="none" w:sz="0" w:space="0" w:color="auto"/>
        <w:right w:val="none" w:sz="0" w:space="0" w:color="auto"/>
      </w:divBdr>
      <w:divsChild>
        <w:div w:id="1153915023">
          <w:marLeft w:val="0"/>
          <w:marRight w:val="0"/>
          <w:marTop w:val="0"/>
          <w:marBottom w:val="0"/>
          <w:divBdr>
            <w:top w:val="none" w:sz="0" w:space="0" w:color="auto"/>
            <w:left w:val="none" w:sz="0" w:space="0" w:color="auto"/>
            <w:bottom w:val="none" w:sz="0" w:space="0" w:color="auto"/>
            <w:right w:val="none" w:sz="0" w:space="0" w:color="auto"/>
          </w:divBdr>
          <w:divsChild>
            <w:div w:id="1309823374">
              <w:marLeft w:val="0"/>
              <w:marRight w:val="0"/>
              <w:marTop w:val="0"/>
              <w:marBottom w:val="0"/>
              <w:divBdr>
                <w:top w:val="none" w:sz="0" w:space="0" w:color="auto"/>
                <w:left w:val="none" w:sz="0" w:space="0" w:color="auto"/>
                <w:bottom w:val="none" w:sz="0" w:space="0" w:color="auto"/>
                <w:right w:val="none" w:sz="0" w:space="0" w:color="auto"/>
              </w:divBdr>
              <w:divsChild>
                <w:div w:id="18358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49634">
      <w:bodyDiv w:val="1"/>
      <w:marLeft w:val="0"/>
      <w:marRight w:val="0"/>
      <w:marTop w:val="0"/>
      <w:marBottom w:val="0"/>
      <w:divBdr>
        <w:top w:val="none" w:sz="0" w:space="0" w:color="auto"/>
        <w:left w:val="none" w:sz="0" w:space="0" w:color="auto"/>
        <w:bottom w:val="none" w:sz="0" w:space="0" w:color="auto"/>
        <w:right w:val="none" w:sz="0" w:space="0" w:color="auto"/>
      </w:divBdr>
    </w:div>
    <w:div w:id="443498664">
      <w:bodyDiv w:val="1"/>
      <w:marLeft w:val="0"/>
      <w:marRight w:val="0"/>
      <w:marTop w:val="0"/>
      <w:marBottom w:val="0"/>
      <w:divBdr>
        <w:top w:val="none" w:sz="0" w:space="0" w:color="auto"/>
        <w:left w:val="none" w:sz="0" w:space="0" w:color="auto"/>
        <w:bottom w:val="none" w:sz="0" w:space="0" w:color="auto"/>
        <w:right w:val="none" w:sz="0" w:space="0" w:color="auto"/>
      </w:divBdr>
    </w:div>
    <w:div w:id="456725894">
      <w:bodyDiv w:val="1"/>
      <w:marLeft w:val="0"/>
      <w:marRight w:val="0"/>
      <w:marTop w:val="0"/>
      <w:marBottom w:val="0"/>
      <w:divBdr>
        <w:top w:val="none" w:sz="0" w:space="0" w:color="auto"/>
        <w:left w:val="none" w:sz="0" w:space="0" w:color="auto"/>
        <w:bottom w:val="none" w:sz="0" w:space="0" w:color="auto"/>
        <w:right w:val="none" w:sz="0" w:space="0" w:color="auto"/>
      </w:divBdr>
      <w:divsChild>
        <w:div w:id="342516990">
          <w:marLeft w:val="0"/>
          <w:marRight w:val="0"/>
          <w:marTop w:val="0"/>
          <w:marBottom w:val="0"/>
          <w:divBdr>
            <w:top w:val="none" w:sz="0" w:space="0" w:color="auto"/>
            <w:left w:val="none" w:sz="0" w:space="0" w:color="auto"/>
            <w:bottom w:val="none" w:sz="0" w:space="0" w:color="auto"/>
            <w:right w:val="none" w:sz="0" w:space="0" w:color="auto"/>
          </w:divBdr>
          <w:divsChild>
            <w:div w:id="303201903">
              <w:marLeft w:val="0"/>
              <w:marRight w:val="0"/>
              <w:marTop w:val="0"/>
              <w:marBottom w:val="0"/>
              <w:divBdr>
                <w:top w:val="none" w:sz="0" w:space="0" w:color="auto"/>
                <w:left w:val="none" w:sz="0" w:space="0" w:color="auto"/>
                <w:bottom w:val="none" w:sz="0" w:space="0" w:color="auto"/>
                <w:right w:val="none" w:sz="0" w:space="0" w:color="auto"/>
              </w:divBdr>
              <w:divsChild>
                <w:div w:id="1622301222">
                  <w:marLeft w:val="0"/>
                  <w:marRight w:val="0"/>
                  <w:marTop w:val="0"/>
                  <w:marBottom w:val="0"/>
                  <w:divBdr>
                    <w:top w:val="none" w:sz="0" w:space="0" w:color="auto"/>
                    <w:left w:val="none" w:sz="0" w:space="0" w:color="auto"/>
                    <w:bottom w:val="none" w:sz="0" w:space="0" w:color="auto"/>
                    <w:right w:val="none" w:sz="0" w:space="0" w:color="auto"/>
                  </w:divBdr>
                  <w:divsChild>
                    <w:div w:id="5155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3066">
      <w:bodyDiv w:val="1"/>
      <w:marLeft w:val="0"/>
      <w:marRight w:val="0"/>
      <w:marTop w:val="0"/>
      <w:marBottom w:val="0"/>
      <w:divBdr>
        <w:top w:val="none" w:sz="0" w:space="0" w:color="auto"/>
        <w:left w:val="none" w:sz="0" w:space="0" w:color="auto"/>
        <w:bottom w:val="none" w:sz="0" w:space="0" w:color="auto"/>
        <w:right w:val="none" w:sz="0" w:space="0" w:color="auto"/>
      </w:divBdr>
      <w:divsChild>
        <w:div w:id="2037465897">
          <w:marLeft w:val="0"/>
          <w:marRight w:val="0"/>
          <w:marTop w:val="0"/>
          <w:marBottom w:val="0"/>
          <w:divBdr>
            <w:top w:val="none" w:sz="0" w:space="0" w:color="auto"/>
            <w:left w:val="none" w:sz="0" w:space="0" w:color="auto"/>
            <w:bottom w:val="none" w:sz="0" w:space="0" w:color="auto"/>
            <w:right w:val="none" w:sz="0" w:space="0" w:color="auto"/>
          </w:divBdr>
          <w:divsChild>
            <w:div w:id="2048602152">
              <w:marLeft w:val="0"/>
              <w:marRight w:val="0"/>
              <w:marTop w:val="0"/>
              <w:marBottom w:val="0"/>
              <w:divBdr>
                <w:top w:val="none" w:sz="0" w:space="0" w:color="auto"/>
                <w:left w:val="none" w:sz="0" w:space="0" w:color="auto"/>
                <w:bottom w:val="none" w:sz="0" w:space="0" w:color="auto"/>
                <w:right w:val="none" w:sz="0" w:space="0" w:color="auto"/>
              </w:divBdr>
              <w:divsChild>
                <w:div w:id="147051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7925">
      <w:bodyDiv w:val="1"/>
      <w:marLeft w:val="0"/>
      <w:marRight w:val="0"/>
      <w:marTop w:val="0"/>
      <w:marBottom w:val="0"/>
      <w:divBdr>
        <w:top w:val="none" w:sz="0" w:space="0" w:color="auto"/>
        <w:left w:val="none" w:sz="0" w:space="0" w:color="auto"/>
        <w:bottom w:val="none" w:sz="0" w:space="0" w:color="auto"/>
        <w:right w:val="none" w:sz="0" w:space="0" w:color="auto"/>
      </w:divBdr>
      <w:divsChild>
        <w:div w:id="1103190312">
          <w:marLeft w:val="0"/>
          <w:marRight w:val="0"/>
          <w:marTop w:val="0"/>
          <w:marBottom w:val="0"/>
          <w:divBdr>
            <w:top w:val="none" w:sz="0" w:space="0" w:color="auto"/>
            <w:left w:val="none" w:sz="0" w:space="0" w:color="auto"/>
            <w:bottom w:val="none" w:sz="0" w:space="0" w:color="auto"/>
            <w:right w:val="none" w:sz="0" w:space="0" w:color="auto"/>
          </w:divBdr>
        </w:div>
        <w:div w:id="1230994103">
          <w:marLeft w:val="0"/>
          <w:marRight w:val="0"/>
          <w:marTop w:val="0"/>
          <w:marBottom w:val="0"/>
          <w:divBdr>
            <w:top w:val="none" w:sz="0" w:space="0" w:color="auto"/>
            <w:left w:val="none" w:sz="0" w:space="0" w:color="auto"/>
            <w:bottom w:val="none" w:sz="0" w:space="0" w:color="auto"/>
            <w:right w:val="none" w:sz="0" w:space="0" w:color="auto"/>
          </w:divBdr>
        </w:div>
        <w:div w:id="1648320468">
          <w:marLeft w:val="0"/>
          <w:marRight w:val="0"/>
          <w:marTop w:val="0"/>
          <w:marBottom w:val="0"/>
          <w:divBdr>
            <w:top w:val="none" w:sz="0" w:space="0" w:color="auto"/>
            <w:left w:val="none" w:sz="0" w:space="0" w:color="auto"/>
            <w:bottom w:val="none" w:sz="0" w:space="0" w:color="auto"/>
            <w:right w:val="none" w:sz="0" w:space="0" w:color="auto"/>
          </w:divBdr>
        </w:div>
        <w:div w:id="1765958156">
          <w:marLeft w:val="0"/>
          <w:marRight w:val="0"/>
          <w:marTop w:val="0"/>
          <w:marBottom w:val="0"/>
          <w:divBdr>
            <w:top w:val="none" w:sz="0" w:space="0" w:color="auto"/>
            <w:left w:val="none" w:sz="0" w:space="0" w:color="auto"/>
            <w:bottom w:val="none" w:sz="0" w:space="0" w:color="auto"/>
            <w:right w:val="none" w:sz="0" w:space="0" w:color="auto"/>
          </w:divBdr>
        </w:div>
      </w:divsChild>
    </w:div>
    <w:div w:id="459541599">
      <w:bodyDiv w:val="1"/>
      <w:marLeft w:val="0"/>
      <w:marRight w:val="0"/>
      <w:marTop w:val="0"/>
      <w:marBottom w:val="0"/>
      <w:divBdr>
        <w:top w:val="none" w:sz="0" w:space="0" w:color="auto"/>
        <w:left w:val="none" w:sz="0" w:space="0" w:color="auto"/>
        <w:bottom w:val="none" w:sz="0" w:space="0" w:color="auto"/>
        <w:right w:val="none" w:sz="0" w:space="0" w:color="auto"/>
      </w:divBdr>
      <w:divsChild>
        <w:div w:id="1227186777">
          <w:marLeft w:val="0"/>
          <w:marRight w:val="0"/>
          <w:marTop w:val="0"/>
          <w:marBottom w:val="0"/>
          <w:divBdr>
            <w:top w:val="none" w:sz="0" w:space="0" w:color="auto"/>
            <w:left w:val="none" w:sz="0" w:space="0" w:color="auto"/>
            <w:bottom w:val="none" w:sz="0" w:space="0" w:color="auto"/>
            <w:right w:val="none" w:sz="0" w:space="0" w:color="auto"/>
          </w:divBdr>
          <w:divsChild>
            <w:div w:id="17657765">
              <w:marLeft w:val="0"/>
              <w:marRight w:val="0"/>
              <w:marTop w:val="0"/>
              <w:marBottom w:val="0"/>
              <w:divBdr>
                <w:top w:val="none" w:sz="0" w:space="0" w:color="auto"/>
                <w:left w:val="none" w:sz="0" w:space="0" w:color="auto"/>
                <w:bottom w:val="none" w:sz="0" w:space="0" w:color="auto"/>
                <w:right w:val="none" w:sz="0" w:space="0" w:color="auto"/>
              </w:divBdr>
              <w:divsChild>
                <w:div w:id="620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11231">
      <w:bodyDiv w:val="1"/>
      <w:marLeft w:val="0"/>
      <w:marRight w:val="0"/>
      <w:marTop w:val="0"/>
      <w:marBottom w:val="0"/>
      <w:divBdr>
        <w:top w:val="none" w:sz="0" w:space="0" w:color="auto"/>
        <w:left w:val="none" w:sz="0" w:space="0" w:color="auto"/>
        <w:bottom w:val="none" w:sz="0" w:space="0" w:color="auto"/>
        <w:right w:val="none" w:sz="0" w:space="0" w:color="auto"/>
      </w:divBdr>
      <w:divsChild>
        <w:div w:id="578560677">
          <w:marLeft w:val="0"/>
          <w:marRight w:val="0"/>
          <w:marTop w:val="0"/>
          <w:marBottom w:val="0"/>
          <w:divBdr>
            <w:top w:val="none" w:sz="0" w:space="0" w:color="auto"/>
            <w:left w:val="none" w:sz="0" w:space="0" w:color="auto"/>
            <w:bottom w:val="none" w:sz="0" w:space="0" w:color="auto"/>
            <w:right w:val="none" w:sz="0" w:space="0" w:color="auto"/>
          </w:divBdr>
          <w:divsChild>
            <w:div w:id="1771705159">
              <w:marLeft w:val="0"/>
              <w:marRight w:val="0"/>
              <w:marTop w:val="0"/>
              <w:marBottom w:val="0"/>
              <w:divBdr>
                <w:top w:val="none" w:sz="0" w:space="0" w:color="auto"/>
                <w:left w:val="none" w:sz="0" w:space="0" w:color="auto"/>
                <w:bottom w:val="none" w:sz="0" w:space="0" w:color="auto"/>
                <w:right w:val="none" w:sz="0" w:space="0" w:color="auto"/>
              </w:divBdr>
              <w:divsChild>
                <w:div w:id="1775132154">
                  <w:marLeft w:val="0"/>
                  <w:marRight w:val="0"/>
                  <w:marTop w:val="0"/>
                  <w:marBottom w:val="0"/>
                  <w:divBdr>
                    <w:top w:val="none" w:sz="0" w:space="0" w:color="auto"/>
                    <w:left w:val="none" w:sz="0" w:space="0" w:color="auto"/>
                    <w:bottom w:val="none" w:sz="0" w:space="0" w:color="auto"/>
                    <w:right w:val="none" w:sz="0" w:space="0" w:color="auto"/>
                  </w:divBdr>
                  <w:divsChild>
                    <w:div w:id="6334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284050">
      <w:bodyDiv w:val="1"/>
      <w:marLeft w:val="0"/>
      <w:marRight w:val="0"/>
      <w:marTop w:val="0"/>
      <w:marBottom w:val="0"/>
      <w:divBdr>
        <w:top w:val="none" w:sz="0" w:space="0" w:color="auto"/>
        <w:left w:val="none" w:sz="0" w:space="0" w:color="auto"/>
        <w:bottom w:val="none" w:sz="0" w:space="0" w:color="auto"/>
        <w:right w:val="none" w:sz="0" w:space="0" w:color="auto"/>
      </w:divBdr>
      <w:divsChild>
        <w:div w:id="1965887737">
          <w:marLeft w:val="0"/>
          <w:marRight w:val="0"/>
          <w:marTop w:val="0"/>
          <w:marBottom w:val="0"/>
          <w:divBdr>
            <w:top w:val="none" w:sz="0" w:space="0" w:color="auto"/>
            <w:left w:val="none" w:sz="0" w:space="0" w:color="auto"/>
            <w:bottom w:val="none" w:sz="0" w:space="0" w:color="auto"/>
            <w:right w:val="none" w:sz="0" w:space="0" w:color="auto"/>
          </w:divBdr>
          <w:divsChild>
            <w:div w:id="496961976">
              <w:marLeft w:val="0"/>
              <w:marRight w:val="0"/>
              <w:marTop w:val="0"/>
              <w:marBottom w:val="0"/>
              <w:divBdr>
                <w:top w:val="none" w:sz="0" w:space="0" w:color="auto"/>
                <w:left w:val="none" w:sz="0" w:space="0" w:color="auto"/>
                <w:bottom w:val="none" w:sz="0" w:space="0" w:color="auto"/>
                <w:right w:val="none" w:sz="0" w:space="0" w:color="auto"/>
              </w:divBdr>
              <w:divsChild>
                <w:div w:id="10982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83891">
      <w:bodyDiv w:val="1"/>
      <w:marLeft w:val="0"/>
      <w:marRight w:val="0"/>
      <w:marTop w:val="0"/>
      <w:marBottom w:val="0"/>
      <w:divBdr>
        <w:top w:val="none" w:sz="0" w:space="0" w:color="auto"/>
        <w:left w:val="none" w:sz="0" w:space="0" w:color="auto"/>
        <w:bottom w:val="none" w:sz="0" w:space="0" w:color="auto"/>
        <w:right w:val="none" w:sz="0" w:space="0" w:color="auto"/>
      </w:divBdr>
      <w:divsChild>
        <w:div w:id="184176252">
          <w:marLeft w:val="0"/>
          <w:marRight w:val="0"/>
          <w:marTop w:val="0"/>
          <w:marBottom w:val="0"/>
          <w:divBdr>
            <w:top w:val="none" w:sz="0" w:space="0" w:color="auto"/>
            <w:left w:val="none" w:sz="0" w:space="0" w:color="auto"/>
            <w:bottom w:val="none" w:sz="0" w:space="0" w:color="auto"/>
            <w:right w:val="none" w:sz="0" w:space="0" w:color="auto"/>
          </w:divBdr>
          <w:divsChild>
            <w:div w:id="2039037783">
              <w:marLeft w:val="0"/>
              <w:marRight w:val="0"/>
              <w:marTop w:val="0"/>
              <w:marBottom w:val="0"/>
              <w:divBdr>
                <w:top w:val="none" w:sz="0" w:space="0" w:color="auto"/>
                <w:left w:val="none" w:sz="0" w:space="0" w:color="auto"/>
                <w:bottom w:val="none" w:sz="0" w:space="0" w:color="auto"/>
                <w:right w:val="none" w:sz="0" w:space="0" w:color="auto"/>
              </w:divBdr>
              <w:divsChild>
                <w:div w:id="20021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172594">
      <w:bodyDiv w:val="1"/>
      <w:marLeft w:val="0"/>
      <w:marRight w:val="0"/>
      <w:marTop w:val="0"/>
      <w:marBottom w:val="0"/>
      <w:divBdr>
        <w:top w:val="none" w:sz="0" w:space="0" w:color="auto"/>
        <w:left w:val="none" w:sz="0" w:space="0" w:color="auto"/>
        <w:bottom w:val="none" w:sz="0" w:space="0" w:color="auto"/>
        <w:right w:val="none" w:sz="0" w:space="0" w:color="auto"/>
      </w:divBdr>
    </w:div>
    <w:div w:id="472331610">
      <w:bodyDiv w:val="1"/>
      <w:marLeft w:val="0"/>
      <w:marRight w:val="0"/>
      <w:marTop w:val="0"/>
      <w:marBottom w:val="0"/>
      <w:divBdr>
        <w:top w:val="none" w:sz="0" w:space="0" w:color="auto"/>
        <w:left w:val="none" w:sz="0" w:space="0" w:color="auto"/>
        <w:bottom w:val="none" w:sz="0" w:space="0" w:color="auto"/>
        <w:right w:val="none" w:sz="0" w:space="0" w:color="auto"/>
      </w:divBdr>
      <w:divsChild>
        <w:div w:id="2027291645">
          <w:marLeft w:val="0"/>
          <w:marRight w:val="0"/>
          <w:marTop w:val="0"/>
          <w:marBottom w:val="0"/>
          <w:divBdr>
            <w:top w:val="none" w:sz="0" w:space="0" w:color="auto"/>
            <w:left w:val="none" w:sz="0" w:space="0" w:color="auto"/>
            <w:bottom w:val="none" w:sz="0" w:space="0" w:color="auto"/>
            <w:right w:val="none" w:sz="0" w:space="0" w:color="auto"/>
          </w:divBdr>
          <w:divsChild>
            <w:div w:id="571937970">
              <w:marLeft w:val="0"/>
              <w:marRight w:val="0"/>
              <w:marTop w:val="0"/>
              <w:marBottom w:val="0"/>
              <w:divBdr>
                <w:top w:val="none" w:sz="0" w:space="0" w:color="auto"/>
                <w:left w:val="none" w:sz="0" w:space="0" w:color="auto"/>
                <w:bottom w:val="none" w:sz="0" w:space="0" w:color="auto"/>
                <w:right w:val="none" w:sz="0" w:space="0" w:color="auto"/>
              </w:divBdr>
              <w:divsChild>
                <w:div w:id="15376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767999">
      <w:bodyDiv w:val="1"/>
      <w:marLeft w:val="0"/>
      <w:marRight w:val="0"/>
      <w:marTop w:val="0"/>
      <w:marBottom w:val="0"/>
      <w:divBdr>
        <w:top w:val="none" w:sz="0" w:space="0" w:color="auto"/>
        <w:left w:val="none" w:sz="0" w:space="0" w:color="auto"/>
        <w:bottom w:val="none" w:sz="0" w:space="0" w:color="auto"/>
        <w:right w:val="none" w:sz="0" w:space="0" w:color="auto"/>
      </w:divBdr>
      <w:divsChild>
        <w:div w:id="2051610">
          <w:marLeft w:val="0"/>
          <w:marRight w:val="0"/>
          <w:marTop w:val="0"/>
          <w:marBottom w:val="0"/>
          <w:divBdr>
            <w:top w:val="none" w:sz="0" w:space="0" w:color="auto"/>
            <w:left w:val="none" w:sz="0" w:space="0" w:color="auto"/>
            <w:bottom w:val="none" w:sz="0" w:space="0" w:color="auto"/>
            <w:right w:val="none" w:sz="0" w:space="0" w:color="auto"/>
          </w:divBdr>
          <w:divsChild>
            <w:div w:id="442723893">
              <w:marLeft w:val="0"/>
              <w:marRight w:val="0"/>
              <w:marTop w:val="0"/>
              <w:marBottom w:val="0"/>
              <w:divBdr>
                <w:top w:val="none" w:sz="0" w:space="0" w:color="auto"/>
                <w:left w:val="none" w:sz="0" w:space="0" w:color="auto"/>
                <w:bottom w:val="none" w:sz="0" w:space="0" w:color="auto"/>
                <w:right w:val="none" w:sz="0" w:space="0" w:color="auto"/>
              </w:divBdr>
              <w:divsChild>
                <w:div w:id="1713529897">
                  <w:marLeft w:val="0"/>
                  <w:marRight w:val="0"/>
                  <w:marTop w:val="0"/>
                  <w:marBottom w:val="0"/>
                  <w:divBdr>
                    <w:top w:val="none" w:sz="0" w:space="0" w:color="auto"/>
                    <w:left w:val="none" w:sz="0" w:space="0" w:color="auto"/>
                    <w:bottom w:val="none" w:sz="0" w:space="0" w:color="auto"/>
                    <w:right w:val="none" w:sz="0" w:space="0" w:color="auto"/>
                  </w:divBdr>
                  <w:divsChild>
                    <w:div w:id="209389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86641">
          <w:marLeft w:val="0"/>
          <w:marRight w:val="0"/>
          <w:marTop w:val="0"/>
          <w:marBottom w:val="0"/>
          <w:divBdr>
            <w:top w:val="none" w:sz="0" w:space="0" w:color="auto"/>
            <w:left w:val="none" w:sz="0" w:space="0" w:color="auto"/>
            <w:bottom w:val="none" w:sz="0" w:space="0" w:color="auto"/>
            <w:right w:val="none" w:sz="0" w:space="0" w:color="auto"/>
          </w:divBdr>
          <w:divsChild>
            <w:div w:id="279773196">
              <w:marLeft w:val="0"/>
              <w:marRight w:val="0"/>
              <w:marTop w:val="0"/>
              <w:marBottom w:val="0"/>
              <w:divBdr>
                <w:top w:val="none" w:sz="0" w:space="0" w:color="auto"/>
                <w:left w:val="none" w:sz="0" w:space="0" w:color="auto"/>
                <w:bottom w:val="none" w:sz="0" w:space="0" w:color="auto"/>
                <w:right w:val="none" w:sz="0" w:space="0" w:color="auto"/>
              </w:divBdr>
              <w:divsChild>
                <w:div w:id="150023839">
                  <w:marLeft w:val="0"/>
                  <w:marRight w:val="0"/>
                  <w:marTop w:val="0"/>
                  <w:marBottom w:val="0"/>
                  <w:divBdr>
                    <w:top w:val="none" w:sz="0" w:space="0" w:color="auto"/>
                    <w:left w:val="none" w:sz="0" w:space="0" w:color="auto"/>
                    <w:bottom w:val="none" w:sz="0" w:space="0" w:color="auto"/>
                    <w:right w:val="none" w:sz="0" w:space="0" w:color="auto"/>
                  </w:divBdr>
                  <w:divsChild>
                    <w:div w:id="182060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662781">
      <w:bodyDiv w:val="1"/>
      <w:marLeft w:val="0"/>
      <w:marRight w:val="0"/>
      <w:marTop w:val="0"/>
      <w:marBottom w:val="0"/>
      <w:divBdr>
        <w:top w:val="none" w:sz="0" w:space="0" w:color="auto"/>
        <w:left w:val="none" w:sz="0" w:space="0" w:color="auto"/>
        <w:bottom w:val="none" w:sz="0" w:space="0" w:color="auto"/>
        <w:right w:val="none" w:sz="0" w:space="0" w:color="auto"/>
      </w:divBdr>
      <w:divsChild>
        <w:div w:id="1507556385">
          <w:marLeft w:val="0"/>
          <w:marRight w:val="0"/>
          <w:marTop w:val="0"/>
          <w:marBottom w:val="0"/>
          <w:divBdr>
            <w:top w:val="none" w:sz="0" w:space="0" w:color="auto"/>
            <w:left w:val="none" w:sz="0" w:space="0" w:color="auto"/>
            <w:bottom w:val="none" w:sz="0" w:space="0" w:color="auto"/>
            <w:right w:val="none" w:sz="0" w:space="0" w:color="auto"/>
          </w:divBdr>
          <w:divsChild>
            <w:div w:id="333916672">
              <w:marLeft w:val="0"/>
              <w:marRight w:val="0"/>
              <w:marTop w:val="0"/>
              <w:marBottom w:val="0"/>
              <w:divBdr>
                <w:top w:val="none" w:sz="0" w:space="0" w:color="auto"/>
                <w:left w:val="none" w:sz="0" w:space="0" w:color="auto"/>
                <w:bottom w:val="none" w:sz="0" w:space="0" w:color="auto"/>
                <w:right w:val="none" w:sz="0" w:space="0" w:color="auto"/>
              </w:divBdr>
              <w:divsChild>
                <w:div w:id="3536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79961">
      <w:bodyDiv w:val="1"/>
      <w:marLeft w:val="0"/>
      <w:marRight w:val="0"/>
      <w:marTop w:val="0"/>
      <w:marBottom w:val="0"/>
      <w:divBdr>
        <w:top w:val="none" w:sz="0" w:space="0" w:color="auto"/>
        <w:left w:val="none" w:sz="0" w:space="0" w:color="auto"/>
        <w:bottom w:val="none" w:sz="0" w:space="0" w:color="auto"/>
        <w:right w:val="none" w:sz="0" w:space="0" w:color="auto"/>
      </w:divBdr>
    </w:div>
    <w:div w:id="484317331">
      <w:bodyDiv w:val="1"/>
      <w:marLeft w:val="0"/>
      <w:marRight w:val="0"/>
      <w:marTop w:val="0"/>
      <w:marBottom w:val="0"/>
      <w:divBdr>
        <w:top w:val="none" w:sz="0" w:space="0" w:color="auto"/>
        <w:left w:val="none" w:sz="0" w:space="0" w:color="auto"/>
        <w:bottom w:val="none" w:sz="0" w:space="0" w:color="auto"/>
        <w:right w:val="none" w:sz="0" w:space="0" w:color="auto"/>
      </w:divBdr>
      <w:divsChild>
        <w:div w:id="1258714014">
          <w:marLeft w:val="0"/>
          <w:marRight w:val="0"/>
          <w:marTop w:val="0"/>
          <w:marBottom w:val="0"/>
          <w:divBdr>
            <w:top w:val="none" w:sz="0" w:space="0" w:color="auto"/>
            <w:left w:val="none" w:sz="0" w:space="0" w:color="auto"/>
            <w:bottom w:val="none" w:sz="0" w:space="0" w:color="auto"/>
            <w:right w:val="none" w:sz="0" w:space="0" w:color="auto"/>
          </w:divBdr>
        </w:div>
      </w:divsChild>
    </w:div>
    <w:div w:id="488058071">
      <w:bodyDiv w:val="1"/>
      <w:marLeft w:val="0"/>
      <w:marRight w:val="0"/>
      <w:marTop w:val="0"/>
      <w:marBottom w:val="0"/>
      <w:divBdr>
        <w:top w:val="none" w:sz="0" w:space="0" w:color="auto"/>
        <w:left w:val="none" w:sz="0" w:space="0" w:color="auto"/>
        <w:bottom w:val="none" w:sz="0" w:space="0" w:color="auto"/>
        <w:right w:val="none" w:sz="0" w:space="0" w:color="auto"/>
      </w:divBdr>
    </w:div>
    <w:div w:id="489103241">
      <w:bodyDiv w:val="1"/>
      <w:marLeft w:val="0"/>
      <w:marRight w:val="0"/>
      <w:marTop w:val="0"/>
      <w:marBottom w:val="0"/>
      <w:divBdr>
        <w:top w:val="none" w:sz="0" w:space="0" w:color="auto"/>
        <w:left w:val="none" w:sz="0" w:space="0" w:color="auto"/>
        <w:bottom w:val="none" w:sz="0" w:space="0" w:color="auto"/>
        <w:right w:val="none" w:sz="0" w:space="0" w:color="auto"/>
      </w:divBdr>
      <w:divsChild>
        <w:div w:id="313336164">
          <w:marLeft w:val="0"/>
          <w:marRight w:val="0"/>
          <w:marTop w:val="0"/>
          <w:marBottom w:val="0"/>
          <w:divBdr>
            <w:top w:val="none" w:sz="0" w:space="0" w:color="auto"/>
            <w:left w:val="none" w:sz="0" w:space="0" w:color="auto"/>
            <w:bottom w:val="none" w:sz="0" w:space="0" w:color="auto"/>
            <w:right w:val="none" w:sz="0" w:space="0" w:color="auto"/>
          </w:divBdr>
          <w:divsChild>
            <w:div w:id="1533417784">
              <w:marLeft w:val="0"/>
              <w:marRight w:val="0"/>
              <w:marTop w:val="0"/>
              <w:marBottom w:val="0"/>
              <w:divBdr>
                <w:top w:val="none" w:sz="0" w:space="0" w:color="auto"/>
                <w:left w:val="none" w:sz="0" w:space="0" w:color="auto"/>
                <w:bottom w:val="none" w:sz="0" w:space="0" w:color="auto"/>
                <w:right w:val="none" w:sz="0" w:space="0" w:color="auto"/>
              </w:divBdr>
              <w:divsChild>
                <w:div w:id="73200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070623">
      <w:bodyDiv w:val="1"/>
      <w:marLeft w:val="0"/>
      <w:marRight w:val="0"/>
      <w:marTop w:val="0"/>
      <w:marBottom w:val="0"/>
      <w:divBdr>
        <w:top w:val="none" w:sz="0" w:space="0" w:color="auto"/>
        <w:left w:val="none" w:sz="0" w:space="0" w:color="auto"/>
        <w:bottom w:val="none" w:sz="0" w:space="0" w:color="auto"/>
        <w:right w:val="none" w:sz="0" w:space="0" w:color="auto"/>
      </w:divBdr>
      <w:divsChild>
        <w:div w:id="2078892857">
          <w:marLeft w:val="0"/>
          <w:marRight w:val="0"/>
          <w:marTop w:val="0"/>
          <w:marBottom w:val="0"/>
          <w:divBdr>
            <w:top w:val="none" w:sz="0" w:space="0" w:color="auto"/>
            <w:left w:val="none" w:sz="0" w:space="0" w:color="auto"/>
            <w:bottom w:val="none" w:sz="0" w:space="0" w:color="auto"/>
            <w:right w:val="none" w:sz="0" w:space="0" w:color="auto"/>
          </w:divBdr>
          <w:divsChild>
            <w:div w:id="971130241">
              <w:marLeft w:val="0"/>
              <w:marRight w:val="0"/>
              <w:marTop w:val="0"/>
              <w:marBottom w:val="0"/>
              <w:divBdr>
                <w:top w:val="none" w:sz="0" w:space="0" w:color="auto"/>
                <w:left w:val="none" w:sz="0" w:space="0" w:color="auto"/>
                <w:bottom w:val="none" w:sz="0" w:space="0" w:color="auto"/>
                <w:right w:val="none" w:sz="0" w:space="0" w:color="auto"/>
              </w:divBdr>
              <w:divsChild>
                <w:div w:id="158611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08905">
      <w:bodyDiv w:val="1"/>
      <w:marLeft w:val="0"/>
      <w:marRight w:val="0"/>
      <w:marTop w:val="0"/>
      <w:marBottom w:val="0"/>
      <w:divBdr>
        <w:top w:val="none" w:sz="0" w:space="0" w:color="auto"/>
        <w:left w:val="none" w:sz="0" w:space="0" w:color="auto"/>
        <w:bottom w:val="none" w:sz="0" w:space="0" w:color="auto"/>
        <w:right w:val="none" w:sz="0" w:space="0" w:color="auto"/>
      </w:divBdr>
      <w:divsChild>
        <w:div w:id="253636632">
          <w:marLeft w:val="0"/>
          <w:marRight w:val="0"/>
          <w:marTop w:val="0"/>
          <w:marBottom w:val="0"/>
          <w:divBdr>
            <w:top w:val="none" w:sz="0" w:space="0" w:color="auto"/>
            <w:left w:val="none" w:sz="0" w:space="0" w:color="auto"/>
            <w:bottom w:val="none" w:sz="0" w:space="0" w:color="auto"/>
            <w:right w:val="none" w:sz="0" w:space="0" w:color="auto"/>
          </w:divBdr>
          <w:divsChild>
            <w:div w:id="156699002">
              <w:marLeft w:val="0"/>
              <w:marRight w:val="0"/>
              <w:marTop w:val="0"/>
              <w:marBottom w:val="0"/>
              <w:divBdr>
                <w:top w:val="none" w:sz="0" w:space="0" w:color="auto"/>
                <w:left w:val="none" w:sz="0" w:space="0" w:color="auto"/>
                <w:bottom w:val="none" w:sz="0" w:space="0" w:color="auto"/>
                <w:right w:val="none" w:sz="0" w:space="0" w:color="auto"/>
              </w:divBdr>
              <w:divsChild>
                <w:div w:id="16652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279138">
      <w:bodyDiv w:val="1"/>
      <w:marLeft w:val="0"/>
      <w:marRight w:val="0"/>
      <w:marTop w:val="0"/>
      <w:marBottom w:val="0"/>
      <w:divBdr>
        <w:top w:val="none" w:sz="0" w:space="0" w:color="auto"/>
        <w:left w:val="none" w:sz="0" w:space="0" w:color="auto"/>
        <w:bottom w:val="none" w:sz="0" w:space="0" w:color="auto"/>
        <w:right w:val="none" w:sz="0" w:space="0" w:color="auto"/>
      </w:divBdr>
      <w:divsChild>
        <w:div w:id="73284503">
          <w:marLeft w:val="0"/>
          <w:marRight w:val="0"/>
          <w:marTop w:val="0"/>
          <w:marBottom w:val="0"/>
          <w:divBdr>
            <w:top w:val="none" w:sz="0" w:space="0" w:color="auto"/>
            <w:left w:val="none" w:sz="0" w:space="0" w:color="auto"/>
            <w:bottom w:val="none" w:sz="0" w:space="0" w:color="auto"/>
            <w:right w:val="none" w:sz="0" w:space="0" w:color="auto"/>
          </w:divBdr>
        </w:div>
        <w:div w:id="239557591">
          <w:marLeft w:val="0"/>
          <w:marRight w:val="0"/>
          <w:marTop w:val="0"/>
          <w:marBottom w:val="0"/>
          <w:divBdr>
            <w:top w:val="none" w:sz="0" w:space="0" w:color="auto"/>
            <w:left w:val="none" w:sz="0" w:space="0" w:color="auto"/>
            <w:bottom w:val="none" w:sz="0" w:space="0" w:color="auto"/>
            <w:right w:val="none" w:sz="0" w:space="0" w:color="auto"/>
          </w:divBdr>
        </w:div>
        <w:div w:id="264118919">
          <w:marLeft w:val="0"/>
          <w:marRight w:val="0"/>
          <w:marTop w:val="0"/>
          <w:marBottom w:val="0"/>
          <w:divBdr>
            <w:top w:val="none" w:sz="0" w:space="0" w:color="auto"/>
            <w:left w:val="none" w:sz="0" w:space="0" w:color="auto"/>
            <w:bottom w:val="none" w:sz="0" w:space="0" w:color="auto"/>
            <w:right w:val="none" w:sz="0" w:space="0" w:color="auto"/>
          </w:divBdr>
        </w:div>
        <w:div w:id="595789761">
          <w:marLeft w:val="0"/>
          <w:marRight w:val="0"/>
          <w:marTop w:val="0"/>
          <w:marBottom w:val="0"/>
          <w:divBdr>
            <w:top w:val="none" w:sz="0" w:space="0" w:color="auto"/>
            <w:left w:val="none" w:sz="0" w:space="0" w:color="auto"/>
            <w:bottom w:val="none" w:sz="0" w:space="0" w:color="auto"/>
            <w:right w:val="none" w:sz="0" w:space="0" w:color="auto"/>
          </w:divBdr>
        </w:div>
        <w:div w:id="685056913">
          <w:marLeft w:val="0"/>
          <w:marRight w:val="0"/>
          <w:marTop w:val="0"/>
          <w:marBottom w:val="0"/>
          <w:divBdr>
            <w:top w:val="none" w:sz="0" w:space="0" w:color="auto"/>
            <w:left w:val="none" w:sz="0" w:space="0" w:color="auto"/>
            <w:bottom w:val="none" w:sz="0" w:space="0" w:color="auto"/>
            <w:right w:val="none" w:sz="0" w:space="0" w:color="auto"/>
          </w:divBdr>
        </w:div>
        <w:div w:id="1009017476">
          <w:marLeft w:val="0"/>
          <w:marRight w:val="0"/>
          <w:marTop w:val="0"/>
          <w:marBottom w:val="0"/>
          <w:divBdr>
            <w:top w:val="none" w:sz="0" w:space="0" w:color="auto"/>
            <w:left w:val="none" w:sz="0" w:space="0" w:color="auto"/>
            <w:bottom w:val="none" w:sz="0" w:space="0" w:color="auto"/>
            <w:right w:val="none" w:sz="0" w:space="0" w:color="auto"/>
          </w:divBdr>
        </w:div>
        <w:div w:id="2099062061">
          <w:marLeft w:val="0"/>
          <w:marRight w:val="0"/>
          <w:marTop w:val="0"/>
          <w:marBottom w:val="0"/>
          <w:divBdr>
            <w:top w:val="none" w:sz="0" w:space="0" w:color="auto"/>
            <w:left w:val="none" w:sz="0" w:space="0" w:color="auto"/>
            <w:bottom w:val="none" w:sz="0" w:space="0" w:color="auto"/>
            <w:right w:val="none" w:sz="0" w:space="0" w:color="auto"/>
          </w:divBdr>
        </w:div>
      </w:divsChild>
    </w:div>
    <w:div w:id="505366815">
      <w:bodyDiv w:val="1"/>
      <w:marLeft w:val="0"/>
      <w:marRight w:val="0"/>
      <w:marTop w:val="0"/>
      <w:marBottom w:val="0"/>
      <w:divBdr>
        <w:top w:val="none" w:sz="0" w:space="0" w:color="auto"/>
        <w:left w:val="none" w:sz="0" w:space="0" w:color="auto"/>
        <w:bottom w:val="none" w:sz="0" w:space="0" w:color="auto"/>
        <w:right w:val="none" w:sz="0" w:space="0" w:color="auto"/>
      </w:divBdr>
      <w:divsChild>
        <w:div w:id="679426239">
          <w:marLeft w:val="0"/>
          <w:marRight w:val="0"/>
          <w:marTop w:val="0"/>
          <w:marBottom w:val="0"/>
          <w:divBdr>
            <w:top w:val="none" w:sz="0" w:space="0" w:color="auto"/>
            <w:left w:val="none" w:sz="0" w:space="0" w:color="auto"/>
            <w:bottom w:val="none" w:sz="0" w:space="0" w:color="auto"/>
            <w:right w:val="none" w:sz="0" w:space="0" w:color="auto"/>
          </w:divBdr>
          <w:divsChild>
            <w:div w:id="1283420452">
              <w:marLeft w:val="0"/>
              <w:marRight w:val="0"/>
              <w:marTop w:val="0"/>
              <w:marBottom w:val="0"/>
              <w:divBdr>
                <w:top w:val="none" w:sz="0" w:space="0" w:color="auto"/>
                <w:left w:val="none" w:sz="0" w:space="0" w:color="auto"/>
                <w:bottom w:val="none" w:sz="0" w:space="0" w:color="auto"/>
                <w:right w:val="none" w:sz="0" w:space="0" w:color="auto"/>
              </w:divBdr>
              <w:divsChild>
                <w:div w:id="71103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86148">
      <w:bodyDiv w:val="1"/>
      <w:marLeft w:val="0"/>
      <w:marRight w:val="0"/>
      <w:marTop w:val="0"/>
      <w:marBottom w:val="0"/>
      <w:divBdr>
        <w:top w:val="none" w:sz="0" w:space="0" w:color="auto"/>
        <w:left w:val="none" w:sz="0" w:space="0" w:color="auto"/>
        <w:bottom w:val="none" w:sz="0" w:space="0" w:color="auto"/>
        <w:right w:val="none" w:sz="0" w:space="0" w:color="auto"/>
      </w:divBdr>
      <w:divsChild>
        <w:div w:id="707610686">
          <w:marLeft w:val="0"/>
          <w:marRight w:val="0"/>
          <w:marTop w:val="0"/>
          <w:marBottom w:val="0"/>
          <w:divBdr>
            <w:top w:val="none" w:sz="0" w:space="0" w:color="auto"/>
            <w:left w:val="none" w:sz="0" w:space="0" w:color="auto"/>
            <w:bottom w:val="none" w:sz="0" w:space="0" w:color="auto"/>
            <w:right w:val="none" w:sz="0" w:space="0" w:color="auto"/>
          </w:divBdr>
          <w:divsChild>
            <w:div w:id="1642884708">
              <w:marLeft w:val="0"/>
              <w:marRight w:val="0"/>
              <w:marTop w:val="0"/>
              <w:marBottom w:val="0"/>
              <w:divBdr>
                <w:top w:val="none" w:sz="0" w:space="0" w:color="auto"/>
                <w:left w:val="none" w:sz="0" w:space="0" w:color="auto"/>
                <w:bottom w:val="none" w:sz="0" w:space="0" w:color="auto"/>
                <w:right w:val="none" w:sz="0" w:space="0" w:color="auto"/>
              </w:divBdr>
              <w:divsChild>
                <w:div w:id="394280964">
                  <w:marLeft w:val="0"/>
                  <w:marRight w:val="0"/>
                  <w:marTop w:val="0"/>
                  <w:marBottom w:val="0"/>
                  <w:divBdr>
                    <w:top w:val="none" w:sz="0" w:space="0" w:color="auto"/>
                    <w:left w:val="none" w:sz="0" w:space="0" w:color="auto"/>
                    <w:bottom w:val="none" w:sz="0" w:space="0" w:color="auto"/>
                    <w:right w:val="none" w:sz="0" w:space="0" w:color="auto"/>
                  </w:divBdr>
                  <w:divsChild>
                    <w:div w:id="6728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98136">
      <w:bodyDiv w:val="1"/>
      <w:marLeft w:val="0"/>
      <w:marRight w:val="0"/>
      <w:marTop w:val="0"/>
      <w:marBottom w:val="0"/>
      <w:divBdr>
        <w:top w:val="none" w:sz="0" w:space="0" w:color="auto"/>
        <w:left w:val="none" w:sz="0" w:space="0" w:color="auto"/>
        <w:bottom w:val="none" w:sz="0" w:space="0" w:color="auto"/>
        <w:right w:val="none" w:sz="0" w:space="0" w:color="auto"/>
      </w:divBdr>
      <w:divsChild>
        <w:div w:id="1167282658">
          <w:marLeft w:val="0"/>
          <w:marRight w:val="0"/>
          <w:marTop w:val="0"/>
          <w:marBottom w:val="0"/>
          <w:divBdr>
            <w:top w:val="none" w:sz="0" w:space="0" w:color="auto"/>
            <w:left w:val="none" w:sz="0" w:space="0" w:color="auto"/>
            <w:bottom w:val="none" w:sz="0" w:space="0" w:color="auto"/>
            <w:right w:val="none" w:sz="0" w:space="0" w:color="auto"/>
          </w:divBdr>
          <w:divsChild>
            <w:div w:id="1154564589">
              <w:marLeft w:val="0"/>
              <w:marRight w:val="0"/>
              <w:marTop w:val="0"/>
              <w:marBottom w:val="0"/>
              <w:divBdr>
                <w:top w:val="none" w:sz="0" w:space="0" w:color="auto"/>
                <w:left w:val="none" w:sz="0" w:space="0" w:color="auto"/>
                <w:bottom w:val="none" w:sz="0" w:space="0" w:color="auto"/>
                <w:right w:val="none" w:sz="0" w:space="0" w:color="auto"/>
              </w:divBdr>
              <w:divsChild>
                <w:div w:id="2139227314">
                  <w:marLeft w:val="0"/>
                  <w:marRight w:val="0"/>
                  <w:marTop w:val="0"/>
                  <w:marBottom w:val="0"/>
                  <w:divBdr>
                    <w:top w:val="none" w:sz="0" w:space="0" w:color="auto"/>
                    <w:left w:val="none" w:sz="0" w:space="0" w:color="auto"/>
                    <w:bottom w:val="none" w:sz="0" w:space="0" w:color="auto"/>
                    <w:right w:val="none" w:sz="0" w:space="0" w:color="auto"/>
                  </w:divBdr>
                </w:div>
                <w:div w:id="560869197">
                  <w:marLeft w:val="0"/>
                  <w:marRight w:val="0"/>
                  <w:marTop w:val="0"/>
                  <w:marBottom w:val="0"/>
                  <w:divBdr>
                    <w:top w:val="none" w:sz="0" w:space="0" w:color="auto"/>
                    <w:left w:val="none" w:sz="0" w:space="0" w:color="auto"/>
                    <w:bottom w:val="none" w:sz="0" w:space="0" w:color="auto"/>
                    <w:right w:val="none" w:sz="0" w:space="0" w:color="auto"/>
                  </w:divBdr>
                  <w:divsChild>
                    <w:div w:id="4598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202">
          <w:marLeft w:val="0"/>
          <w:marRight w:val="0"/>
          <w:marTop w:val="0"/>
          <w:marBottom w:val="0"/>
          <w:divBdr>
            <w:top w:val="none" w:sz="0" w:space="0" w:color="auto"/>
            <w:left w:val="none" w:sz="0" w:space="0" w:color="auto"/>
            <w:bottom w:val="none" w:sz="0" w:space="0" w:color="auto"/>
            <w:right w:val="none" w:sz="0" w:space="0" w:color="auto"/>
          </w:divBdr>
          <w:divsChild>
            <w:div w:id="435642494">
              <w:marLeft w:val="0"/>
              <w:marRight w:val="0"/>
              <w:marTop w:val="0"/>
              <w:marBottom w:val="0"/>
              <w:divBdr>
                <w:top w:val="none" w:sz="0" w:space="0" w:color="auto"/>
                <w:left w:val="none" w:sz="0" w:space="0" w:color="auto"/>
                <w:bottom w:val="none" w:sz="0" w:space="0" w:color="auto"/>
                <w:right w:val="none" w:sz="0" w:space="0" w:color="auto"/>
              </w:divBdr>
              <w:divsChild>
                <w:div w:id="2113623093">
                  <w:marLeft w:val="0"/>
                  <w:marRight w:val="0"/>
                  <w:marTop w:val="0"/>
                  <w:marBottom w:val="0"/>
                  <w:divBdr>
                    <w:top w:val="none" w:sz="0" w:space="0" w:color="auto"/>
                    <w:left w:val="none" w:sz="0" w:space="0" w:color="auto"/>
                    <w:bottom w:val="none" w:sz="0" w:space="0" w:color="auto"/>
                    <w:right w:val="none" w:sz="0" w:space="0" w:color="auto"/>
                  </w:divBdr>
                  <w:divsChild>
                    <w:div w:id="1944218808">
                      <w:marLeft w:val="0"/>
                      <w:marRight w:val="0"/>
                      <w:marTop w:val="0"/>
                      <w:marBottom w:val="0"/>
                      <w:divBdr>
                        <w:top w:val="none" w:sz="0" w:space="0" w:color="auto"/>
                        <w:left w:val="none" w:sz="0" w:space="0" w:color="auto"/>
                        <w:bottom w:val="none" w:sz="0" w:space="0" w:color="auto"/>
                        <w:right w:val="none" w:sz="0" w:space="0" w:color="auto"/>
                      </w:divBdr>
                      <w:divsChild>
                        <w:div w:id="1469085454">
                          <w:marLeft w:val="0"/>
                          <w:marRight w:val="0"/>
                          <w:marTop w:val="0"/>
                          <w:marBottom w:val="0"/>
                          <w:divBdr>
                            <w:top w:val="none" w:sz="0" w:space="0" w:color="auto"/>
                            <w:left w:val="none" w:sz="0" w:space="0" w:color="auto"/>
                            <w:bottom w:val="none" w:sz="0" w:space="0" w:color="auto"/>
                            <w:right w:val="none" w:sz="0" w:space="0" w:color="auto"/>
                          </w:divBdr>
                          <w:divsChild>
                            <w:div w:id="777331950">
                              <w:marLeft w:val="0"/>
                              <w:marRight w:val="0"/>
                              <w:marTop w:val="0"/>
                              <w:marBottom w:val="0"/>
                              <w:divBdr>
                                <w:top w:val="none" w:sz="0" w:space="0" w:color="auto"/>
                                <w:left w:val="none" w:sz="0" w:space="0" w:color="auto"/>
                                <w:bottom w:val="none" w:sz="0" w:space="0" w:color="auto"/>
                                <w:right w:val="none" w:sz="0" w:space="0" w:color="auto"/>
                              </w:divBdr>
                              <w:divsChild>
                                <w:div w:id="758989333">
                                  <w:marLeft w:val="0"/>
                                  <w:marRight w:val="0"/>
                                  <w:marTop w:val="0"/>
                                  <w:marBottom w:val="0"/>
                                  <w:divBdr>
                                    <w:top w:val="none" w:sz="0" w:space="0" w:color="auto"/>
                                    <w:left w:val="none" w:sz="0" w:space="0" w:color="auto"/>
                                    <w:bottom w:val="none" w:sz="0" w:space="0" w:color="auto"/>
                                    <w:right w:val="none" w:sz="0" w:space="0" w:color="auto"/>
                                  </w:divBdr>
                                  <w:divsChild>
                                    <w:div w:id="1278171947">
                                      <w:marLeft w:val="0"/>
                                      <w:marRight w:val="0"/>
                                      <w:marTop w:val="0"/>
                                      <w:marBottom w:val="0"/>
                                      <w:divBdr>
                                        <w:top w:val="none" w:sz="0" w:space="0" w:color="auto"/>
                                        <w:left w:val="none" w:sz="0" w:space="0" w:color="auto"/>
                                        <w:bottom w:val="none" w:sz="0" w:space="0" w:color="auto"/>
                                        <w:right w:val="none" w:sz="0" w:space="0" w:color="auto"/>
                                      </w:divBdr>
                                      <w:divsChild>
                                        <w:div w:id="16604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119979">
          <w:marLeft w:val="0"/>
          <w:marRight w:val="0"/>
          <w:marTop w:val="0"/>
          <w:marBottom w:val="0"/>
          <w:divBdr>
            <w:top w:val="none" w:sz="0" w:space="0" w:color="auto"/>
            <w:left w:val="none" w:sz="0" w:space="0" w:color="auto"/>
            <w:bottom w:val="none" w:sz="0" w:space="0" w:color="auto"/>
            <w:right w:val="none" w:sz="0" w:space="0" w:color="auto"/>
          </w:divBdr>
          <w:divsChild>
            <w:div w:id="1372146780">
              <w:marLeft w:val="0"/>
              <w:marRight w:val="0"/>
              <w:marTop w:val="0"/>
              <w:marBottom w:val="0"/>
              <w:divBdr>
                <w:top w:val="none" w:sz="0" w:space="0" w:color="auto"/>
                <w:left w:val="none" w:sz="0" w:space="0" w:color="auto"/>
                <w:bottom w:val="none" w:sz="0" w:space="0" w:color="auto"/>
                <w:right w:val="none" w:sz="0" w:space="0" w:color="auto"/>
              </w:divBdr>
              <w:divsChild>
                <w:div w:id="1300264641">
                  <w:marLeft w:val="0"/>
                  <w:marRight w:val="0"/>
                  <w:marTop w:val="0"/>
                  <w:marBottom w:val="0"/>
                  <w:divBdr>
                    <w:top w:val="none" w:sz="0" w:space="0" w:color="auto"/>
                    <w:left w:val="none" w:sz="0" w:space="0" w:color="auto"/>
                    <w:bottom w:val="none" w:sz="0" w:space="0" w:color="auto"/>
                    <w:right w:val="none" w:sz="0" w:space="0" w:color="auto"/>
                  </w:divBdr>
                  <w:divsChild>
                    <w:div w:id="345207751">
                      <w:marLeft w:val="0"/>
                      <w:marRight w:val="0"/>
                      <w:marTop w:val="0"/>
                      <w:marBottom w:val="0"/>
                      <w:divBdr>
                        <w:top w:val="none" w:sz="0" w:space="0" w:color="auto"/>
                        <w:left w:val="none" w:sz="0" w:space="0" w:color="auto"/>
                        <w:bottom w:val="none" w:sz="0" w:space="0" w:color="auto"/>
                        <w:right w:val="none" w:sz="0" w:space="0" w:color="auto"/>
                      </w:divBdr>
                      <w:divsChild>
                        <w:div w:id="1582332890">
                          <w:marLeft w:val="0"/>
                          <w:marRight w:val="0"/>
                          <w:marTop w:val="0"/>
                          <w:marBottom w:val="0"/>
                          <w:divBdr>
                            <w:top w:val="none" w:sz="0" w:space="0" w:color="auto"/>
                            <w:left w:val="none" w:sz="0" w:space="0" w:color="auto"/>
                            <w:bottom w:val="none" w:sz="0" w:space="0" w:color="auto"/>
                            <w:right w:val="none" w:sz="0" w:space="0" w:color="auto"/>
                          </w:divBdr>
                          <w:divsChild>
                            <w:div w:id="144665506">
                              <w:marLeft w:val="0"/>
                              <w:marRight w:val="0"/>
                              <w:marTop w:val="0"/>
                              <w:marBottom w:val="0"/>
                              <w:divBdr>
                                <w:top w:val="none" w:sz="0" w:space="0" w:color="auto"/>
                                <w:left w:val="none" w:sz="0" w:space="0" w:color="auto"/>
                                <w:bottom w:val="none" w:sz="0" w:space="0" w:color="auto"/>
                                <w:right w:val="none" w:sz="0" w:space="0" w:color="auto"/>
                              </w:divBdr>
                              <w:divsChild>
                                <w:div w:id="10098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022691">
                  <w:marLeft w:val="0"/>
                  <w:marRight w:val="0"/>
                  <w:marTop w:val="0"/>
                  <w:marBottom w:val="0"/>
                  <w:divBdr>
                    <w:top w:val="none" w:sz="0" w:space="0" w:color="auto"/>
                    <w:left w:val="none" w:sz="0" w:space="0" w:color="auto"/>
                    <w:bottom w:val="none" w:sz="0" w:space="0" w:color="auto"/>
                    <w:right w:val="none" w:sz="0" w:space="0" w:color="auto"/>
                  </w:divBdr>
                  <w:divsChild>
                    <w:div w:id="442574071">
                      <w:marLeft w:val="0"/>
                      <w:marRight w:val="0"/>
                      <w:marTop w:val="0"/>
                      <w:marBottom w:val="0"/>
                      <w:divBdr>
                        <w:top w:val="none" w:sz="0" w:space="0" w:color="auto"/>
                        <w:left w:val="none" w:sz="0" w:space="0" w:color="auto"/>
                        <w:bottom w:val="none" w:sz="0" w:space="0" w:color="auto"/>
                        <w:right w:val="none" w:sz="0" w:space="0" w:color="auto"/>
                      </w:divBdr>
                      <w:divsChild>
                        <w:div w:id="1426876408">
                          <w:marLeft w:val="0"/>
                          <w:marRight w:val="0"/>
                          <w:marTop w:val="0"/>
                          <w:marBottom w:val="0"/>
                          <w:divBdr>
                            <w:top w:val="none" w:sz="0" w:space="0" w:color="auto"/>
                            <w:left w:val="none" w:sz="0" w:space="0" w:color="auto"/>
                            <w:bottom w:val="none" w:sz="0" w:space="0" w:color="auto"/>
                            <w:right w:val="none" w:sz="0" w:space="0" w:color="auto"/>
                          </w:divBdr>
                          <w:divsChild>
                            <w:div w:id="331764217">
                              <w:marLeft w:val="0"/>
                              <w:marRight w:val="0"/>
                              <w:marTop w:val="0"/>
                              <w:marBottom w:val="0"/>
                              <w:divBdr>
                                <w:top w:val="none" w:sz="0" w:space="0" w:color="auto"/>
                                <w:left w:val="none" w:sz="0" w:space="0" w:color="auto"/>
                                <w:bottom w:val="none" w:sz="0" w:space="0" w:color="auto"/>
                                <w:right w:val="none" w:sz="0" w:space="0" w:color="auto"/>
                              </w:divBdr>
                              <w:divsChild>
                                <w:div w:id="304362090">
                                  <w:marLeft w:val="0"/>
                                  <w:marRight w:val="0"/>
                                  <w:marTop w:val="0"/>
                                  <w:marBottom w:val="0"/>
                                  <w:divBdr>
                                    <w:top w:val="none" w:sz="0" w:space="0" w:color="auto"/>
                                    <w:left w:val="none" w:sz="0" w:space="0" w:color="auto"/>
                                    <w:bottom w:val="none" w:sz="0" w:space="0" w:color="auto"/>
                                    <w:right w:val="none" w:sz="0" w:space="0" w:color="auto"/>
                                  </w:divBdr>
                                  <w:divsChild>
                                    <w:div w:id="15550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31418">
                          <w:marLeft w:val="0"/>
                          <w:marRight w:val="0"/>
                          <w:marTop w:val="0"/>
                          <w:marBottom w:val="0"/>
                          <w:divBdr>
                            <w:top w:val="none" w:sz="0" w:space="0" w:color="auto"/>
                            <w:left w:val="none" w:sz="0" w:space="0" w:color="auto"/>
                            <w:bottom w:val="none" w:sz="0" w:space="0" w:color="auto"/>
                            <w:right w:val="none" w:sz="0" w:space="0" w:color="auto"/>
                          </w:divBdr>
                          <w:divsChild>
                            <w:div w:id="1122067373">
                              <w:marLeft w:val="0"/>
                              <w:marRight w:val="0"/>
                              <w:marTop w:val="0"/>
                              <w:marBottom w:val="0"/>
                              <w:divBdr>
                                <w:top w:val="none" w:sz="0" w:space="0" w:color="auto"/>
                                <w:left w:val="none" w:sz="0" w:space="0" w:color="auto"/>
                                <w:bottom w:val="none" w:sz="0" w:space="0" w:color="auto"/>
                                <w:right w:val="none" w:sz="0" w:space="0" w:color="auto"/>
                              </w:divBdr>
                              <w:divsChild>
                                <w:div w:id="1256205090">
                                  <w:marLeft w:val="0"/>
                                  <w:marRight w:val="0"/>
                                  <w:marTop w:val="0"/>
                                  <w:marBottom w:val="0"/>
                                  <w:divBdr>
                                    <w:top w:val="none" w:sz="0" w:space="0" w:color="auto"/>
                                    <w:left w:val="none" w:sz="0" w:space="0" w:color="auto"/>
                                    <w:bottom w:val="none" w:sz="0" w:space="0" w:color="auto"/>
                                    <w:right w:val="none" w:sz="0" w:space="0" w:color="auto"/>
                                  </w:divBdr>
                                  <w:divsChild>
                                    <w:div w:id="75937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016570">
          <w:marLeft w:val="0"/>
          <w:marRight w:val="0"/>
          <w:marTop w:val="0"/>
          <w:marBottom w:val="0"/>
          <w:divBdr>
            <w:top w:val="none" w:sz="0" w:space="0" w:color="auto"/>
            <w:left w:val="none" w:sz="0" w:space="0" w:color="auto"/>
            <w:bottom w:val="none" w:sz="0" w:space="0" w:color="auto"/>
            <w:right w:val="none" w:sz="0" w:space="0" w:color="auto"/>
          </w:divBdr>
          <w:divsChild>
            <w:div w:id="154734977">
              <w:marLeft w:val="0"/>
              <w:marRight w:val="0"/>
              <w:marTop w:val="0"/>
              <w:marBottom w:val="0"/>
              <w:divBdr>
                <w:top w:val="none" w:sz="0" w:space="0" w:color="auto"/>
                <w:left w:val="none" w:sz="0" w:space="0" w:color="auto"/>
                <w:bottom w:val="none" w:sz="0" w:space="0" w:color="auto"/>
                <w:right w:val="none" w:sz="0" w:space="0" w:color="auto"/>
              </w:divBdr>
              <w:divsChild>
                <w:div w:id="65690681">
                  <w:marLeft w:val="0"/>
                  <w:marRight w:val="0"/>
                  <w:marTop w:val="0"/>
                  <w:marBottom w:val="0"/>
                  <w:divBdr>
                    <w:top w:val="none" w:sz="0" w:space="0" w:color="auto"/>
                    <w:left w:val="none" w:sz="0" w:space="0" w:color="auto"/>
                    <w:bottom w:val="none" w:sz="0" w:space="0" w:color="auto"/>
                    <w:right w:val="none" w:sz="0" w:space="0" w:color="auto"/>
                  </w:divBdr>
                  <w:divsChild>
                    <w:div w:id="170415710">
                      <w:marLeft w:val="0"/>
                      <w:marRight w:val="0"/>
                      <w:marTop w:val="0"/>
                      <w:marBottom w:val="0"/>
                      <w:divBdr>
                        <w:top w:val="none" w:sz="0" w:space="0" w:color="auto"/>
                        <w:left w:val="none" w:sz="0" w:space="0" w:color="auto"/>
                        <w:bottom w:val="none" w:sz="0" w:space="0" w:color="auto"/>
                        <w:right w:val="none" w:sz="0" w:space="0" w:color="auto"/>
                      </w:divBdr>
                      <w:divsChild>
                        <w:div w:id="1129321200">
                          <w:marLeft w:val="0"/>
                          <w:marRight w:val="0"/>
                          <w:marTop w:val="0"/>
                          <w:marBottom w:val="0"/>
                          <w:divBdr>
                            <w:top w:val="none" w:sz="0" w:space="0" w:color="auto"/>
                            <w:left w:val="none" w:sz="0" w:space="0" w:color="auto"/>
                            <w:bottom w:val="none" w:sz="0" w:space="0" w:color="auto"/>
                            <w:right w:val="none" w:sz="0" w:space="0" w:color="auto"/>
                          </w:divBdr>
                          <w:divsChild>
                            <w:div w:id="1552421087">
                              <w:marLeft w:val="0"/>
                              <w:marRight w:val="0"/>
                              <w:marTop w:val="0"/>
                              <w:marBottom w:val="0"/>
                              <w:divBdr>
                                <w:top w:val="none" w:sz="0" w:space="0" w:color="auto"/>
                                <w:left w:val="none" w:sz="0" w:space="0" w:color="auto"/>
                                <w:bottom w:val="none" w:sz="0" w:space="0" w:color="auto"/>
                                <w:right w:val="none" w:sz="0" w:space="0" w:color="auto"/>
                              </w:divBdr>
                              <w:divsChild>
                                <w:div w:id="1591621274">
                                  <w:marLeft w:val="0"/>
                                  <w:marRight w:val="0"/>
                                  <w:marTop w:val="0"/>
                                  <w:marBottom w:val="0"/>
                                  <w:divBdr>
                                    <w:top w:val="none" w:sz="0" w:space="0" w:color="auto"/>
                                    <w:left w:val="none" w:sz="0" w:space="0" w:color="auto"/>
                                    <w:bottom w:val="none" w:sz="0" w:space="0" w:color="auto"/>
                                    <w:right w:val="none" w:sz="0" w:space="0" w:color="auto"/>
                                  </w:divBdr>
                                  <w:divsChild>
                                    <w:div w:id="1824272657">
                                      <w:marLeft w:val="0"/>
                                      <w:marRight w:val="0"/>
                                      <w:marTop w:val="0"/>
                                      <w:marBottom w:val="0"/>
                                      <w:divBdr>
                                        <w:top w:val="none" w:sz="0" w:space="0" w:color="auto"/>
                                        <w:left w:val="none" w:sz="0" w:space="0" w:color="auto"/>
                                        <w:bottom w:val="none" w:sz="0" w:space="0" w:color="auto"/>
                                        <w:right w:val="none" w:sz="0" w:space="0" w:color="auto"/>
                                      </w:divBdr>
                                      <w:divsChild>
                                        <w:div w:id="12062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001660">
          <w:marLeft w:val="0"/>
          <w:marRight w:val="0"/>
          <w:marTop w:val="0"/>
          <w:marBottom w:val="0"/>
          <w:divBdr>
            <w:top w:val="none" w:sz="0" w:space="0" w:color="auto"/>
            <w:left w:val="none" w:sz="0" w:space="0" w:color="auto"/>
            <w:bottom w:val="none" w:sz="0" w:space="0" w:color="auto"/>
            <w:right w:val="none" w:sz="0" w:space="0" w:color="auto"/>
          </w:divBdr>
          <w:divsChild>
            <w:div w:id="822812773">
              <w:marLeft w:val="0"/>
              <w:marRight w:val="0"/>
              <w:marTop w:val="0"/>
              <w:marBottom w:val="0"/>
              <w:divBdr>
                <w:top w:val="none" w:sz="0" w:space="0" w:color="auto"/>
                <w:left w:val="none" w:sz="0" w:space="0" w:color="auto"/>
                <w:bottom w:val="none" w:sz="0" w:space="0" w:color="auto"/>
                <w:right w:val="none" w:sz="0" w:space="0" w:color="auto"/>
              </w:divBdr>
              <w:divsChild>
                <w:div w:id="1818721495">
                  <w:marLeft w:val="0"/>
                  <w:marRight w:val="0"/>
                  <w:marTop w:val="0"/>
                  <w:marBottom w:val="0"/>
                  <w:divBdr>
                    <w:top w:val="none" w:sz="0" w:space="0" w:color="auto"/>
                    <w:left w:val="none" w:sz="0" w:space="0" w:color="auto"/>
                    <w:bottom w:val="none" w:sz="0" w:space="0" w:color="auto"/>
                    <w:right w:val="none" w:sz="0" w:space="0" w:color="auto"/>
                  </w:divBdr>
                  <w:divsChild>
                    <w:div w:id="2028821590">
                      <w:marLeft w:val="0"/>
                      <w:marRight w:val="0"/>
                      <w:marTop w:val="0"/>
                      <w:marBottom w:val="0"/>
                      <w:divBdr>
                        <w:top w:val="none" w:sz="0" w:space="0" w:color="auto"/>
                        <w:left w:val="none" w:sz="0" w:space="0" w:color="auto"/>
                        <w:bottom w:val="none" w:sz="0" w:space="0" w:color="auto"/>
                        <w:right w:val="none" w:sz="0" w:space="0" w:color="auto"/>
                      </w:divBdr>
                      <w:divsChild>
                        <w:div w:id="2044860597">
                          <w:marLeft w:val="0"/>
                          <w:marRight w:val="0"/>
                          <w:marTop w:val="0"/>
                          <w:marBottom w:val="0"/>
                          <w:divBdr>
                            <w:top w:val="none" w:sz="0" w:space="0" w:color="auto"/>
                            <w:left w:val="none" w:sz="0" w:space="0" w:color="auto"/>
                            <w:bottom w:val="none" w:sz="0" w:space="0" w:color="auto"/>
                            <w:right w:val="none" w:sz="0" w:space="0" w:color="auto"/>
                          </w:divBdr>
                          <w:divsChild>
                            <w:div w:id="831263211">
                              <w:marLeft w:val="0"/>
                              <w:marRight w:val="0"/>
                              <w:marTop w:val="0"/>
                              <w:marBottom w:val="0"/>
                              <w:divBdr>
                                <w:top w:val="none" w:sz="0" w:space="0" w:color="auto"/>
                                <w:left w:val="none" w:sz="0" w:space="0" w:color="auto"/>
                                <w:bottom w:val="none" w:sz="0" w:space="0" w:color="auto"/>
                                <w:right w:val="none" w:sz="0" w:space="0" w:color="auto"/>
                              </w:divBdr>
                              <w:divsChild>
                                <w:div w:id="2134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735141">
                  <w:marLeft w:val="0"/>
                  <w:marRight w:val="0"/>
                  <w:marTop w:val="0"/>
                  <w:marBottom w:val="0"/>
                  <w:divBdr>
                    <w:top w:val="none" w:sz="0" w:space="0" w:color="auto"/>
                    <w:left w:val="none" w:sz="0" w:space="0" w:color="auto"/>
                    <w:bottom w:val="none" w:sz="0" w:space="0" w:color="auto"/>
                    <w:right w:val="none" w:sz="0" w:space="0" w:color="auto"/>
                  </w:divBdr>
                  <w:divsChild>
                    <w:div w:id="1929463282">
                      <w:marLeft w:val="0"/>
                      <w:marRight w:val="0"/>
                      <w:marTop w:val="0"/>
                      <w:marBottom w:val="0"/>
                      <w:divBdr>
                        <w:top w:val="none" w:sz="0" w:space="0" w:color="auto"/>
                        <w:left w:val="none" w:sz="0" w:space="0" w:color="auto"/>
                        <w:bottom w:val="none" w:sz="0" w:space="0" w:color="auto"/>
                        <w:right w:val="none" w:sz="0" w:space="0" w:color="auto"/>
                      </w:divBdr>
                      <w:divsChild>
                        <w:div w:id="1612281645">
                          <w:marLeft w:val="0"/>
                          <w:marRight w:val="0"/>
                          <w:marTop w:val="0"/>
                          <w:marBottom w:val="0"/>
                          <w:divBdr>
                            <w:top w:val="none" w:sz="0" w:space="0" w:color="auto"/>
                            <w:left w:val="none" w:sz="0" w:space="0" w:color="auto"/>
                            <w:bottom w:val="none" w:sz="0" w:space="0" w:color="auto"/>
                            <w:right w:val="none" w:sz="0" w:space="0" w:color="auto"/>
                          </w:divBdr>
                          <w:divsChild>
                            <w:div w:id="831219875">
                              <w:marLeft w:val="0"/>
                              <w:marRight w:val="0"/>
                              <w:marTop w:val="0"/>
                              <w:marBottom w:val="0"/>
                              <w:divBdr>
                                <w:top w:val="none" w:sz="0" w:space="0" w:color="auto"/>
                                <w:left w:val="none" w:sz="0" w:space="0" w:color="auto"/>
                                <w:bottom w:val="none" w:sz="0" w:space="0" w:color="auto"/>
                                <w:right w:val="none" w:sz="0" w:space="0" w:color="auto"/>
                              </w:divBdr>
                              <w:divsChild>
                                <w:div w:id="1000040023">
                                  <w:marLeft w:val="0"/>
                                  <w:marRight w:val="0"/>
                                  <w:marTop w:val="0"/>
                                  <w:marBottom w:val="0"/>
                                  <w:divBdr>
                                    <w:top w:val="none" w:sz="0" w:space="0" w:color="auto"/>
                                    <w:left w:val="none" w:sz="0" w:space="0" w:color="auto"/>
                                    <w:bottom w:val="none" w:sz="0" w:space="0" w:color="auto"/>
                                    <w:right w:val="none" w:sz="0" w:space="0" w:color="auto"/>
                                  </w:divBdr>
                                  <w:divsChild>
                                    <w:div w:id="20012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3341">
                          <w:marLeft w:val="0"/>
                          <w:marRight w:val="0"/>
                          <w:marTop w:val="0"/>
                          <w:marBottom w:val="0"/>
                          <w:divBdr>
                            <w:top w:val="none" w:sz="0" w:space="0" w:color="auto"/>
                            <w:left w:val="none" w:sz="0" w:space="0" w:color="auto"/>
                            <w:bottom w:val="none" w:sz="0" w:space="0" w:color="auto"/>
                            <w:right w:val="none" w:sz="0" w:space="0" w:color="auto"/>
                          </w:divBdr>
                          <w:divsChild>
                            <w:div w:id="1258094869">
                              <w:marLeft w:val="0"/>
                              <w:marRight w:val="0"/>
                              <w:marTop w:val="0"/>
                              <w:marBottom w:val="0"/>
                              <w:divBdr>
                                <w:top w:val="none" w:sz="0" w:space="0" w:color="auto"/>
                                <w:left w:val="none" w:sz="0" w:space="0" w:color="auto"/>
                                <w:bottom w:val="none" w:sz="0" w:space="0" w:color="auto"/>
                                <w:right w:val="none" w:sz="0" w:space="0" w:color="auto"/>
                              </w:divBdr>
                              <w:divsChild>
                                <w:div w:id="582495033">
                                  <w:marLeft w:val="0"/>
                                  <w:marRight w:val="0"/>
                                  <w:marTop w:val="0"/>
                                  <w:marBottom w:val="0"/>
                                  <w:divBdr>
                                    <w:top w:val="none" w:sz="0" w:space="0" w:color="auto"/>
                                    <w:left w:val="none" w:sz="0" w:space="0" w:color="auto"/>
                                    <w:bottom w:val="none" w:sz="0" w:space="0" w:color="auto"/>
                                    <w:right w:val="none" w:sz="0" w:space="0" w:color="auto"/>
                                  </w:divBdr>
                                  <w:divsChild>
                                    <w:div w:id="3631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36867">
          <w:marLeft w:val="0"/>
          <w:marRight w:val="0"/>
          <w:marTop w:val="0"/>
          <w:marBottom w:val="0"/>
          <w:divBdr>
            <w:top w:val="none" w:sz="0" w:space="0" w:color="auto"/>
            <w:left w:val="none" w:sz="0" w:space="0" w:color="auto"/>
            <w:bottom w:val="none" w:sz="0" w:space="0" w:color="auto"/>
            <w:right w:val="none" w:sz="0" w:space="0" w:color="auto"/>
          </w:divBdr>
          <w:divsChild>
            <w:div w:id="1272666832">
              <w:marLeft w:val="0"/>
              <w:marRight w:val="0"/>
              <w:marTop w:val="0"/>
              <w:marBottom w:val="0"/>
              <w:divBdr>
                <w:top w:val="none" w:sz="0" w:space="0" w:color="auto"/>
                <w:left w:val="none" w:sz="0" w:space="0" w:color="auto"/>
                <w:bottom w:val="none" w:sz="0" w:space="0" w:color="auto"/>
                <w:right w:val="none" w:sz="0" w:space="0" w:color="auto"/>
              </w:divBdr>
              <w:divsChild>
                <w:div w:id="1580865339">
                  <w:marLeft w:val="0"/>
                  <w:marRight w:val="0"/>
                  <w:marTop w:val="0"/>
                  <w:marBottom w:val="0"/>
                  <w:divBdr>
                    <w:top w:val="none" w:sz="0" w:space="0" w:color="auto"/>
                    <w:left w:val="none" w:sz="0" w:space="0" w:color="auto"/>
                    <w:bottom w:val="none" w:sz="0" w:space="0" w:color="auto"/>
                    <w:right w:val="none" w:sz="0" w:space="0" w:color="auto"/>
                  </w:divBdr>
                  <w:divsChild>
                    <w:div w:id="822429653">
                      <w:marLeft w:val="0"/>
                      <w:marRight w:val="0"/>
                      <w:marTop w:val="0"/>
                      <w:marBottom w:val="0"/>
                      <w:divBdr>
                        <w:top w:val="none" w:sz="0" w:space="0" w:color="auto"/>
                        <w:left w:val="none" w:sz="0" w:space="0" w:color="auto"/>
                        <w:bottom w:val="none" w:sz="0" w:space="0" w:color="auto"/>
                        <w:right w:val="none" w:sz="0" w:space="0" w:color="auto"/>
                      </w:divBdr>
                      <w:divsChild>
                        <w:div w:id="42869974">
                          <w:marLeft w:val="0"/>
                          <w:marRight w:val="0"/>
                          <w:marTop w:val="0"/>
                          <w:marBottom w:val="0"/>
                          <w:divBdr>
                            <w:top w:val="none" w:sz="0" w:space="0" w:color="auto"/>
                            <w:left w:val="none" w:sz="0" w:space="0" w:color="auto"/>
                            <w:bottom w:val="none" w:sz="0" w:space="0" w:color="auto"/>
                            <w:right w:val="none" w:sz="0" w:space="0" w:color="auto"/>
                          </w:divBdr>
                          <w:divsChild>
                            <w:div w:id="1458719526">
                              <w:marLeft w:val="0"/>
                              <w:marRight w:val="0"/>
                              <w:marTop w:val="0"/>
                              <w:marBottom w:val="0"/>
                              <w:divBdr>
                                <w:top w:val="none" w:sz="0" w:space="0" w:color="auto"/>
                                <w:left w:val="none" w:sz="0" w:space="0" w:color="auto"/>
                                <w:bottom w:val="none" w:sz="0" w:space="0" w:color="auto"/>
                                <w:right w:val="none" w:sz="0" w:space="0" w:color="auto"/>
                              </w:divBdr>
                              <w:divsChild>
                                <w:div w:id="417026409">
                                  <w:marLeft w:val="0"/>
                                  <w:marRight w:val="0"/>
                                  <w:marTop w:val="0"/>
                                  <w:marBottom w:val="0"/>
                                  <w:divBdr>
                                    <w:top w:val="none" w:sz="0" w:space="0" w:color="auto"/>
                                    <w:left w:val="none" w:sz="0" w:space="0" w:color="auto"/>
                                    <w:bottom w:val="none" w:sz="0" w:space="0" w:color="auto"/>
                                    <w:right w:val="none" w:sz="0" w:space="0" w:color="auto"/>
                                  </w:divBdr>
                                  <w:divsChild>
                                    <w:div w:id="1705448974">
                                      <w:marLeft w:val="0"/>
                                      <w:marRight w:val="0"/>
                                      <w:marTop w:val="0"/>
                                      <w:marBottom w:val="0"/>
                                      <w:divBdr>
                                        <w:top w:val="none" w:sz="0" w:space="0" w:color="auto"/>
                                        <w:left w:val="none" w:sz="0" w:space="0" w:color="auto"/>
                                        <w:bottom w:val="none" w:sz="0" w:space="0" w:color="auto"/>
                                        <w:right w:val="none" w:sz="0" w:space="0" w:color="auto"/>
                                      </w:divBdr>
                                      <w:divsChild>
                                        <w:div w:id="79406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789942">
          <w:marLeft w:val="0"/>
          <w:marRight w:val="0"/>
          <w:marTop w:val="0"/>
          <w:marBottom w:val="0"/>
          <w:divBdr>
            <w:top w:val="none" w:sz="0" w:space="0" w:color="auto"/>
            <w:left w:val="none" w:sz="0" w:space="0" w:color="auto"/>
            <w:bottom w:val="none" w:sz="0" w:space="0" w:color="auto"/>
            <w:right w:val="none" w:sz="0" w:space="0" w:color="auto"/>
          </w:divBdr>
          <w:divsChild>
            <w:div w:id="1102341604">
              <w:marLeft w:val="0"/>
              <w:marRight w:val="0"/>
              <w:marTop w:val="0"/>
              <w:marBottom w:val="0"/>
              <w:divBdr>
                <w:top w:val="none" w:sz="0" w:space="0" w:color="auto"/>
                <w:left w:val="none" w:sz="0" w:space="0" w:color="auto"/>
                <w:bottom w:val="none" w:sz="0" w:space="0" w:color="auto"/>
                <w:right w:val="none" w:sz="0" w:space="0" w:color="auto"/>
              </w:divBdr>
              <w:divsChild>
                <w:div w:id="143469631">
                  <w:marLeft w:val="0"/>
                  <w:marRight w:val="0"/>
                  <w:marTop w:val="0"/>
                  <w:marBottom w:val="0"/>
                  <w:divBdr>
                    <w:top w:val="none" w:sz="0" w:space="0" w:color="auto"/>
                    <w:left w:val="none" w:sz="0" w:space="0" w:color="auto"/>
                    <w:bottom w:val="none" w:sz="0" w:space="0" w:color="auto"/>
                    <w:right w:val="none" w:sz="0" w:space="0" w:color="auto"/>
                  </w:divBdr>
                  <w:divsChild>
                    <w:div w:id="493495932">
                      <w:marLeft w:val="0"/>
                      <w:marRight w:val="0"/>
                      <w:marTop w:val="0"/>
                      <w:marBottom w:val="0"/>
                      <w:divBdr>
                        <w:top w:val="none" w:sz="0" w:space="0" w:color="auto"/>
                        <w:left w:val="none" w:sz="0" w:space="0" w:color="auto"/>
                        <w:bottom w:val="none" w:sz="0" w:space="0" w:color="auto"/>
                        <w:right w:val="none" w:sz="0" w:space="0" w:color="auto"/>
                      </w:divBdr>
                      <w:divsChild>
                        <w:div w:id="973408524">
                          <w:marLeft w:val="0"/>
                          <w:marRight w:val="0"/>
                          <w:marTop w:val="0"/>
                          <w:marBottom w:val="0"/>
                          <w:divBdr>
                            <w:top w:val="none" w:sz="0" w:space="0" w:color="auto"/>
                            <w:left w:val="none" w:sz="0" w:space="0" w:color="auto"/>
                            <w:bottom w:val="none" w:sz="0" w:space="0" w:color="auto"/>
                            <w:right w:val="none" w:sz="0" w:space="0" w:color="auto"/>
                          </w:divBdr>
                          <w:divsChild>
                            <w:div w:id="1306549846">
                              <w:marLeft w:val="0"/>
                              <w:marRight w:val="0"/>
                              <w:marTop w:val="0"/>
                              <w:marBottom w:val="0"/>
                              <w:divBdr>
                                <w:top w:val="none" w:sz="0" w:space="0" w:color="auto"/>
                                <w:left w:val="none" w:sz="0" w:space="0" w:color="auto"/>
                                <w:bottom w:val="none" w:sz="0" w:space="0" w:color="auto"/>
                                <w:right w:val="none" w:sz="0" w:space="0" w:color="auto"/>
                              </w:divBdr>
                              <w:divsChild>
                                <w:div w:id="554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987792">
                  <w:marLeft w:val="0"/>
                  <w:marRight w:val="0"/>
                  <w:marTop w:val="0"/>
                  <w:marBottom w:val="0"/>
                  <w:divBdr>
                    <w:top w:val="none" w:sz="0" w:space="0" w:color="auto"/>
                    <w:left w:val="none" w:sz="0" w:space="0" w:color="auto"/>
                    <w:bottom w:val="none" w:sz="0" w:space="0" w:color="auto"/>
                    <w:right w:val="none" w:sz="0" w:space="0" w:color="auto"/>
                  </w:divBdr>
                  <w:divsChild>
                    <w:div w:id="1520587147">
                      <w:marLeft w:val="0"/>
                      <w:marRight w:val="0"/>
                      <w:marTop w:val="0"/>
                      <w:marBottom w:val="0"/>
                      <w:divBdr>
                        <w:top w:val="none" w:sz="0" w:space="0" w:color="auto"/>
                        <w:left w:val="none" w:sz="0" w:space="0" w:color="auto"/>
                        <w:bottom w:val="none" w:sz="0" w:space="0" w:color="auto"/>
                        <w:right w:val="none" w:sz="0" w:space="0" w:color="auto"/>
                      </w:divBdr>
                      <w:divsChild>
                        <w:div w:id="592476187">
                          <w:marLeft w:val="0"/>
                          <w:marRight w:val="0"/>
                          <w:marTop w:val="0"/>
                          <w:marBottom w:val="0"/>
                          <w:divBdr>
                            <w:top w:val="none" w:sz="0" w:space="0" w:color="auto"/>
                            <w:left w:val="none" w:sz="0" w:space="0" w:color="auto"/>
                            <w:bottom w:val="none" w:sz="0" w:space="0" w:color="auto"/>
                            <w:right w:val="none" w:sz="0" w:space="0" w:color="auto"/>
                          </w:divBdr>
                          <w:divsChild>
                            <w:div w:id="1626696923">
                              <w:marLeft w:val="0"/>
                              <w:marRight w:val="0"/>
                              <w:marTop w:val="0"/>
                              <w:marBottom w:val="0"/>
                              <w:divBdr>
                                <w:top w:val="none" w:sz="0" w:space="0" w:color="auto"/>
                                <w:left w:val="none" w:sz="0" w:space="0" w:color="auto"/>
                                <w:bottom w:val="none" w:sz="0" w:space="0" w:color="auto"/>
                                <w:right w:val="none" w:sz="0" w:space="0" w:color="auto"/>
                              </w:divBdr>
                              <w:divsChild>
                                <w:div w:id="279841271">
                                  <w:marLeft w:val="0"/>
                                  <w:marRight w:val="0"/>
                                  <w:marTop w:val="0"/>
                                  <w:marBottom w:val="0"/>
                                  <w:divBdr>
                                    <w:top w:val="none" w:sz="0" w:space="0" w:color="auto"/>
                                    <w:left w:val="none" w:sz="0" w:space="0" w:color="auto"/>
                                    <w:bottom w:val="none" w:sz="0" w:space="0" w:color="auto"/>
                                    <w:right w:val="none" w:sz="0" w:space="0" w:color="auto"/>
                                  </w:divBdr>
                                  <w:divsChild>
                                    <w:div w:id="2880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96740">
                          <w:marLeft w:val="0"/>
                          <w:marRight w:val="0"/>
                          <w:marTop w:val="0"/>
                          <w:marBottom w:val="0"/>
                          <w:divBdr>
                            <w:top w:val="none" w:sz="0" w:space="0" w:color="auto"/>
                            <w:left w:val="none" w:sz="0" w:space="0" w:color="auto"/>
                            <w:bottom w:val="none" w:sz="0" w:space="0" w:color="auto"/>
                            <w:right w:val="none" w:sz="0" w:space="0" w:color="auto"/>
                          </w:divBdr>
                          <w:divsChild>
                            <w:div w:id="978804045">
                              <w:marLeft w:val="0"/>
                              <w:marRight w:val="0"/>
                              <w:marTop w:val="0"/>
                              <w:marBottom w:val="0"/>
                              <w:divBdr>
                                <w:top w:val="none" w:sz="0" w:space="0" w:color="auto"/>
                                <w:left w:val="none" w:sz="0" w:space="0" w:color="auto"/>
                                <w:bottom w:val="none" w:sz="0" w:space="0" w:color="auto"/>
                                <w:right w:val="none" w:sz="0" w:space="0" w:color="auto"/>
                              </w:divBdr>
                              <w:divsChild>
                                <w:div w:id="1708066371">
                                  <w:marLeft w:val="0"/>
                                  <w:marRight w:val="0"/>
                                  <w:marTop w:val="0"/>
                                  <w:marBottom w:val="0"/>
                                  <w:divBdr>
                                    <w:top w:val="none" w:sz="0" w:space="0" w:color="auto"/>
                                    <w:left w:val="none" w:sz="0" w:space="0" w:color="auto"/>
                                    <w:bottom w:val="none" w:sz="0" w:space="0" w:color="auto"/>
                                    <w:right w:val="none" w:sz="0" w:space="0" w:color="auto"/>
                                  </w:divBdr>
                                  <w:divsChild>
                                    <w:div w:id="10343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839147">
          <w:marLeft w:val="0"/>
          <w:marRight w:val="0"/>
          <w:marTop w:val="0"/>
          <w:marBottom w:val="0"/>
          <w:divBdr>
            <w:top w:val="none" w:sz="0" w:space="0" w:color="auto"/>
            <w:left w:val="none" w:sz="0" w:space="0" w:color="auto"/>
            <w:bottom w:val="none" w:sz="0" w:space="0" w:color="auto"/>
            <w:right w:val="none" w:sz="0" w:space="0" w:color="auto"/>
          </w:divBdr>
          <w:divsChild>
            <w:div w:id="1424960537">
              <w:marLeft w:val="0"/>
              <w:marRight w:val="0"/>
              <w:marTop w:val="0"/>
              <w:marBottom w:val="0"/>
              <w:divBdr>
                <w:top w:val="none" w:sz="0" w:space="0" w:color="auto"/>
                <w:left w:val="none" w:sz="0" w:space="0" w:color="auto"/>
                <w:bottom w:val="none" w:sz="0" w:space="0" w:color="auto"/>
                <w:right w:val="none" w:sz="0" w:space="0" w:color="auto"/>
              </w:divBdr>
              <w:divsChild>
                <w:div w:id="416092934">
                  <w:marLeft w:val="0"/>
                  <w:marRight w:val="0"/>
                  <w:marTop w:val="0"/>
                  <w:marBottom w:val="0"/>
                  <w:divBdr>
                    <w:top w:val="none" w:sz="0" w:space="0" w:color="auto"/>
                    <w:left w:val="none" w:sz="0" w:space="0" w:color="auto"/>
                    <w:bottom w:val="none" w:sz="0" w:space="0" w:color="auto"/>
                    <w:right w:val="none" w:sz="0" w:space="0" w:color="auto"/>
                  </w:divBdr>
                  <w:divsChild>
                    <w:div w:id="982268602">
                      <w:marLeft w:val="0"/>
                      <w:marRight w:val="0"/>
                      <w:marTop w:val="0"/>
                      <w:marBottom w:val="0"/>
                      <w:divBdr>
                        <w:top w:val="none" w:sz="0" w:space="0" w:color="auto"/>
                        <w:left w:val="none" w:sz="0" w:space="0" w:color="auto"/>
                        <w:bottom w:val="none" w:sz="0" w:space="0" w:color="auto"/>
                        <w:right w:val="none" w:sz="0" w:space="0" w:color="auto"/>
                      </w:divBdr>
                      <w:divsChild>
                        <w:div w:id="1685352661">
                          <w:marLeft w:val="0"/>
                          <w:marRight w:val="0"/>
                          <w:marTop w:val="0"/>
                          <w:marBottom w:val="0"/>
                          <w:divBdr>
                            <w:top w:val="none" w:sz="0" w:space="0" w:color="auto"/>
                            <w:left w:val="none" w:sz="0" w:space="0" w:color="auto"/>
                            <w:bottom w:val="none" w:sz="0" w:space="0" w:color="auto"/>
                            <w:right w:val="none" w:sz="0" w:space="0" w:color="auto"/>
                          </w:divBdr>
                          <w:divsChild>
                            <w:div w:id="197281126">
                              <w:marLeft w:val="0"/>
                              <w:marRight w:val="0"/>
                              <w:marTop w:val="0"/>
                              <w:marBottom w:val="0"/>
                              <w:divBdr>
                                <w:top w:val="none" w:sz="0" w:space="0" w:color="auto"/>
                                <w:left w:val="none" w:sz="0" w:space="0" w:color="auto"/>
                                <w:bottom w:val="none" w:sz="0" w:space="0" w:color="auto"/>
                                <w:right w:val="none" w:sz="0" w:space="0" w:color="auto"/>
                              </w:divBdr>
                              <w:divsChild>
                                <w:div w:id="1178272858">
                                  <w:marLeft w:val="0"/>
                                  <w:marRight w:val="0"/>
                                  <w:marTop w:val="0"/>
                                  <w:marBottom w:val="0"/>
                                  <w:divBdr>
                                    <w:top w:val="none" w:sz="0" w:space="0" w:color="auto"/>
                                    <w:left w:val="none" w:sz="0" w:space="0" w:color="auto"/>
                                    <w:bottom w:val="none" w:sz="0" w:space="0" w:color="auto"/>
                                    <w:right w:val="none" w:sz="0" w:space="0" w:color="auto"/>
                                  </w:divBdr>
                                  <w:divsChild>
                                    <w:div w:id="1531141639">
                                      <w:marLeft w:val="0"/>
                                      <w:marRight w:val="0"/>
                                      <w:marTop w:val="0"/>
                                      <w:marBottom w:val="0"/>
                                      <w:divBdr>
                                        <w:top w:val="none" w:sz="0" w:space="0" w:color="auto"/>
                                        <w:left w:val="none" w:sz="0" w:space="0" w:color="auto"/>
                                        <w:bottom w:val="none" w:sz="0" w:space="0" w:color="auto"/>
                                        <w:right w:val="none" w:sz="0" w:space="0" w:color="auto"/>
                                      </w:divBdr>
                                      <w:divsChild>
                                        <w:div w:id="45954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425054">
          <w:marLeft w:val="0"/>
          <w:marRight w:val="0"/>
          <w:marTop w:val="0"/>
          <w:marBottom w:val="0"/>
          <w:divBdr>
            <w:top w:val="none" w:sz="0" w:space="0" w:color="auto"/>
            <w:left w:val="none" w:sz="0" w:space="0" w:color="auto"/>
            <w:bottom w:val="none" w:sz="0" w:space="0" w:color="auto"/>
            <w:right w:val="none" w:sz="0" w:space="0" w:color="auto"/>
          </w:divBdr>
          <w:divsChild>
            <w:div w:id="2039113295">
              <w:marLeft w:val="0"/>
              <w:marRight w:val="0"/>
              <w:marTop w:val="0"/>
              <w:marBottom w:val="0"/>
              <w:divBdr>
                <w:top w:val="none" w:sz="0" w:space="0" w:color="auto"/>
                <w:left w:val="none" w:sz="0" w:space="0" w:color="auto"/>
                <w:bottom w:val="none" w:sz="0" w:space="0" w:color="auto"/>
                <w:right w:val="none" w:sz="0" w:space="0" w:color="auto"/>
              </w:divBdr>
              <w:divsChild>
                <w:div w:id="1765344046">
                  <w:marLeft w:val="0"/>
                  <w:marRight w:val="0"/>
                  <w:marTop w:val="0"/>
                  <w:marBottom w:val="0"/>
                  <w:divBdr>
                    <w:top w:val="none" w:sz="0" w:space="0" w:color="auto"/>
                    <w:left w:val="none" w:sz="0" w:space="0" w:color="auto"/>
                    <w:bottom w:val="none" w:sz="0" w:space="0" w:color="auto"/>
                    <w:right w:val="none" w:sz="0" w:space="0" w:color="auto"/>
                  </w:divBdr>
                  <w:divsChild>
                    <w:div w:id="528178759">
                      <w:marLeft w:val="0"/>
                      <w:marRight w:val="0"/>
                      <w:marTop w:val="0"/>
                      <w:marBottom w:val="0"/>
                      <w:divBdr>
                        <w:top w:val="none" w:sz="0" w:space="0" w:color="auto"/>
                        <w:left w:val="none" w:sz="0" w:space="0" w:color="auto"/>
                        <w:bottom w:val="none" w:sz="0" w:space="0" w:color="auto"/>
                        <w:right w:val="none" w:sz="0" w:space="0" w:color="auto"/>
                      </w:divBdr>
                      <w:divsChild>
                        <w:div w:id="398287182">
                          <w:marLeft w:val="0"/>
                          <w:marRight w:val="0"/>
                          <w:marTop w:val="0"/>
                          <w:marBottom w:val="0"/>
                          <w:divBdr>
                            <w:top w:val="none" w:sz="0" w:space="0" w:color="auto"/>
                            <w:left w:val="none" w:sz="0" w:space="0" w:color="auto"/>
                            <w:bottom w:val="none" w:sz="0" w:space="0" w:color="auto"/>
                            <w:right w:val="none" w:sz="0" w:space="0" w:color="auto"/>
                          </w:divBdr>
                          <w:divsChild>
                            <w:div w:id="1325863728">
                              <w:marLeft w:val="0"/>
                              <w:marRight w:val="0"/>
                              <w:marTop w:val="0"/>
                              <w:marBottom w:val="0"/>
                              <w:divBdr>
                                <w:top w:val="none" w:sz="0" w:space="0" w:color="auto"/>
                                <w:left w:val="none" w:sz="0" w:space="0" w:color="auto"/>
                                <w:bottom w:val="none" w:sz="0" w:space="0" w:color="auto"/>
                                <w:right w:val="none" w:sz="0" w:space="0" w:color="auto"/>
                              </w:divBdr>
                              <w:divsChild>
                                <w:div w:id="11556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09660">
                  <w:marLeft w:val="0"/>
                  <w:marRight w:val="0"/>
                  <w:marTop w:val="0"/>
                  <w:marBottom w:val="0"/>
                  <w:divBdr>
                    <w:top w:val="none" w:sz="0" w:space="0" w:color="auto"/>
                    <w:left w:val="none" w:sz="0" w:space="0" w:color="auto"/>
                    <w:bottom w:val="none" w:sz="0" w:space="0" w:color="auto"/>
                    <w:right w:val="none" w:sz="0" w:space="0" w:color="auto"/>
                  </w:divBdr>
                  <w:divsChild>
                    <w:div w:id="1649631950">
                      <w:marLeft w:val="0"/>
                      <w:marRight w:val="0"/>
                      <w:marTop w:val="0"/>
                      <w:marBottom w:val="0"/>
                      <w:divBdr>
                        <w:top w:val="none" w:sz="0" w:space="0" w:color="auto"/>
                        <w:left w:val="none" w:sz="0" w:space="0" w:color="auto"/>
                        <w:bottom w:val="none" w:sz="0" w:space="0" w:color="auto"/>
                        <w:right w:val="none" w:sz="0" w:space="0" w:color="auto"/>
                      </w:divBdr>
                      <w:divsChild>
                        <w:div w:id="1112240976">
                          <w:marLeft w:val="0"/>
                          <w:marRight w:val="0"/>
                          <w:marTop w:val="0"/>
                          <w:marBottom w:val="0"/>
                          <w:divBdr>
                            <w:top w:val="none" w:sz="0" w:space="0" w:color="auto"/>
                            <w:left w:val="none" w:sz="0" w:space="0" w:color="auto"/>
                            <w:bottom w:val="none" w:sz="0" w:space="0" w:color="auto"/>
                            <w:right w:val="none" w:sz="0" w:space="0" w:color="auto"/>
                          </w:divBdr>
                          <w:divsChild>
                            <w:div w:id="600912688">
                              <w:marLeft w:val="0"/>
                              <w:marRight w:val="0"/>
                              <w:marTop w:val="0"/>
                              <w:marBottom w:val="0"/>
                              <w:divBdr>
                                <w:top w:val="none" w:sz="0" w:space="0" w:color="auto"/>
                                <w:left w:val="none" w:sz="0" w:space="0" w:color="auto"/>
                                <w:bottom w:val="none" w:sz="0" w:space="0" w:color="auto"/>
                                <w:right w:val="none" w:sz="0" w:space="0" w:color="auto"/>
                              </w:divBdr>
                              <w:divsChild>
                                <w:div w:id="9718697">
                                  <w:marLeft w:val="0"/>
                                  <w:marRight w:val="0"/>
                                  <w:marTop w:val="0"/>
                                  <w:marBottom w:val="0"/>
                                  <w:divBdr>
                                    <w:top w:val="none" w:sz="0" w:space="0" w:color="auto"/>
                                    <w:left w:val="none" w:sz="0" w:space="0" w:color="auto"/>
                                    <w:bottom w:val="none" w:sz="0" w:space="0" w:color="auto"/>
                                    <w:right w:val="none" w:sz="0" w:space="0" w:color="auto"/>
                                  </w:divBdr>
                                  <w:divsChild>
                                    <w:div w:id="211655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605438">
      <w:bodyDiv w:val="1"/>
      <w:marLeft w:val="0"/>
      <w:marRight w:val="0"/>
      <w:marTop w:val="0"/>
      <w:marBottom w:val="0"/>
      <w:divBdr>
        <w:top w:val="none" w:sz="0" w:space="0" w:color="auto"/>
        <w:left w:val="none" w:sz="0" w:space="0" w:color="auto"/>
        <w:bottom w:val="none" w:sz="0" w:space="0" w:color="auto"/>
        <w:right w:val="none" w:sz="0" w:space="0" w:color="auto"/>
      </w:divBdr>
      <w:divsChild>
        <w:div w:id="742064335">
          <w:marLeft w:val="0"/>
          <w:marRight w:val="0"/>
          <w:marTop w:val="0"/>
          <w:marBottom w:val="0"/>
          <w:divBdr>
            <w:top w:val="none" w:sz="0" w:space="0" w:color="auto"/>
            <w:left w:val="none" w:sz="0" w:space="0" w:color="auto"/>
            <w:bottom w:val="none" w:sz="0" w:space="0" w:color="auto"/>
            <w:right w:val="none" w:sz="0" w:space="0" w:color="auto"/>
          </w:divBdr>
          <w:divsChild>
            <w:div w:id="1198815415">
              <w:marLeft w:val="0"/>
              <w:marRight w:val="0"/>
              <w:marTop w:val="0"/>
              <w:marBottom w:val="0"/>
              <w:divBdr>
                <w:top w:val="none" w:sz="0" w:space="0" w:color="auto"/>
                <w:left w:val="none" w:sz="0" w:space="0" w:color="auto"/>
                <w:bottom w:val="none" w:sz="0" w:space="0" w:color="auto"/>
                <w:right w:val="none" w:sz="0" w:space="0" w:color="auto"/>
              </w:divBdr>
              <w:divsChild>
                <w:div w:id="2448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88133">
      <w:bodyDiv w:val="1"/>
      <w:marLeft w:val="0"/>
      <w:marRight w:val="0"/>
      <w:marTop w:val="0"/>
      <w:marBottom w:val="0"/>
      <w:divBdr>
        <w:top w:val="none" w:sz="0" w:space="0" w:color="auto"/>
        <w:left w:val="none" w:sz="0" w:space="0" w:color="auto"/>
        <w:bottom w:val="none" w:sz="0" w:space="0" w:color="auto"/>
        <w:right w:val="none" w:sz="0" w:space="0" w:color="auto"/>
      </w:divBdr>
      <w:divsChild>
        <w:div w:id="1231958831">
          <w:marLeft w:val="0"/>
          <w:marRight w:val="0"/>
          <w:marTop w:val="0"/>
          <w:marBottom w:val="0"/>
          <w:divBdr>
            <w:top w:val="none" w:sz="0" w:space="0" w:color="auto"/>
            <w:left w:val="none" w:sz="0" w:space="0" w:color="auto"/>
            <w:bottom w:val="none" w:sz="0" w:space="0" w:color="auto"/>
            <w:right w:val="none" w:sz="0" w:space="0" w:color="auto"/>
          </w:divBdr>
          <w:divsChild>
            <w:div w:id="140587824">
              <w:marLeft w:val="0"/>
              <w:marRight w:val="0"/>
              <w:marTop w:val="0"/>
              <w:marBottom w:val="0"/>
              <w:divBdr>
                <w:top w:val="none" w:sz="0" w:space="0" w:color="auto"/>
                <w:left w:val="none" w:sz="0" w:space="0" w:color="auto"/>
                <w:bottom w:val="none" w:sz="0" w:space="0" w:color="auto"/>
                <w:right w:val="none" w:sz="0" w:space="0" w:color="auto"/>
              </w:divBdr>
              <w:divsChild>
                <w:div w:id="645167326">
                  <w:marLeft w:val="0"/>
                  <w:marRight w:val="0"/>
                  <w:marTop w:val="0"/>
                  <w:marBottom w:val="0"/>
                  <w:divBdr>
                    <w:top w:val="none" w:sz="0" w:space="0" w:color="auto"/>
                    <w:left w:val="none" w:sz="0" w:space="0" w:color="auto"/>
                    <w:bottom w:val="none" w:sz="0" w:space="0" w:color="auto"/>
                    <w:right w:val="none" w:sz="0" w:space="0" w:color="auto"/>
                  </w:divBdr>
                  <w:divsChild>
                    <w:div w:id="19831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85570">
      <w:bodyDiv w:val="1"/>
      <w:marLeft w:val="0"/>
      <w:marRight w:val="0"/>
      <w:marTop w:val="0"/>
      <w:marBottom w:val="0"/>
      <w:divBdr>
        <w:top w:val="none" w:sz="0" w:space="0" w:color="auto"/>
        <w:left w:val="none" w:sz="0" w:space="0" w:color="auto"/>
        <w:bottom w:val="none" w:sz="0" w:space="0" w:color="auto"/>
        <w:right w:val="none" w:sz="0" w:space="0" w:color="auto"/>
      </w:divBdr>
      <w:divsChild>
        <w:div w:id="351494051">
          <w:marLeft w:val="0"/>
          <w:marRight w:val="0"/>
          <w:marTop w:val="0"/>
          <w:marBottom w:val="0"/>
          <w:divBdr>
            <w:top w:val="none" w:sz="0" w:space="0" w:color="auto"/>
            <w:left w:val="none" w:sz="0" w:space="0" w:color="auto"/>
            <w:bottom w:val="none" w:sz="0" w:space="0" w:color="auto"/>
            <w:right w:val="none" w:sz="0" w:space="0" w:color="auto"/>
          </w:divBdr>
          <w:divsChild>
            <w:div w:id="239952853">
              <w:marLeft w:val="0"/>
              <w:marRight w:val="0"/>
              <w:marTop w:val="0"/>
              <w:marBottom w:val="0"/>
              <w:divBdr>
                <w:top w:val="none" w:sz="0" w:space="0" w:color="auto"/>
                <w:left w:val="none" w:sz="0" w:space="0" w:color="auto"/>
                <w:bottom w:val="none" w:sz="0" w:space="0" w:color="auto"/>
                <w:right w:val="none" w:sz="0" w:space="0" w:color="auto"/>
              </w:divBdr>
              <w:divsChild>
                <w:div w:id="325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0531">
      <w:bodyDiv w:val="1"/>
      <w:marLeft w:val="0"/>
      <w:marRight w:val="0"/>
      <w:marTop w:val="0"/>
      <w:marBottom w:val="0"/>
      <w:divBdr>
        <w:top w:val="none" w:sz="0" w:space="0" w:color="auto"/>
        <w:left w:val="none" w:sz="0" w:space="0" w:color="auto"/>
        <w:bottom w:val="none" w:sz="0" w:space="0" w:color="auto"/>
        <w:right w:val="none" w:sz="0" w:space="0" w:color="auto"/>
      </w:divBdr>
      <w:divsChild>
        <w:div w:id="580721780">
          <w:marLeft w:val="0"/>
          <w:marRight w:val="0"/>
          <w:marTop w:val="0"/>
          <w:marBottom w:val="0"/>
          <w:divBdr>
            <w:top w:val="none" w:sz="0" w:space="0" w:color="auto"/>
            <w:left w:val="none" w:sz="0" w:space="0" w:color="auto"/>
            <w:bottom w:val="none" w:sz="0" w:space="0" w:color="auto"/>
            <w:right w:val="none" w:sz="0" w:space="0" w:color="auto"/>
          </w:divBdr>
          <w:divsChild>
            <w:div w:id="2044937855">
              <w:marLeft w:val="0"/>
              <w:marRight w:val="0"/>
              <w:marTop w:val="0"/>
              <w:marBottom w:val="0"/>
              <w:divBdr>
                <w:top w:val="none" w:sz="0" w:space="0" w:color="auto"/>
                <w:left w:val="none" w:sz="0" w:space="0" w:color="auto"/>
                <w:bottom w:val="none" w:sz="0" w:space="0" w:color="auto"/>
                <w:right w:val="none" w:sz="0" w:space="0" w:color="auto"/>
              </w:divBdr>
              <w:divsChild>
                <w:div w:id="1927298706">
                  <w:marLeft w:val="0"/>
                  <w:marRight w:val="0"/>
                  <w:marTop w:val="0"/>
                  <w:marBottom w:val="0"/>
                  <w:divBdr>
                    <w:top w:val="none" w:sz="0" w:space="0" w:color="auto"/>
                    <w:left w:val="none" w:sz="0" w:space="0" w:color="auto"/>
                    <w:bottom w:val="none" w:sz="0" w:space="0" w:color="auto"/>
                    <w:right w:val="none" w:sz="0" w:space="0" w:color="auto"/>
                  </w:divBdr>
                  <w:divsChild>
                    <w:div w:id="13378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905770">
      <w:bodyDiv w:val="1"/>
      <w:marLeft w:val="0"/>
      <w:marRight w:val="0"/>
      <w:marTop w:val="0"/>
      <w:marBottom w:val="0"/>
      <w:divBdr>
        <w:top w:val="none" w:sz="0" w:space="0" w:color="auto"/>
        <w:left w:val="none" w:sz="0" w:space="0" w:color="auto"/>
        <w:bottom w:val="none" w:sz="0" w:space="0" w:color="auto"/>
        <w:right w:val="none" w:sz="0" w:space="0" w:color="auto"/>
      </w:divBdr>
      <w:divsChild>
        <w:div w:id="1051081226">
          <w:marLeft w:val="0"/>
          <w:marRight w:val="0"/>
          <w:marTop w:val="0"/>
          <w:marBottom w:val="0"/>
          <w:divBdr>
            <w:top w:val="none" w:sz="0" w:space="0" w:color="auto"/>
            <w:left w:val="none" w:sz="0" w:space="0" w:color="auto"/>
            <w:bottom w:val="none" w:sz="0" w:space="0" w:color="auto"/>
            <w:right w:val="none" w:sz="0" w:space="0" w:color="auto"/>
          </w:divBdr>
          <w:divsChild>
            <w:div w:id="1254514009">
              <w:marLeft w:val="0"/>
              <w:marRight w:val="0"/>
              <w:marTop w:val="0"/>
              <w:marBottom w:val="0"/>
              <w:divBdr>
                <w:top w:val="none" w:sz="0" w:space="0" w:color="auto"/>
                <w:left w:val="none" w:sz="0" w:space="0" w:color="auto"/>
                <w:bottom w:val="none" w:sz="0" w:space="0" w:color="auto"/>
                <w:right w:val="none" w:sz="0" w:space="0" w:color="auto"/>
              </w:divBdr>
              <w:divsChild>
                <w:div w:id="15630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06865">
      <w:bodyDiv w:val="1"/>
      <w:marLeft w:val="0"/>
      <w:marRight w:val="0"/>
      <w:marTop w:val="0"/>
      <w:marBottom w:val="0"/>
      <w:divBdr>
        <w:top w:val="none" w:sz="0" w:space="0" w:color="auto"/>
        <w:left w:val="none" w:sz="0" w:space="0" w:color="auto"/>
        <w:bottom w:val="none" w:sz="0" w:space="0" w:color="auto"/>
        <w:right w:val="none" w:sz="0" w:space="0" w:color="auto"/>
      </w:divBdr>
    </w:div>
    <w:div w:id="536164559">
      <w:bodyDiv w:val="1"/>
      <w:marLeft w:val="0"/>
      <w:marRight w:val="0"/>
      <w:marTop w:val="0"/>
      <w:marBottom w:val="0"/>
      <w:divBdr>
        <w:top w:val="none" w:sz="0" w:space="0" w:color="auto"/>
        <w:left w:val="none" w:sz="0" w:space="0" w:color="auto"/>
        <w:bottom w:val="none" w:sz="0" w:space="0" w:color="auto"/>
        <w:right w:val="none" w:sz="0" w:space="0" w:color="auto"/>
      </w:divBdr>
      <w:divsChild>
        <w:div w:id="231164644">
          <w:marLeft w:val="0"/>
          <w:marRight w:val="0"/>
          <w:marTop w:val="0"/>
          <w:marBottom w:val="0"/>
          <w:divBdr>
            <w:top w:val="none" w:sz="0" w:space="0" w:color="auto"/>
            <w:left w:val="none" w:sz="0" w:space="0" w:color="auto"/>
            <w:bottom w:val="none" w:sz="0" w:space="0" w:color="auto"/>
            <w:right w:val="none" w:sz="0" w:space="0" w:color="auto"/>
          </w:divBdr>
          <w:divsChild>
            <w:div w:id="1220826589">
              <w:marLeft w:val="0"/>
              <w:marRight w:val="0"/>
              <w:marTop w:val="0"/>
              <w:marBottom w:val="0"/>
              <w:divBdr>
                <w:top w:val="none" w:sz="0" w:space="0" w:color="auto"/>
                <w:left w:val="none" w:sz="0" w:space="0" w:color="auto"/>
                <w:bottom w:val="none" w:sz="0" w:space="0" w:color="auto"/>
                <w:right w:val="none" w:sz="0" w:space="0" w:color="auto"/>
              </w:divBdr>
              <w:divsChild>
                <w:div w:id="8547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55857">
      <w:bodyDiv w:val="1"/>
      <w:marLeft w:val="0"/>
      <w:marRight w:val="0"/>
      <w:marTop w:val="0"/>
      <w:marBottom w:val="0"/>
      <w:divBdr>
        <w:top w:val="none" w:sz="0" w:space="0" w:color="auto"/>
        <w:left w:val="none" w:sz="0" w:space="0" w:color="auto"/>
        <w:bottom w:val="none" w:sz="0" w:space="0" w:color="auto"/>
        <w:right w:val="none" w:sz="0" w:space="0" w:color="auto"/>
      </w:divBdr>
      <w:divsChild>
        <w:div w:id="1650014179">
          <w:marLeft w:val="0"/>
          <w:marRight w:val="0"/>
          <w:marTop w:val="0"/>
          <w:marBottom w:val="0"/>
          <w:divBdr>
            <w:top w:val="none" w:sz="0" w:space="0" w:color="auto"/>
            <w:left w:val="none" w:sz="0" w:space="0" w:color="auto"/>
            <w:bottom w:val="none" w:sz="0" w:space="0" w:color="auto"/>
            <w:right w:val="none" w:sz="0" w:space="0" w:color="auto"/>
          </w:divBdr>
          <w:divsChild>
            <w:div w:id="1025521807">
              <w:marLeft w:val="0"/>
              <w:marRight w:val="0"/>
              <w:marTop w:val="0"/>
              <w:marBottom w:val="0"/>
              <w:divBdr>
                <w:top w:val="none" w:sz="0" w:space="0" w:color="auto"/>
                <w:left w:val="none" w:sz="0" w:space="0" w:color="auto"/>
                <w:bottom w:val="none" w:sz="0" w:space="0" w:color="auto"/>
                <w:right w:val="none" w:sz="0" w:space="0" w:color="auto"/>
              </w:divBdr>
              <w:divsChild>
                <w:div w:id="9962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64276">
      <w:bodyDiv w:val="1"/>
      <w:marLeft w:val="0"/>
      <w:marRight w:val="0"/>
      <w:marTop w:val="0"/>
      <w:marBottom w:val="0"/>
      <w:divBdr>
        <w:top w:val="none" w:sz="0" w:space="0" w:color="auto"/>
        <w:left w:val="none" w:sz="0" w:space="0" w:color="auto"/>
        <w:bottom w:val="none" w:sz="0" w:space="0" w:color="auto"/>
        <w:right w:val="none" w:sz="0" w:space="0" w:color="auto"/>
      </w:divBdr>
      <w:divsChild>
        <w:div w:id="1667707925">
          <w:marLeft w:val="0"/>
          <w:marRight w:val="0"/>
          <w:marTop w:val="0"/>
          <w:marBottom w:val="0"/>
          <w:divBdr>
            <w:top w:val="none" w:sz="0" w:space="0" w:color="auto"/>
            <w:left w:val="none" w:sz="0" w:space="0" w:color="auto"/>
            <w:bottom w:val="none" w:sz="0" w:space="0" w:color="auto"/>
            <w:right w:val="none" w:sz="0" w:space="0" w:color="auto"/>
          </w:divBdr>
          <w:divsChild>
            <w:div w:id="2091190575">
              <w:marLeft w:val="0"/>
              <w:marRight w:val="0"/>
              <w:marTop w:val="0"/>
              <w:marBottom w:val="0"/>
              <w:divBdr>
                <w:top w:val="none" w:sz="0" w:space="0" w:color="auto"/>
                <w:left w:val="none" w:sz="0" w:space="0" w:color="auto"/>
                <w:bottom w:val="none" w:sz="0" w:space="0" w:color="auto"/>
                <w:right w:val="none" w:sz="0" w:space="0" w:color="auto"/>
              </w:divBdr>
              <w:divsChild>
                <w:div w:id="3046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35552">
      <w:bodyDiv w:val="1"/>
      <w:marLeft w:val="0"/>
      <w:marRight w:val="0"/>
      <w:marTop w:val="0"/>
      <w:marBottom w:val="0"/>
      <w:divBdr>
        <w:top w:val="none" w:sz="0" w:space="0" w:color="auto"/>
        <w:left w:val="none" w:sz="0" w:space="0" w:color="auto"/>
        <w:bottom w:val="none" w:sz="0" w:space="0" w:color="auto"/>
        <w:right w:val="none" w:sz="0" w:space="0" w:color="auto"/>
      </w:divBdr>
      <w:divsChild>
        <w:div w:id="1406563263">
          <w:marLeft w:val="0"/>
          <w:marRight w:val="0"/>
          <w:marTop w:val="0"/>
          <w:marBottom w:val="0"/>
          <w:divBdr>
            <w:top w:val="none" w:sz="0" w:space="0" w:color="auto"/>
            <w:left w:val="none" w:sz="0" w:space="0" w:color="auto"/>
            <w:bottom w:val="none" w:sz="0" w:space="0" w:color="auto"/>
            <w:right w:val="none" w:sz="0" w:space="0" w:color="auto"/>
          </w:divBdr>
          <w:divsChild>
            <w:div w:id="1733430058">
              <w:marLeft w:val="0"/>
              <w:marRight w:val="0"/>
              <w:marTop w:val="0"/>
              <w:marBottom w:val="0"/>
              <w:divBdr>
                <w:top w:val="none" w:sz="0" w:space="0" w:color="auto"/>
                <w:left w:val="none" w:sz="0" w:space="0" w:color="auto"/>
                <w:bottom w:val="none" w:sz="0" w:space="0" w:color="auto"/>
                <w:right w:val="none" w:sz="0" w:space="0" w:color="auto"/>
              </w:divBdr>
              <w:divsChild>
                <w:div w:id="21214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563594">
      <w:bodyDiv w:val="1"/>
      <w:marLeft w:val="0"/>
      <w:marRight w:val="0"/>
      <w:marTop w:val="0"/>
      <w:marBottom w:val="0"/>
      <w:divBdr>
        <w:top w:val="none" w:sz="0" w:space="0" w:color="auto"/>
        <w:left w:val="none" w:sz="0" w:space="0" w:color="auto"/>
        <w:bottom w:val="none" w:sz="0" w:space="0" w:color="auto"/>
        <w:right w:val="none" w:sz="0" w:space="0" w:color="auto"/>
      </w:divBdr>
      <w:divsChild>
        <w:div w:id="456073406">
          <w:marLeft w:val="0"/>
          <w:marRight w:val="0"/>
          <w:marTop w:val="0"/>
          <w:marBottom w:val="0"/>
          <w:divBdr>
            <w:top w:val="none" w:sz="0" w:space="0" w:color="auto"/>
            <w:left w:val="none" w:sz="0" w:space="0" w:color="auto"/>
            <w:bottom w:val="none" w:sz="0" w:space="0" w:color="auto"/>
            <w:right w:val="none" w:sz="0" w:space="0" w:color="auto"/>
          </w:divBdr>
          <w:divsChild>
            <w:div w:id="1824421897">
              <w:marLeft w:val="0"/>
              <w:marRight w:val="0"/>
              <w:marTop w:val="0"/>
              <w:marBottom w:val="0"/>
              <w:divBdr>
                <w:top w:val="none" w:sz="0" w:space="0" w:color="auto"/>
                <w:left w:val="none" w:sz="0" w:space="0" w:color="auto"/>
                <w:bottom w:val="none" w:sz="0" w:space="0" w:color="auto"/>
                <w:right w:val="none" w:sz="0" w:space="0" w:color="auto"/>
              </w:divBdr>
              <w:divsChild>
                <w:div w:id="1921139629">
                  <w:marLeft w:val="0"/>
                  <w:marRight w:val="0"/>
                  <w:marTop w:val="0"/>
                  <w:marBottom w:val="0"/>
                  <w:divBdr>
                    <w:top w:val="none" w:sz="0" w:space="0" w:color="auto"/>
                    <w:left w:val="none" w:sz="0" w:space="0" w:color="auto"/>
                    <w:bottom w:val="none" w:sz="0" w:space="0" w:color="auto"/>
                    <w:right w:val="none" w:sz="0" w:space="0" w:color="auto"/>
                  </w:divBdr>
                  <w:divsChild>
                    <w:div w:id="20225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51767">
      <w:bodyDiv w:val="1"/>
      <w:marLeft w:val="0"/>
      <w:marRight w:val="0"/>
      <w:marTop w:val="0"/>
      <w:marBottom w:val="0"/>
      <w:divBdr>
        <w:top w:val="none" w:sz="0" w:space="0" w:color="auto"/>
        <w:left w:val="none" w:sz="0" w:space="0" w:color="auto"/>
        <w:bottom w:val="none" w:sz="0" w:space="0" w:color="auto"/>
        <w:right w:val="none" w:sz="0" w:space="0" w:color="auto"/>
      </w:divBdr>
      <w:divsChild>
        <w:div w:id="651906705">
          <w:marLeft w:val="0"/>
          <w:marRight w:val="0"/>
          <w:marTop w:val="0"/>
          <w:marBottom w:val="0"/>
          <w:divBdr>
            <w:top w:val="none" w:sz="0" w:space="0" w:color="auto"/>
            <w:left w:val="none" w:sz="0" w:space="0" w:color="auto"/>
            <w:bottom w:val="none" w:sz="0" w:space="0" w:color="auto"/>
            <w:right w:val="none" w:sz="0" w:space="0" w:color="auto"/>
          </w:divBdr>
          <w:divsChild>
            <w:div w:id="282806218">
              <w:marLeft w:val="0"/>
              <w:marRight w:val="0"/>
              <w:marTop w:val="0"/>
              <w:marBottom w:val="0"/>
              <w:divBdr>
                <w:top w:val="none" w:sz="0" w:space="0" w:color="auto"/>
                <w:left w:val="none" w:sz="0" w:space="0" w:color="auto"/>
                <w:bottom w:val="none" w:sz="0" w:space="0" w:color="auto"/>
                <w:right w:val="none" w:sz="0" w:space="0" w:color="auto"/>
              </w:divBdr>
              <w:divsChild>
                <w:div w:id="9399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01475">
      <w:bodyDiv w:val="1"/>
      <w:marLeft w:val="0"/>
      <w:marRight w:val="0"/>
      <w:marTop w:val="0"/>
      <w:marBottom w:val="0"/>
      <w:divBdr>
        <w:top w:val="none" w:sz="0" w:space="0" w:color="auto"/>
        <w:left w:val="none" w:sz="0" w:space="0" w:color="auto"/>
        <w:bottom w:val="none" w:sz="0" w:space="0" w:color="auto"/>
        <w:right w:val="none" w:sz="0" w:space="0" w:color="auto"/>
      </w:divBdr>
      <w:divsChild>
        <w:div w:id="1177888168">
          <w:marLeft w:val="0"/>
          <w:marRight w:val="0"/>
          <w:marTop w:val="0"/>
          <w:marBottom w:val="0"/>
          <w:divBdr>
            <w:top w:val="none" w:sz="0" w:space="0" w:color="auto"/>
            <w:left w:val="none" w:sz="0" w:space="0" w:color="auto"/>
            <w:bottom w:val="none" w:sz="0" w:space="0" w:color="auto"/>
            <w:right w:val="none" w:sz="0" w:space="0" w:color="auto"/>
          </w:divBdr>
          <w:divsChild>
            <w:div w:id="165021718">
              <w:marLeft w:val="0"/>
              <w:marRight w:val="0"/>
              <w:marTop w:val="0"/>
              <w:marBottom w:val="0"/>
              <w:divBdr>
                <w:top w:val="none" w:sz="0" w:space="0" w:color="auto"/>
                <w:left w:val="none" w:sz="0" w:space="0" w:color="auto"/>
                <w:bottom w:val="none" w:sz="0" w:space="0" w:color="auto"/>
                <w:right w:val="none" w:sz="0" w:space="0" w:color="auto"/>
              </w:divBdr>
              <w:divsChild>
                <w:div w:id="19462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237870">
      <w:bodyDiv w:val="1"/>
      <w:marLeft w:val="0"/>
      <w:marRight w:val="0"/>
      <w:marTop w:val="0"/>
      <w:marBottom w:val="0"/>
      <w:divBdr>
        <w:top w:val="none" w:sz="0" w:space="0" w:color="auto"/>
        <w:left w:val="none" w:sz="0" w:space="0" w:color="auto"/>
        <w:bottom w:val="none" w:sz="0" w:space="0" w:color="auto"/>
        <w:right w:val="none" w:sz="0" w:space="0" w:color="auto"/>
      </w:divBdr>
      <w:divsChild>
        <w:div w:id="1262758352">
          <w:marLeft w:val="0"/>
          <w:marRight w:val="0"/>
          <w:marTop w:val="0"/>
          <w:marBottom w:val="0"/>
          <w:divBdr>
            <w:top w:val="none" w:sz="0" w:space="0" w:color="auto"/>
            <w:left w:val="none" w:sz="0" w:space="0" w:color="auto"/>
            <w:bottom w:val="none" w:sz="0" w:space="0" w:color="auto"/>
            <w:right w:val="none" w:sz="0" w:space="0" w:color="auto"/>
          </w:divBdr>
          <w:divsChild>
            <w:div w:id="330372131">
              <w:marLeft w:val="0"/>
              <w:marRight w:val="0"/>
              <w:marTop w:val="0"/>
              <w:marBottom w:val="0"/>
              <w:divBdr>
                <w:top w:val="none" w:sz="0" w:space="0" w:color="auto"/>
                <w:left w:val="none" w:sz="0" w:space="0" w:color="auto"/>
                <w:bottom w:val="none" w:sz="0" w:space="0" w:color="auto"/>
                <w:right w:val="none" w:sz="0" w:space="0" w:color="auto"/>
              </w:divBdr>
              <w:divsChild>
                <w:div w:id="637538382">
                  <w:marLeft w:val="0"/>
                  <w:marRight w:val="0"/>
                  <w:marTop w:val="0"/>
                  <w:marBottom w:val="0"/>
                  <w:divBdr>
                    <w:top w:val="none" w:sz="0" w:space="0" w:color="auto"/>
                    <w:left w:val="none" w:sz="0" w:space="0" w:color="auto"/>
                    <w:bottom w:val="none" w:sz="0" w:space="0" w:color="auto"/>
                    <w:right w:val="none" w:sz="0" w:space="0" w:color="auto"/>
                  </w:divBdr>
                </w:div>
              </w:divsChild>
            </w:div>
            <w:div w:id="432751565">
              <w:marLeft w:val="0"/>
              <w:marRight w:val="0"/>
              <w:marTop w:val="0"/>
              <w:marBottom w:val="0"/>
              <w:divBdr>
                <w:top w:val="none" w:sz="0" w:space="0" w:color="auto"/>
                <w:left w:val="none" w:sz="0" w:space="0" w:color="auto"/>
                <w:bottom w:val="none" w:sz="0" w:space="0" w:color="auto"/>
                <w:right w:val="none" w:sz="0" w:space="0" w:color="auto"/>
              </w:divBdr>
              <w:divsChild>
                <w:div w:id="82609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99040">
          <w:marLeft w:val="0"/>
          <w:marRight w:val="0"/>
          <w:marTop w:val="0"/>
          <w:marBottom w:val="0"/>
          <w:divBdr>
            <w:top w:val="none" w:sz="0" w:space="0" w:color="auto"/>
            <w:left w:val="none" w:sz="0" w:space="0" w:color="auto"/>
            <w:bottom w:val="none" w:sz="0" w:space="0" w:color="auto"/>
            <w:right w:val="none" w:sz="0" w:space="0" w:color="auto"/>
          </w:divBdr>
          <w:divsChild>
            <w:div w:id="533153822">
              <w:marLeft w:val="0"/>
              <w:marRight w:val="0"/>
              <w:marTop w:val="0"/>
              <w:marBottom w:val="0"/>
              <w:divBdr>
                <w:top w:val="none" w:sz="0" w:space="0" w:color="auto"/>
                <w:left w:val="none" w:sz="0" w:space="0" w:color="auto"/>
                <w:bottom w:val="none" w:sz="0" w:space="0" w:color="auto"/>
                <w:right w:val="none" w:sz="0" w:space="0" w:color="auto"/>
              </w:divBdr>
              <w:divsChild>
                <w:div w:id="441342717">
                  <w:marLeft w:val="0"/>
                  <w:marRight w:val="0"/>
                  <w:marTop w:val="0"/>
                  <w:marBottom w:val="0"/>
                  <w:divBdr>
                    <w:top w:val="none" w:sz="0" w:space="0" w:color="auto"/>
                    <w:left w:val="none" w:sz="0" w:space="0" w:color="auto"/>
                    <w:bottom w:val="none" w:sz="0" w:space="0" w:color="auto"/>
                    <w:right w:val="none" w:sz="0" w:space="0" w:color="auto"/>
                  </w:divBdr>
                  <w:divsChild>
                    <w:div w:id="1856310554">
                      <w:marLeft w:val="0"/>
                      <w:marRight w:val="0"/>
                      <w:marTop w:val="0"/>
                      <w:marBottom w:val="0"/>
                      <w:divBdr>
                        <w:top w:val="none" w:sz="0" w:space="0" w:color="auto"/>
                        <w:left w:val="none" w:sz="0" w:space="0" w:color="auto"/>
                        <w:bottom w:val="none" w:sz="0" w:space="0" w:color="auto"/>
                        <w:right w:val="none" w:sz="0" w:space="0" w:color="auto"/>
                      </w:divBdr>
                    </w:div>
                  </w:divsChild>
                </w:div>
                <w:div w:id="1605458274">
                  <w:marLeft w:val="0"/>
                  <w:marRight w:val="0"/>
                  <w:marTop w:val="0"/>
                  <w:marBottom w:val="0"/>
                  <w:divBdr>
                    <w:top w:val="none" w:sz="0" w:space="0" w:color="auto"/>
                    <w:left w:val="none" w:sz="0" w:space="0" w:color="auto"/>
                    <w:bottom w:val="none" w:sz="0" w:space="0" w:color="auto"/>
                    <w:right w:val="none" w:sz="0" w:space="0" w:color="auto"/>
                  </w:divBdr>
                  <w:divsChild>
                    <w:div w:id="11496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149404">
      <w:bodyDiv w:val="1"/>
      <w:marLeft w:val="0"/>
      <w:marRight w:val="0"/>
      <w:marTop w:val="0"/>
      <w:marBottom w:val="0"/>
      <w:divBdr>
        <w:top w:val="none" w:sz="0" w:space="0" w:color="auto"/>
        <w:left w:val="none" w:sz="0" w:space="0" w:color="auto"/>
        <w:bottom w:val="none" w:sz="0" w:space="0" w:color="auto"/>
        <w:right w:val="none" w:sz="0" w:space="0" w:color="auto"/>
      </w:divBdr>
    </w:div>
    <w:div w:id="570846438">
      <w:bodyDiv w:val="1"/>
      <w:marLeft w:val="0"/>
      <w:marRight w:val="0"/>
      <w:marTop w:val="0"/>
      <w:marBottom w:val="0"/>
      <w:divBdr>
        <w:top w:val="none" w:sz="0" w:space="0" w:color="auto"/>
        <w:left w:val="none" w:sz="0" w:space="0" w:color="auto"/>
        <w:bottom w:val="none" w:sz="0" w:space="0" w:color="auto"/>
        <w:right w:val="none" w:sz="0" w:space="0" w:color="auto"/>
      </w:divBdr>
      <w:divsChild>
        <w:div w:id="1769886099">
          <w:marLeft w:val="0"/>
          <w:marRight w:val="0"/>
          <w:marTop w:val="0"/>
          <w:marBottom w:val="0"/>
          <w:divBdr>
            <w:top w:val="none" w:sz="0" w:space="0" w:color="auto"/>
            <w:left w:val="none" w:sz="0" w:space="0" w:color="auto"/>
            <w:bottom w:val="none" w:sz="0" w:space="0" w:color="auto"/>
            <w:right w:val="none" w:sz="0" w:space="0" w:color="auto"/>
          </w:divBdr>
          <w:divsChild>
            <w:div w:id="137373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38163">
      <w:bodyDiv w:val="1"/>
      <w:marLeft w:val="0"/>
      <w:marRight w:val="0"/>
      <w:marTop w:val="0"/>
      <w:marBottom w:val="0"/>
      <w:divBdr>
        <w:top w:val="none" w:sz="0" w:space="0" w:color="auto"/>
        <w:left w:val="none" w:sz="0" w:space="0" w:color="auto"/>
        <w:bottom w:val="none" w:sz="0" w:space="0" w:color="auto"/>
        <w:right w:val="none" w:sz="0" w:space="0" w:color="auto"/>
      </w:divBdr>
      <w:divsChild>
        <w:div w:id="1243296439">
          <w:marLeft w:val="0"/>
          <w:marRight w:val="0"/>
          <w:marTop w:val="0"/>
          <w:marBottom w:val="0"/>
          <w:divBdr>
            <w:top w:val="none" w:sz="0" w:space="0" w:color="auto"/>
            <w:left w:val="none" w:sz="0" w:space="0" w:color="auto"/>
            <w:bottom w:val="none" w:sz="0" w:space="0" w:color="auto"/>
            <w:right w:val="none" w:sz="0" w:space="0" w:color="auto"/>
          </w:divBdr>
          <w:divsChild>
            <w:div w:id="11240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2525">
      <w:bodyDiv w:val="1"/>
      <w:marLeft w:val="0"/>
      <w:marRight w:val="0"/>
      <w:marTop w:val="0"/>
      <w:marBottom w:val="0"/>
      <w:divBdr>
        <w:top w:val="none" w:sz="0" w:space="0" w:color="auto"/>
        <w:left w:val="none" w:sz="0" w:space="0" w:color="auto"/>
        <w:bottom w:val="none" w:sz="0" w:space="0" w:color="auto"/>
        <w:right w:val="none" w:sz="0" w:space="0" w:color="auto"/>
      </w:divBdr>
      <w:divsChild>
        <w:div w:id="980502507">
          <w:marLeft w:val="0"/>
          <w:marRight w:val="0"/>
          <w:marTop w:val="0"/>
          <w:marBottom w:val="0"/>
          <w:divBdr>
            <w:top w:val="none" w:sz="0" w:space="0" w:color="auto"/>
            <w:left w:val="none" w:sz="0" w:space="0" w:color="auto"/>
            <w:bottom w:val="none" w:sz="0" w:space="0" w:color="auto"/>
            <w:right w:val="none" w:sz="0" w:space="0" w:color="auto"/>
          </w:divBdr>
          <w:divsChild>
            <w:div w:id="1245264948">
              <w:marLeft w:val="0"/>
              <w:marRight w:val="0"/>
              <w:marTop w:val="0"/>
              <w:marBottom w:val="0"/>
              <w:divBdr>
                <w:top w:val="none" w:sz="0" w:space="0" w:color="auto"/>
                <w:left w:val="none" w:sz="0" w:space="0" w:color="auto"/>
                <w:bottom w:val="none" w:sz="0" w:space="0" w:color="auto"/>
                <w:right w:val="none" w:sz="0" w:space="0" w:color="auto"/>
              </w:divBdr>
              <w:divsChild>
                <w:div w:id="55682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642708">
      <w:bodyDiv w:val="1"/>
      <w:marLeft w:val="0"/>
      <w:marRight w:val="0"/>
      <w:marTop w:val="0"/>
      <w:marBottom w:val="0"/>
      <w:divBdr>
        <w:top w:val="none" w:sz="0" w:space="0" w:color="auto"/>
        <w:left w:val="none" w:sz="0" w:space="0" w:color="auto"/>
        <w:bottom w:val="none" w:sz="0" w:space="0" w:color="auto"/>
        <w:right w:val="none" w:sz="0" w:space="0" w:color="auto"/>
      </w:divBdr>
      <w:divsChild>
        <w:div w:id="1096364987">
          <w:marLeft w:val="0"/>
          <w:marRight w:val="0"/>
          <w:marTop w:val="0"/>
          <w:marBottom w:val="0"/>
          <w:divBdr>
            <w:top w:val="none" w:sz="0" w:space="0" w:color="auto"/>
            <w:left w:val="none" w:sz="0" w:space="0" w:color="auto"/>
            <w:bottom w:val="none" w:sz="0" w:space="0" w:color="auto"/>
            <w:right w:val="none" w:sz="0" w:space="0" w:color="auto"/>
          </w:divBdr>
          <w:divsChild>
            <w:div w:id="1920674817">
              <w:marLeft w:val="0"/>
              <w:marRight w:val="0"/>
              <w:marTop w:val="0"/>
              <w:marBottom w:val="0"/>
              <w:divBdr>
                <w:top w:val="none" w:sz="0" w:space="0" w:color="auto"/>
                <w:left w:val="none" w:sz="0" w:space="0" w:color="auto"/>
                <w:bottom w:val="none" w:sz="0" w:space="0" w:color="auto"/>
                <w:right w:val="none" w:sz="0" w:space="0" w:color="auto"/>
              </w:divBdr>
              <w:divsChild>
                <w:div w:id="454367370">
                  <w:marLeft w:val="0"/>
                  <w:marRight w:val="0"/>
                  <w:marTop w:val="0"/>
                  <w:marBottom w:val="0"/>
                  <w:divBdr>
                    <w:top w:val="none" w:sz="0" w:space="0" w:color="auto"/>
                    <w:left w:val="none" w:sz="0" w:space="0" w:color="auto"/>
                    <w:bottom w:val="none" w:sz="0" w:space="0" w:color="auto"/>
                    <w:right w:val="none" w:sz="0" w:space="0" w:color="auto"/>
                  </w:divBdr>
                  <w:divsChild>
                    <w:div w:id="153977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30544">
      <w:bodyDiv w:val="1"/>
      <w:marLeft w:val="0"/>
      <w:marRight w:val="0"/>
      <w:marTop w:val="0"/>
      <w:marBottom w:val="0"/>
      <w:divBdr>
        <w:top w:val="none" w:sz="0" w:space="0" w:color="auto"/>
        <w:left w:val="none" w:sz="0" w:space="0" w:color="auto"/>
        <w:bottom w:val="none" w:sz="0" w:space="0" w:color="auto"/>
        <w:right w:val="none" w:sz="0" w:space="0" w:color="auto"/>
      </w:divBdr>
      <w:divsChild>
        <w:div w:id="72554148">
          <w:marLeft w:val="0"/>
          <w:marRight w:val="0"/>
          <w:marTop w:val="0"/>
          <w:marBottom w:val="0"/>
          <w:divBdr>
            <w:top w:val="none" w:sz="0" w:space="0" w:color="auto"/>
            <w:left w:val="none" w:sz="0" w:space="0" w:color="auto"/>
            <w:bottom w:val="none" w:sz="0" w:space="0" w:color="auto"/>
            <w:right w:val="none" w:sz="0" w:space="0" w:color="auto"/>
          </w:divBdr>
          <w:divsChild>
            <w:div w:id="583992944">
              <w:marLeft w:val="0"/>
              <w:marRight w:val="0"/>
              <w:marTop w:val="0"/>
              <w:marBottom w:val="0"/>
              <w:divBdr>
                <w:top w:val="none" w:sz="0" w:space="0" w:color="auto"/>
                <w:left w:val="none" w:sz="0" w:space="0" w:color="auto"/>
                <w:bottom w:val="none" w:sz="0" w:space="0" w:color="auto"/>
                <w:right w:val="none" w:sz="0" w:space="0" w:color="auto"/>
              </w:divBdr>
              <w:divsChild>
                <w:div w:id="923223823">
                  <w:marLeft w:val="0"/>
                  <w:marRight w:val="0"/>
                  <w:marTop w:val="0"/>
                  <w:marBottom w:val="0"/>
                  <w:divBdr>
                    <w:top w:val="none" w:sz="0" w:space="0" w:color="auto"/>
                    <w:left w:val="none" w:sz="0" w:space="0" w:color="auto"/>
                    <w:bottom w:val="none" w:sz="0" w:space="0" w:color="auto"/>
                    <w:right w:val="none" w:sz="0" w:space="0" w:color="auto"/>
                  </w:divBdr>
                  <w:divsChild>
                    <w:div w:id="9340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363079">
      <w:bodyDiv w:val="1"/>
      <w:marLeft w:val="0"/>
      <w:marRight w:val="0"/>
      <w:marTop w:val="0"/>
      <w:marBottom w:val="0"/>
      <w:divBdr>
        <w:top w:val="none" w:sz="0" w:space="0" w:color="auto"/>
        <w:left w:val="none" w:sz="0" w:space="0" w:color="auto"/>
        <w:bottom w:val="none" w:sz="0" w:space="0" w:color="auto"/>
        <w:right w:val="none" w:sz="0" w:space="0" w:color="auto"/>
      </w:divBdr>
      <w:divsChild>
        <w:div w:id="1260481377">
          <w:marLeft w:val="0"/>
          <w:marRight w:val="0"/>
          <w:marTop w:val="0"/>
          <w:marBottom w:val="0"/>
          <w:divBdr>
            <w:top w:val="none" w:sz="0" w:space="0" w:color="auto"/>
            <w:left w:val="none" w:sz="0" w:space="0" w:color="auto"/>
            <w:bottom w:val="none" w:sz="0" w:space="0" w:color="auto"/>
            <w:right w:val="none" w:sz="0" w:space="0" w:color="auto"/>
          </w:divBdr>
          <w:divsChild>
            <w:div w:id="382097703">
              <w:marLeft w:val="0"/>
              <w:marRight w:val="0"/>
              <w:marTop w:val="0"/>
              <w:marBottom w:val="0"/>
              <w:divBdr>
                <w:top w:val="none" w:sz="0" w:space="0" w:color="auto"/>
                <w:left w:val="none" w:sz="0" w:space="0" w:color="auto"/>
                <w:bottom w:val="none" w:sz="0" w:space="0" w:color="auto"/>
                <w:right w:val="none" w:sz="0" w:space="0" w:color="auto"/>
              </w:divBdr>
              <w:divsChild>
                <w:div w:id="2107578554">
                  <w:marLeft w:val="0"/>
                  <w:marRight w:val="0"/>
                  <w:marTop w:val="0"/>
                  <w:marBottom w:val="0"/>
                  <w:divBdr>
                    <w:top w:val="none" w:sz="0" w:space="0" w:color="auto"/>
                    <w:left w:val="none" w:sz="0" w:space="0" w:color="auto"/>
                    <w:bottom w:val="none" w:sz="0" w:space="0" w:color="auto"/>
                    <w:right w:val="none" w:sz="0" w:space="0" w:color="auto"/>
                  </w:divBdr>
                  <w:divsChild>
                    <w:div w:id="2426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411026">
      <w:bodyDiv w:val="1"/>
      <w:marLeft w:val="0"/>
      <w:marRight w:val="0"/>
      <w:marTop w:val="0"/>
      <w:marBottom w:val="0"/>
      <w:divBdr>
        <w:top w:val="none" w:sz="0" w:space="0" w:color="auto"/>
        <w:left w:val="none" w:sz="0" w:space="0" w:color="auto"/>
        <w:bottom w:val="none" w:sz="0" w:space="0" w:color="auto"/>
        <w:right w:val="none" w:sz="0" w:space="0" w:color="auto"/>
      </w:divBdr>
      <w:divsChild>
        <w:div w:id="374890340">
          <w:marLeft w:val="0"/>
          <w:marRight w:val="0"/>
          <w:marTop w:val="0"/>
          <w:marBottom w:val="0"/>
          <w:divBdr>
            <w:top w:val="none" w:sz="0" w:space="0" w:color="auto"/>
            <w:left w:val="none" w:sz="0" w:space="0" w:color="auto"/>
            <w:bottom w:val="none" w:sz="0" w:space="0" w:color="auto"/>
            <w:right w:val="none" w:sz="0" w:space="0" w:color="auto"/>
          </w:divBdr>
          <w:divsChild>
            <w:div w:id="151457807">
              <w:marLeft w:val="0"/>
              <w:marRight w:val="0"/>
              <w:marTop w:val="0"/>
              <w:marBottom w:val="0"/>
              <w:divBdr>
                <w:top w:val="none" w:sz="0" w:space="0" w:color="auto"/>
                <w:left w:val="none" w:sz="0" w:space="0" w:color="auto"/>
                <w:bottom w:val="none" w:sz="0" w:space="0" w:color="auto"/>
                <w:right w:val="none" w:sz="0" w:space="0" w:color="auto"/>
              </w:divBdr>
              <w:divsChild>
                <w:div w:id="34742628">
                  <w:marLeft w:val="0"/>
                  <w:marRight w:val="0"/>
                  <w:marTop w:val="0"/>
                  <w:marBottom w:val="0"/>
                  <w:divBdr>
                    <w:top w:val="none" w:sz="0" w:space="0" w:color="auto"/>
                    <w:left w:val="none" w:sz="0" w:space="0" w:color="auto"/>
                    <w:bottom w:val="none" w:sz="0" w:space="0" w:color="auto"/>
                    <w:right w:val="none" w:sz="0" w:space="0" w:color="auto"/>
                  </w:divBdr>
                  <w:divsChild>
                    <w:div w:id="1602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241439">
      <w:bodyDiv w:val="1"/>
      <w:marLeft w:val="0"/>
      <w:marRight w:val="0"/>
      <w:marTop w:val="0"/>
      <w:marBottom w:val="0"/>
      <w:divBdr>
        <w:top w:val="none" w:sz="0" w:space="0" w:color="auto"/>
        <w:left w:val="none" w:sz="0" w:space="0" w:color="auto"/>
        <w:bottom w:val="none" w:sz="0" w:space="0" w:color="auto"/>
        <w:right w:val="none" w:sz="0" w:space="0" w:color="auto"/>
      </w:divBdr>
      <w:divsChild>
        <w:div w:id="1205101833">
          <w:marLeft w:val="0"/>
          <w:marRight w:val="0"/>
          <w:marTop w:val="0"/>
          <w:marBottom w:val="0"/>
          <w:divBdr>
            <w:top w:val="none" w:sz="0" w:space="0" w:color="auto"/>
            <w:left w:val="none" w:sz="0" w:space="0" w:color="auto"/>
            <w:bottom w:val="none" w:sz="0" w:space="0" w:color="auto"/>
            <w:right w:val="none" w:sz="0" w:space="0" w:color="auto"/>
          </w:divBdr>
          <w:divsChild>
            <w:div w:id="1889605142">
              <w:marLeft w:val="0"/>
              <w:marRight w:val="0"/>
              <w:marTop w:val="0"/>
              <w:marBottom w:val="0"/>
              <w:divBdr>
                <w:top w:val="none" w:sz="0" w:space="0" w:color="auto"/>
                <w:left w:val="none" w:sz="0" w:space="0" w:color="auto"/>
                <w:bottom w:val="none" w:sz="0" w:space="0" w:color="auto"/>
                <w:right w:val="none" w:sz="0" w:space="0" w:color="auto"/>
              </w:divBdr>
              <w:divsChild>
                <w:div w:id="2041201321">
                  <w:marLeft w:val="0"/>
                  <w:marRight w:val="0"/>
                  <w:marTop w:val="0"/>
                  <w:marBottom w:val="0"/>
                  <w:divBdr>
                    <w:top w:val="none" w:sz="0" w:space="0" w:color="auto"/>
                    <w:left w:val="none" w:sz="0" w:space="0" w:color="auto"/>
                    <w:bottom w:val="none" w:sz="0" w:space="0" w:color="auto"/>
                    <w:right w:val="none" w:sz="0" w:space="0" w:color="auto"/>
                  </w:divBdr>
                  <w:divsChild>
                    <w:div w:id="14530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87333">
      <w:bodyDiv w:val="1"/>
      <w:marLeft w:val="0"/>
      <w:marRight w:val="0"/>
      <w:marTop w:val="0"/>
      <w:marBottom w:val="0"/>
      <w:divBdr>
        <w:top w:val="none" w:sz="0" w:space="0" w:color="auto"/>
        <w:left w:val="none" w:sz="0" w:space="0" w:color="auto"/>
        <w:bottom w:val="none" w:sz="0" w:space="0" w:color="auto"/>
        <w:right w:val="none" w:sz="0" w:space="0" w:color="auto"/>
      </w:divBdr>
      <w:divsChild>
        <w:div w:id="1005672075">
          <w:marLeft w:val="0"/>
          <w:marRight w:val="0"/>
          <w:marTop w:val="0"/>
          <w:marBottom w:val="0"/>
          <w:divBdr>
            <w:top w:val="none" w:sz="0" w:space="0" w:color="auto"/>
            <w:left w:val="none" w:sz="0" w:space="0" w:color="auto"/>
            <w:bottom w:val="none" w:sz="0" w:space="0" w:color="auto"/>
            <w:right w:val="none" w:sz="0" w:space="0" w:color="auto"/>
          </w:divBdr>
          <w:divsChild>
            <w:div w:id="827210441">
              <w:marLeft w:val="0"/>
              <w:marRight w:val="0"/>
              <w:marTop w:val="0"/>
              <w:marBottom w:val="0"/>
              <w:divBdr>
                <w:top w:val="none" w:sz="0" w:space="0" w:color="auto"/>
                <w:left w:val="none" w:sz="0" w:space="0" w:color="auto"/>
                <w:bottom w:val="none" w:sz="0" w:space="0" w:color="auto"/>
                <w:right w:val="none" w:sz="0" w:space="0" w:color="auto"/>
              </w:divBdr>
              <w:divsChild>
                <w:div w:id="1542549600">
                  <w:marLeft w:val="0"/>
                  <w:marRight w:val="0"/>
                  <w:marTop w:val="0"/>
                  <w:marBottom w:val="0"/>
                  <w:divBdr>
                    <w:top w:val="none" w:sz="0" w:space="0" w:color="auto"/>
                    <w:left w:val="none" w:sz="0" w:space="0" w:color="auto"/>
                    <w:bottom w:val="none" w:sz="0" w:space="0" w:color="auto"/>
                    <w:right w:val="none" w:sz="0" w:space="0" w:color="auto"/>
                  </w:divBdr>
                  <w:divsChild>
                    <w:div w:id="12852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555848">
      <w:bodyDiv w:val="1"/>
      <w:marLeft w:val="0"/>
      <w:marRight w:val="0"/>
      <w:marTop w:val="0"/>
      <w:marBottom w:val="0"/>
      <w:divBdr>
        <w:top w:val="none" w:sz="0" w:space="0" w:color="auto"/>
        <w:left w:val="none" w:sz="0" w:space="0" w:color="auto"/>
        <w:bottom w:val="none" w:sz="0" w:space="0" w:color="auto"/>
        <w:right w:val="none" w:sz="0" w:space="0" w:color="auto"/>
      </w:divBdr>
      <w:divsChild>
        <w:div w:id="1409307354">
          <w:marLeft w:val="0"/>
          <w:marRight w:val="0"/>
          <w:marTop w:val="0"/>
          <w:marBottom w:val="0"/>
          <w:divBdr>
            <w:top w:val="none" w:sz="0" w:space="0" w:color="auto"/>
            <w:left w:val="none" w:sz="0" w:space="0" w:color="auto"/>
            <w:bottom w:val="none" w:sz="0" w:space="0" w:color="auto"/>
            <w:right w:val="none" w:sz="0" w:space="0" w:color="auto"/>
          </w:divBdr>
          <w:divsChild>
            <w:div w:id="506988226">
              <w:marLeft w:val="0"/>
              <w:marRight w:val="0"/>
              <w:marTop w:val="0"/>
              <w:marBottom w:val="0"/>
              <w:divBdr>
                <w:top w:val="none" w:sz="0" w:space="0" w:color="auto"/>
                <w:left w:val="none" w:sz="0" w:space="0" w:color="auto"/>
                <w:bottom w:val="none" w:sz="0" w:space="0" w:color="auto"/>
                <w:right w:val="none" w:sz="0" w:space="0" w:color="auto"/>
              </w:divBdr>
              <w:divsChild>
                <w:div w:id="53196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16741">
      <w:bodyDiv w:val="1"/>
      <w:marLeft w:val="0"/>
      <w:marRight w:val="0"/>
      <w:marTop w:val="0"/>
      <w:marBottom w:val="0"/>
      <w:divBdr>
        <w:top w:val="none" w:sz="0" w:space="0" w:color="auto"/>
        <w:left w:val="none" w:sz="0" w:space="0" w:color="auto"/>
        <w:bottom w:val="none" w:sz="0" w:space="0" w:color="auto"/>
        <w:right w:val="none" w:sz="0" w:space="0" w:color="auto"/>
      </w:divBdr>
      <w:divsChild>
        <w:div w:id="17396768">
          <w:marLeft w:val="0"/>
          <w:marRight w:val="0"/>
          <w:marTop w:val="0"/>
          <w:marBottom w:val="0"/>
          <w:divBdr>
            <w:top w:val="none" w:sz="0" w:space="0" w:color="auto"/>
            <w:left w:val="none" w:sz="0" w:space="0" w:color="auto"/>
            <w:bottom w:val="none" w:sz="0" w:space="0" w:color="auto"/>
            <w:right w:val="none" w:sz="0" w:space="0" w:color="auto"/>
          </w:divBdr>
          <w:divsChild>
            <w:div w:id="215313599">
              <w:marLeft w:val="0"/>
              <w:marRight w:val="0"/>
              <w:marTop w:val="0"/>
              <w:marBottom w:val="0"/>
              <w:divBdr>
                <w:top w:val="none" w:sz="0" w:space="0" w:color="auto"/>
                <w:left w:val="none" w:sz="0" w:space="0" w:color="auto"/>
                <w:bottom w:val="none" w:sz="0" w:space="0" w:color="auto"/>
                <w:right w:val="none" w:sz="0" w:space="0" w:color="auto"/>
              </w:divBdr>
              <w:divsChild>
                <w:div w:id="164030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3549">
      <w:bodyDiv w:val="1"/>
      <w:marLeft w:val="0"/>
      <w:marRight w:val="0"/>
      <w:marTop w:val="0"/>
      <w:marBottom w:val="0"/>
      <w:divBdr>
        <w:top w:val="none" w:sz="0" w:space="0" w:color="auto"/>
        <w:left w:val="none" w:sz="0" w:space="0" w:color="auto"/>
        <w:bottom w:val="none" w:sz="0" w:space="0" w:color="auto"/>
        <w:right w:val="none" w:sz="0" w:space="0" w:color="auto"/>
      </w:divBdr>
      <w:divsChild>
        <w:div w:id="845435720">
          <w:marLeft w:val="0"/>
          <w:marRight w:val="0"/>
          <w:marTop w:val="0"/>
          <w:marBottom w:val="0"/>
          <w:divBdr>
            <w:top w:val="none" w:sz="0" w:space="0" w:color="auto"/>
            <w:left w:val="none" w:sz="0" w:space="0" w:color="auto"/>
            <w:bottom w:val="none" w:sz="0" w:space="0" w:color="auto"/>
            <w:right w:val="none" w:sz="0" w:space="0" w:color="auto"/>
          </w:divBdr>
          <w:divsChild>
            <w:div w:id="1940213066">
              <w:marLeft w:val="0"/>
              <w:marRight w:val="0"/>
              <w:marTop w:val="0"/>
              <w:marBottom w:val="0"/>
              <w:divBdr>
                <w:top w:val="none" w:sz="0" w:space="0" w:color="auto"/>
                <w:left w:val="none" w:sz="0" w:space="0" w:color="auto"/>
                <w:bottom w:val="none" w:sz="0" w:space="0" w:color="auto"/>
                <w:right w:val="none" w:sz="0" w:space="0" w:color="auto"/>
              </w:divBdr>
              <w:divsChild>
                <w:div w:id="1720864363">
                  <w:marLeft w:val="0"/>
                  <w:marRight w:val="0"/>
                  <w:marTop w:val="0"/>
                  <w:marBottom w:val="0"/>
                  <w:divBdr>
                    <w:top w:val="none" w:sz="0" w:space="0" w:color="auto"/>
                    <w:left w:val="none" w:sz="0" w:space="0" w:color="auto"/>
                    <w:bottom w:val="none" w:sz="0" w:space="0" w:color="auto"/>
                    <w:right w:val="none" w:sz="0" w:space="0" w:color="auto"/>
                  </w:divBdr>
                  <w:divsChild>
                    <w:div w:id="24669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613379">
      <w:bodyDiv w:val="1"/>
      <w:marLeft w:val="0"/>
      <w:marRight w:val="0"/>
      <w:marTop w:val="0"/>
      <w:marBottom w:val="0"/>
      <w:divBdr>
        <w:top w:val="none" w:sz="0" w:space="0" w:color="auto"/>
        <w:left w:val="none" w:sz="0" w:space="0" w:color="auto"/>
        <w:bottom w:val="none" w:sz="0" w:space="0" w:color="auto"/>
        <w:right w:val="none" w:sz="0" w:space="0" w:color="auto"/>
      </w:divBdr>
      <w:divsChild>
        <w:div w:id="852571327">
          <w:marLeft w:val="0"/>
          <w:marRight w:val="0"/>
          <w:marTop w:val="0"/>
          <w:marBottom w:val="0"/>
          <w:divBdr>
            <w:top w:val="none" w:sz="0" w:space="0" w:color="auto"/>
            <w:left w:val="none" w:sz="0" w:space="0" w:color="auto"/>
            <w:bottom w:val="none" w:sz="0" w:space="0" w:color="auto"/>
            <w:right w:val="none" w:sz="0" w:space="0" w:color="auto"/>
          </w:divBdr>
          <w:divsChild>
            <w:div w:id="1213156285">
              <w:marLeft w:val="0"/>
              <w:marRight w:val="0"/>
              <w:marTop w:val="0"/>
              <w:marBottom w:val="0"/>
              <w:divBdr>
                <w:top w:val="none" w:sz="0" w:space="0" w:color="auto"/>
                <w:left w:val="none" w:sz="0" w:space="0" w:color="auto"/>
                <w:bottom w:val="none" w:sz="0" w:space="0" w:color="auto"/>
                <w:right w:val="none" w:sz="0" w:space="0" w:color="auto"/>
              </w:divBdr>
              <w:divsChild>
                <w:div w:id="8612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05041">
      <w:bodyDiv w:val="1"/>
      <w:marLeft w:val="0"/>
      <w:marRight w:val="0"/>
      <w:marTop w:val="0"/>
      <w:marBottom w:val="0"/>
      <w:divBdr>
        <w:top w:val="none" w:sz="0" w:space="0" w:color="auto"/>
        <w:left w:val="none" w:sz="0" w:space="0" w:color="auto"/>
        <w:bottom w:val="none" w:sz="0" w:space="0" w:color="auto"/>
        <w:right w:val="none" w:sz="0" w:space="0" w:color="auto"/>
      </w:divBdr>
      <w:divsChild>
        <w:div w:id="1427071427">
          <w:marLeft w:val="0"/>
          <w:marRight w:val="0"/>
          <w:marTop w:val="0"/>
          <w:marBottom w:val="0"/>
          <w:divBdr>
            <w:top w:val="none" w:sz="0" w:space="0" w:color="auto"/>
            <w:left w:val="none" w:sz="0" w:space="0" w:color="auto"/>
            <w:bottom w:val="none" w:sz="0" w:space="0" w:color="auto"/>
            <w:right w:val="none" w:sz="0" w:space="0" w:color="auto"/>
          </w:divBdr>
          <w:divsChild>
            <w:div w:id="73415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72730">
      <w:bodyDiv w:val="1"/>
      <w:marLeft w:val="0"/>
      <w:marRight w:val="0"/>
      <w:marTop w:val="0"/>
      <w:marBottom w:val="0"/>
      <w:divBdr>
        <w:top w:val="none" w:sz="0" w:space="0" w:color="auto"/>
        <w:left w:val="none" w:sz="0" w:space="0" w:color="auto"/>
        <w:bottom w:val="none" w:sz="0" w:space="0" w:color="auto"/>
        <w:right w:val="none" w:sz="0" w:space="0" w:color="auto"/>
      </w:divBdr>
      <w:divsChild>
        <w:div w:id="49767479">
          <w:marLeft w:val="0"/>
          <w:marRight w:val="0"/>
          <w:marTop w:val="0"/>
          <w:marBottom w:val="0"/>
          <w:divBdr>
            <w:top w:val="none" w:sz="0" w:space="0" w:color="auto"/>
            <w:left w:val="none" w:sz="0" w:space="0" w:color="auto"/>
            <w:bottom w:val="none" w:sz="0" w:space="0" w:color="auto"/>
            <w:right w:val="none" w:sz="0" w:space="0" w:color="auto"/>
          </w:divBdr>
          <w:divsChild>
            <w:div w:id="197206795">
              <w:marLeft w:val="0"/>
              <w:marRight w:val="0"/>
              <w:marTop w:val="0"/>
              <w:marBottom w:val="0"/>
              <w:divBdr>
                <w:top w:val="none" w:sz="0" w:space="0" w:color="auto"/>
                <w:left w:val="none" w:sz="0" w:space="0" w:color="auto"/>
                <w:bottom w:val="none" w:sz="0" w:space="0" w:color="auto"/>
                <w:right w:val="none" w:sz="0" w:space="0" w:color="auto"/>
              </w:divBdr>
              <w:divsChild>
                <w:div w:id="1075082852">
                  <w:marLeft w:val="0"/>
                  <w:marRight w:val="0"/>
                  <w:marTop w:val="0"/>
                  <w:marBottom w:val="0"/>
                  <w:divBdr>
                    <w:top w:val="none" w:sz="0" w:space="0" w:color="auto"/>
                    <w:left w:val="none" w:sz="0" w:space="0" w:color="auto"/>
                    <w:bottom w:val="none" w:sz="0" w:space="0" w:color="auto"/>
                    <w:right w:val="none" w:sz="0" w:space="0" w:color="auto"/>
                  </w:divBdr>
                </w:div>
              </w:divsChild>
            </w:div>
            <w:div w:id="839125127">
              <w:marLeft w:val="0"/>
              <w:marRight w:val="0"/>
              <w:marTop w:val="0"/>
              <w:marBottom w:val="0"/>
              <w:divBdr>
                <w:top w:val="none" w:sz="0" w:space="0" w:color="auto"/>
                <w:left w:val="none" w:sz="0" w:space="0" w:color="auto"/>
                <w:bottom w:val="none" w:sz="0" w:space="0" w:color="auto"/>
                <w:right w:val="none" w:sz="0" w:space="0" w:color="auto"/>
              </w:divBdr>
              <w:divsChild>
                <w:div w:id="1544949826">
                  <w:marLeft w:val="0"/>
                  <w:marRight w:val="0"/>
                  <w:marTop w:val="0"/>
                  <w:marBottom w:val="0"/>
                  <w:divBdr>
                    <w:top w:val="none" w:sz="0" w:space="0" w:color="auto"/>
                    <w:left w:val="none" w:sz="0" w:space="0" w:color="auto"/>
                    <w:bottom w:val="none" w:sz="0" w:space="0" w:color="auto"/>
                    <w:right w:val="none" w:sz="0" w:space="0" w:color="auto"/>
                  </w:divBdr>
                  <w:divsChild>
                    <w:div w:id="189349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93925">
              <w:marLeft w:val="0"/>
              <w:marRight w:val="0"/>
              <w:marTop w:val="0"/>
              <w:marBottom w:val="0"/>
              <w:divBdr>
                <w:top w:val="none" w:sz="0" w:space="0" w:color="auto"/>
                <w:left w:val="none" w:sz="0" w:space="0" w:color="auto"/>
                <w:bottom w:val="none" w:sz="0" w:space="0" w:color="auto"/>
                <w:right w:val="none" w:sz="0" w:space="0" w:color="auto"/>
              </w:divBdr>
              <w:divsChild>
                <w:div w:id="7614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09203">
          <w:marLeft w:val="0"/>
          <w:marRight w:val="0"/>
          <w:marTop w:val="0"/>
          <w:marBottom w:val="0"/>
          <w:divBdr>
            <w:top w:val="none" w:sz="0" w:space="0" w:color="auto"/>
            <w:left w:val="none" w:sz="0" w:space="0" w:color="auto"/>
            <w:bottom w:val="none" w:sz="0" w:space="0" w:color="auto"/>
            <w:right w:val="none" w:sz="0" w:space="0" w:color="auto"/>
          </w:divBdr>
          <w:divsChild>
            <w:div w:id="782457463">
              <w:marLeft w:val="0"/>
              <w:marRight w:val="0"/>
              <w:marTop w:val="0"/>
              <w:marBottom w:val="0"/>
              <w:divBdr>
                <w:top w:val="none" w:sz="0" w:space="0" w:color="auto"/>
                <w:left w:val="none" w:sz="0" w:space="0" w:color="auto"/>
                <w:bottom w:val="none" w:sz="0" w:space="0" w:color="auto"/>
                <w:right w:val="none" w:sz="0" w:space="0" w:color="auto"/>
              </w:divBdr>
              <w:divsChild>
                <w:div w:id="106818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00207">
      <w:bodyDiv w:val="1"/>
      <w:marLeft w:val="0"/>
      <w:marRight w:val="0"/>
      <w:marTop w:val="0"/>
      <w:marBottom w:val="0"/>
      <w:divBdr>
        <w:top w:val="none" w:sz="0" w:space="0" w:color="auto"/>
        <w:left w:val="none" w:sz="0" w:space="0" w:color="auto"/>
        <w:bottom w:val="none" w:sz="0" w:space="0" w:color="auto"/>
        <w:right w:val="none" w:sz="0" w:space="0" w:color="auto"/>
      </w:divBdr>
    </w:div>
    <w:div w:id="641890455">
      <w:bodyDiv w:val="1"/>
      <w:marLeft w:val="0"/>
      <w:marRight w:val="0"/>
      <w:marTop w:val="0"/>
      <w:marBottom w:val="0"/>
      <w:divBdr>
        <w:top w:val="none" w:sz="0" w:space="0" w:color="auto"/>
        <w:left w:val="none" w:sz="0" w:space="0" w:color="auto"/>
        <w:bottom w:val="none" w:sz="0" w:space="0" w:color="auto"/>
        <w:right w:val="none" w:sz="0" w:space="0" w:color="auto"/>
      </w:divBdr>
      <w:divsChild>
        <w:div w:id="718088192">
          <w:marLeft w:val="0"/>
          <w:marRight w:val="0"/>
          <w:marTop w:val="0"/>
          <w:marBottom w:val="0"/>
          <w:divBdr>
            <w:top w:val="none" w:sz="0" w:space="0" w:color="auto"/>
            <w:left w:val="none" w:sz="0" w:space="0" w:color="auto"/>
            <w:bottom w:val="none" w:sz="0" w:space="0" w:color="auto"/>
            <w:right w:val="none" w:sz="0" w:space="0" w:color="auto"/>
          </w:divBdr>
          <w:divsChild>
            <w:div w:id="828985611">
              <w:marLeft w:val="0"/>
              <w:marRight w:val="0"/>
              <w:marTop w:val="0"/>
              <w:marBottom w:val="0"/>
              <w:divBdr>
                <w:top w:val="none" w:sz="0" w:space="0" w:color="auto"/>
                <w:left w:val="none" w:sz="0" w:space="0" w:color="auto"/>
                <w:bottom w:val="none" w:sz="0" w:space="0" w:color="auto"/>
                <w:right w:val="none" w:sz="0" w:space="0" w:color="auto"/>
              </w:divBdr>
              <w:divsChild>
                <w:div w:id="915089402">
                  <w:marLeft w:val="0"/>
                  <w:marRight w:val="0"/>
                  <w:marTop w:val="0"/>
                  <w:marBottom w:val="0"/>
                  <w:divBdr>
                    <w:top w:val="none" w:sz="0" w:space="0" w:color="auto"/>
                    <w:left w:val="none" w:sz="0" w:space="0" w:color="auto"/>
                    <w:bottom w:val="none" w:sz="0" w:space="0" w:color="auto"/>
                    <w:right w:val="none" w:sz="0" w:space="0" w:color="auto"/>
                  </w:divBdr>
                  <w:divsChild>
                    <w:div w:id="157280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469085">
      <w:bodyDiv w:val="1"/>
      <w:marLeft w:val="0"/>
      <w:marRight w:val="0"/>
      <w:marTop w:val="0"/>
      <w:marBottom w:val="0"/>
      <w:divBdr>
        <w:top w:val="none" w:sz="0" w:space="0" w:color="auto"/>
        <w:left w:val="none" w:sz="0" w:space="0" w:color="auto"/>
        <w:bottom w:val="none" w:sz="0" w:space="0" w:color="auto"/>
        <w:right w:val="none" w:sz="0" w:space="0" w:color="auto"/>
      </w:divBdr>
    </w:div>
    <w:div w:id="643001206">
      <w:bodyDiv w:val="1"/>
      <w:marLeft w:val="0"/>
      <w:marRight w:val="0"/>
      <w:marTop w:val="0"/>
      <w:marBottom w:val="0"/>
      <w:divBdr>
        <w:top w:val="none" w:sz="0" w:space="0" w:color="auto"/>
        <w:left w:val="none" w:sz="0" w:space="0" w:color="auto"/>
        <w:bottom w:val="none" w:sz="0" w:space="0" w:color="auto"/>
        <w:right w:val="none" w:sz="0" w:space="0" w:color="auto"/>
      </w:divBdr>
      <w:divsChild>
        <w:div w:id="1372026956">
          <w:marLeft w:val="0"/>
          <w:marRight w:val="0"/>
          <w:marTop w:val="0"/>
          <w:marBottom w:val="0"/>
          <w:divBdr>
            <w:top w:val="none" w:sz="0" w:space="0" w:color="auto"/>
            <w:left w:val="none" w:sz="0" w:space="0" w:color="auto"/>
            <w:bottom w:val="none" w:sz="0" w:space="0" w:color="auto"/>
            <w:right w:val="none" w:sz="0" w:space="0" w:color="auto"/>
          </w:divBdr>
          <w:divsChild>
            <w:div w:id="1344816148">
              <w:marLeft w:val="0"/>
              <w:marRight w:val="0"/>
              <w:marTop w:val="0"/>
              <w:marBottom w:val="0"/>
              <w:divBdr>
                <w:top w:val="none" w:sz="0" w:space="0" w:color="auto"/>
                <w:left w:val="none" w:sz="0" w:space="0" w:color="auto"/>
                <w:bottom w:val="none" w:sz="0" w:space="0" w:color="auto"/>
                <w:right w:val="none" w:sz="0" w:space="0" w:color="auto"/>
              </w:divBdr>
              <w:divsChild>
                <w:div w:id="1015763112">
                  <w:marLeft w:val="0"/>
                  <w:marRight w:val="0"/>
                  <w:marTop w:val="0"/>
                  <w:marBottom w:val="0"/>
                  <w:divBdr>
                    <w:top w:val="none" w:sz="0" w:space="0" w:color="auto"/>
                    <w:left w:val="none" w:sz="0" w:space="0" w:color="auto"/>
                    <w:bottom w:val="none" w:sz="0" w:space="0" w:color="auto"/>
                    <w:right w:val="none" w:sz="0" w:space="0" w:color="auto"/>
                  </w:divBdr>
                  <w:divsChild>
                    <w:div w:id="108699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895029">
      <w:bodyDiv w:val="1"/>
      <w:marLeft w:val="0"/>
      <w:marRight w:val="0"/>
      <w:marTop w:val="0"/>
      <w:marBottom w:val="0"/>
      <w:divBdr>
        <w:top w:val="none" w:sz="0" w:space="0" w:color="auto"/>
        <w:left w:val="none" w:sz="0" w:space="0" w:color="auto"/>
        <w:bottom w:val="none" w:sz="0" w:space="0" w:color="auto"/>
        <w:right w:val="none" w:sz="0" w:space="0" w:color="auto"/>
      </w:divBdr>
      <w:divsChild>
        <w:div w:id="1417748390">
          <w:marLeft w:val="0"/>
          <w:marRight w:val="0"/>
          <w:marTop w:val="0"/>
          <w:marBottom w:val="0"/>
          <w:divBdr>
            <w:top w:val="none" w:sz="0" w:space="0" w:color="auto"/>
            <w:left w:val="none" w:sz="0" w:space="0" w:color="auto"/>
            <w:bottom w:val="none" w:sz="0" w:space="0" w:color="auto"/>
            <w:right w:val="none" w:sz="0" w:space="0" w:color="auto"/>
          </w:divBdr>
          <w:divsChild>
            <w:div w:id="454566770">
              <w:marLeft w:val="0"/>
              <w:marRight w:val="0"/>
              <w:marTop w:val="0"/>
              <w:marBottom w:val="0"/>
              <w:divBdr>
                <w:top w:val="none" w:sz="0" w:space="0" w:color="auto"/>
                <w:left w:val="none" w:sz="0" w:space="0" w:color="auto"/>
                <w:bottom w:val="none" w:sz="0" w:space="0" w:color="auto"/>
                <w:right w:val="none" w:sz="0" w:space="0" w:color="auto"/>
              </w:divBdr>
              <w:divsChild>
                <w:div w:id="122868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557738">
      <w:bodyDiv w:val="1"/>
      <w:marLeft w:val="0"/>
      <w:marRight w:val="0"/>
      <w:marTop w:val="0"/>
      <w:marBottom w:val="0"/>
      <w:divBdr>
        <w:top w:val="none" w:sz="0" w:space="0" w:color="auto"/>
        <w:left w:val="none" w:sz="0" w:space="0" w:color="auto"/>
        <w:bottom w:val="none" w:sz="0" w:space="0" w:color="auto"/>
        <w:right w:val="none" w:sz="0" w:space="0" w:color="auto"/>
      </w:divBdr>
      <w:divsChild>
        <w:div w:id="67505190">
          <w:marLeft w:val="0"/>
          <w:marRight w:val="0"/>
          <w:marTop w:val="0"/>
          <w:marBottom w:val="0"/>
          <w:divBdr>
            <w:top w:val="none" w:sz="0" w:space="0" w:color="auto"/>
            <w:left w:val="none" w:sz="0" w:space="0" w:color="auto"/>
            <w:bottom w:val="none" w:sz="0" w:space="0" w:color="auto"/>
            <w:right w:val="none" w:sz="0" w:space="0" w:color="auto"/>
          </w:divBdr>
        </w:div>
      </w:divsChild>
    </w:div>
    <w:div w:id="651256383">
      <w:bodyDiv w:val="1"/>
      <w:marLeft w:val="0"/>
      <w:marRight w:val="0"/>
      <w:marTop w:val="0"/>
      <w:marBottom w:val="0"/>
      <w:divBdr>
        <w:top w:val="none" w:sz="0" w:space="0" w:color="auto"/>
        <w:left w:val="none" w:sz="0" w:space="0" w:color="auto"/>
        <w:bottom w:val="none" w:sz="0" w:space="0" w:color="auto"/>
        <w:right w:val="none" w:sz="0" w:space="0" w:color="auto"/>
      </w:divBdr>
      <w:divsChild>
        <w:div w:id="1068381572">
          <w:marLeft w:val="0"/>
          <w:marRight w:val="0"/>
          <w:marTop w:val="0"/>
          <w:marBottom w:val="0"/>
          <w:divBdr>
            <w:top w:val="none" w:sz="0" w:space="0" w:color="auto"/>
            <w:left w:val="none" w:sz="0" w:space="0" w:color="auto"/>
            <w:bottom w:val="none" w:sz="0" w:space="0" w:color="auto"/>
            <w:right w:val="none" w:sz="0" w:space="0" w:color="auto"/>
          </w:divBdr>
          <w:divsChild>
            <w:div w:id="786192198">
              <w:marLeft w:val="0"/>
              <w:marRight w:val="0"/>
              <w:marTop w:val="0"/>
              <w:marBottom w:val="0"/>
              <w:divBdr>
                <w:top w:val="none" w:sz="0" w:space="0" w:color="auto"/>
                <w:left w:val="none" w:sz="0" w:space="0" w:color="auto"/>
                <w:bottom w:val="none" w:sz="0" w:space="0" w:color="auto"/>
                <w:right w:val="none" w:sz="0" w:space="0" w:color="auto"/>
              </w:divBdr>
              <w:divsChild>
                <w:div w:id="20474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11081">
      <w:bodyDiv w:val="1"/>
      <w:marLeft w:val="0"/>
      <w:marRight w:val="0"/>
      <w:marTop w:val="0"/>
      <w:marBottom w:val="0"/>
      <w:divBdr>
        <w:top w:val="none" w:sz="0" w:space="0" w:color="auto"/>
        <w:left w:val="none" w:sz="0" w:space="0" w:color="auto"/>
        <w:bottom w:val="none" w:sz="0" w:space="0" w:color="auto"/>
        <w:right w:val="none" w:sz="0" w:space="0" w:color="auto"/>
      </w:divBdr>
      <w:divsChild>
        <w:div w:id="617296051">
          <w:marLeft w:val="0"/>
          <w:marRight w:val="0"/>
          <w:marTop w:val="0"/>
          <w:marBottom w:val="0"/>
          <w:divBdr>
            <w:top w:val="none" w:sz="0" w:space="0" w:color="auto"/>
            <w:left w:val="none" w:sz="0" w:space="0" w:color="auto"/>
            <w:bottom w:val="none" w:sz="0" w:space="0" w:color="auto"/>
            <w:right w:val="none" w:sz="0" w:space="0" w:color="auto"/>
          </w:divBdr>
          <w:divsChild>
            <w:div w:id="1022510734">
              <w:marLeft w:val="0"/>
              <w:marRight w:val="0"/>
              <w:marTop w:val="0"/>
              <w:marBottom w:val="0"/>
              <w:divBdr>
                <w:top w:val="none" w:sz="0" w:space="0" w:color="auto"/>
                <w:left w:val="none" w:sz="0" w:space="0" w:color="auto"/>
                <w:bottom w:val="none" w:sz="0" w:space="0" w:color="auto"/>
                <w:right w:val="none" w:sz="0" w:space="0" w:color="auto"/>
              </w:divBdr>
              <w:divsChild>
                <w:div w:id="1192642833">
                  <w:marLeft w:val="0"/>
                  <w:marRight w:val="0"/>
                  <w:marTop w:val="0"/>
                  <w:marBottom w:val="0"/>
                  <w:divBdr>
                    <w:top w:val="none" w:sz="0" w:space="0" w:color="auto"/>
                    <w:left w:val="none" w:sz="0" w:space="0" w:color="auto"/>
                    <w:bottom w:val="none" w:sz="0" w:space="0" w:color="auto"/>
                    <w:right w:val="none" w:sz="0" w:space="0" w:color="auto"/>
                  </w:divBdr>
                </w:div>
              </w:divsChild>
            </w:div>
            <w:div w:id="1570580260">
              <w:marLeft w:val="0"/>
              <w:marRight w:val="0"/>
              <w:marTop w:val="0"/>
              <w:marBottom w:val="0"/>
              <w:divBdr>
                <w:top w:val="none" w:sz="0" w:space="0" w:color="auto"/>
                <w:left w:val="none" w:sz="0" w:space="0" w:color="auto"/>
                <w:bottom w:val="none" w:sz="0" w:space="0" w:color="auto"/>
                <w:right w:val="none" w:sz="0" w:space="0" w:color="auto"/>
              </w:divBdr>
              <w:divsChild>
                <w:div w:id="14246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32">
          <w:marLeft w:val="0"/>
          <w:marRight w:val="0"/>
          <w:marTop w:val="0"/>
          <w:marBottom w:val="0"/>
          <w:divBdr>
            <w:top w:val="none" w:sz="0" w:space="0" w:color="auto"/>
            <w:left w:val="none" w:sz="0" w:space="0" w:color="auto"/>
            <w:bottom w:val="none" w:sz="0" w:space="0" w:color="auto"/>
            <w:right w:val="none" w:sz="0" w:space="0" w:color="auto"/>
          </w:divBdr>
          <w:divsChild>
            <w:div w:id="459612028">
              <w:marLeft w:val="0"/>
              <w:marRight w:val="0"/>
              <w:marTop w:val="0"/>
              <w:marBottom w:val="0"/>
              <w:divBdr>
                <w:top w:val="none" w:sz="0" w:space="0" w:color="auto"/>
                <w:left w:val="none" w:sz="0" w:space="0" w:color="auto"/>
                <w:bottom w:val="none" w:sz="0" w:space="0" w:color="auto"/>
                <w:right w:val="none" w:sz="0" w:space="0" w:color="auto"/>
              </w:divBdr>
              <w:divsChild>
                <w:div w:id="12191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641019">
      <w:bodyDiv w:val="1"/>
      <w:marLeft w:val="0"/>
      <w:marRight w:val="0"/>
      <w:marTop w:val="0"/>
      <w:marBottom w:val="0"/>
      <w:divBdr>
        <w:top w:val="none" w:sz="0" w:space="0" w:color="auto"/>
        <w:left w:val="none" w:sz="0" w:space="0" w:color="auto"/>
        <w:bottom w:val="none" w:sz="0" w:space="0" w:color="auto"/>
        <w:right w:val="none" w:sz="0" w:space="0" w:color="auto"/>
      </w:divBdr>
      <w:divsChild>
        <w:div w:id="2135440829">
          <w:marLeft w:val="0"/>
          <w:marRight w:val="0"/>
          <w:marTop w:val="0"/>
          <w:marBottom w:val="0"/>
          <w:divBdr>
            <w:top w:val="none" w:sz="0" w:space="0" w:color="auto"/>
            <w:left w:val="none" w:sz="0" w:space="0" w:color="auto"/>
            <w:bottom w:val="none" w:sz="0" w:space="0" w:color="auto"/>
            <w:right w:val="none" w:sz="0" w:space="0" w:color="auto"/>
          </w:divBdr>
          <w:divsChild>
            <w:div w:id="1377117453">
              <w:marLeft w:val="0"/>
              <w:marRight w:val="0"/>
              <w:marTop w:val="0"/>
              <w:marBottom w:val="0"/>
              <w:divBdr>
                <w:top w:val="none" w:sz="0" w:space="0" w:color="auto"/>
                <w:left w:val="none" w:sz="0" w:space="0" w:color="auto"/>
                <w:bottom w:val="none" w:sz="0" w:space="0" w:color="auto"/>
                <w:right w:val="none" w:sz="0" w:space="0" w:color="auto"/>
              </w:divBdr>
              <w:divsChild>
                <w:div w:id="9218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56482">
      <w:bodyDiv w:val="1"/>
      <w:marLeft w:val="0"/>
      <w:marRight w:val="0"/>
      <w:marTop w:val="0"/>
      <w:marBottom w:val="0"/>
      <w:divBdr>
        <w:top w:val="none" w:sz="0" w:space="0" w:color="auto"/>
        <w:left w:val="none" w:sz="0" w:space="0" w:color="auto"/>
        <w:bottom w:val="none" w:sz="0" w:space="0" w:color="auto"/>
        <w:right w:val="none" w:sz="0" w:space="0" w:color="auto"/>
      </w:divBdr>
      <w:divsChild>
        <w:div w:id="2038658381">
          <w:marLeft w:val="0"/>
          <w:marRight w:val="0"/>
          <w:marTop w:val="0"/>
          <w:marBottom w:val="0"/>
          <w:divBdr>
            <w:top w:val="none" w:sz="0" w:space="0" w:color="auto"/>
            <w:left w:val="none" w:sz="0" w:space="0" w:color="auto"/>
            <w:bottom w:val="none" w:sz="0" w:space="0" w:color="auto"/>
            <w:right w:val="none" w:sz="0" w:space="0" w:color="auto"/>
          </w:divBdr>
          <w:divsChild>
            <w:div w:id="1130513319">
              <w:marLeft w:val="0"/>
              <w:marRight w:val="0"/>
              <w:marTop w:val="0"/>
              <w:marBottom w:val="0"/>
              <w:divBdr>
                <w:top w:val="none" w:sz="0" w:space="0" w:color="auto"/>
                <w:left w:val="none" w:sz="0" w:space="0" w:color="auto"/>
                <w:bottom w:val="none" w:sz="0" w:space="0" w:color="auto"/>
                <w:right w:val="none" w:sz="0" w:space="0" w:color="auto"/>
              </w:divBdr>
              <w:divsChild>
                <w:div w:id="1758402320">
                  <w:marLeft w:val="0"/>
                  <w:marRight w:val="0"/>
                  <w:marTop w:val="0"/>
                  <w:marBottom w:val="0"/>
                  <w:divBdr>
                    <w:top w:val="none" w:sz="0" w:space="0" w:color="auto"/>
                    <w:left w:val="none" w:sz="0" w:space="0" w:color="auto"/>
                    <w:bottom w:val="none" w:sz="0" w:space="0" w:color="auto"/>
                    <w:right w:val="none" w:sz="0" w:space="0" w:color="auto"/>
                  </w:divBdr>
                  <w:divsChild>
                    <w:div w:id="17355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640817">
      <w:bodyDiv w:val="1"/>
      <w:marLeft w:val="0"/>
      <w:marRight w:val="0"/>
      <w:marTop w:val="0"/>
      <w:marBottom w:val="0"/>
      <w:divBdr>
        <w:top w:val="none" w:sz="0" w:space="0" w:color="auto"/>
        <w:left w:val="none" w:sz="0" w:space="0" w:color="auto"/>
        <w:bottom w:val="none" w:sz="0" w:space="0" w:color="auto"/>
        <w:right w:val="none" w:sz="0" w:space="0" w:color="auto"/>
      </w:divBdr>
      <w:divsChild>
        <w:div w:id="694188637">
          <w:marLeft w:val="0"/>
          <w:marRight w:val="0"/>
          <w:marTop w:val="0"/>
          <w:marBottom w:val="0"/>
          <w:divBdr>
            <w:top w:val="none" w:sz="0" w:space="0" w:color="auto"/>
            <w:left w:val="none" w:sz="0" w:space="0" w:color="auto"/>
            <w:bottom w:val="none" w:sz="0" w:space="0" w:color="auto"/>
            <w:right w:val="none" w:sz="0" w:space="0" w:color="auto"/>
          </w:divBdr>
        </w:div>
        <w:div w:id="1933583550">
          <w:marLeft w:val="0"/>
          <w:marRight w:val="0"/>
          <w:marTop w:val="0"/>
          <w:marBottom w:val="0"/>
          <w:divBdr>
            <w:top w:val="none" w:sz="0" w:space="0" w:color="auto"/>
            <w:left w:val="none" w:sz="0" w:space="0" w:color="auto"/>
            <w:bottom w:val="none" w:sz="0" w:space="0" w:color="auto"/>
            <w:right w:val="none" w:sz="0" w:space="0" w:color="auto"/>
          </w:divBdr>
        </w:div>
      </w:divsChild>
    </w:div>
    <w:div w:id="687289189">
      <w:bodyDiv w:val="1"/>
      <w:marLeft w:val="0"/>
      <w:marRight w:val="0"/>
      <w:marTop w:val="0"/>
      <w:marBottom w:val="0"/>
      <w:divBdr>
        <w:top w:val="none" w:sz="0" w:space="0" w:color="auto"/>
        <w:left w:val="none" w:sz="0" w:space="0" w:color="auto"/>
        <w:bottom w:val="none" w:sz="0" w:space="0" w:color="auto"/>
        <w:right w:val="none" w:sz="0" w:space="0" w:color="auto"/>
      </w:divBdr>
    </w:div>
    <w:div w:id="694960574">
      <w:bodyDiv w:val="1"/>
      <w:marLeft w:val="0"/>
      <w:marRight w:val="0"/>
      <w:marTop w:val="0"/>
      <w:marBottom w:val="0"/>
      <w:divBdr>
        <w:top w:val="none" w:sz="0" w:space="0" w:color="auto"/>
        <w:left w:val="none" w:sz="0" w:space="0" w:color="auto"/>
        <w:bottom w:val="none" w:sz="0" w:space="0" w:color="auto"/>
        <w:right w:val="none" w:sz="0" w:space="0" w:color="auto"/>
      </w:divBdr>
      <w:divsChild>
        <w:div w:id="1694262734">
          <w:marLeft w:val="0"/>
          <w:marRight w:val="0"/>
          <w:marTop w:val="0"/>
          <w:marBottom w:val="0"/>
          <w:divBdr>
            <w:top w:val="none" w:sz="0" w:space="0" w:color="auto"/>
            <w:left w:val="none" w:sz="0" w:space="0" w:color="auto"/>
            <w:bottom w:val="none" w:sz="0" w:space="0" w:color="auto"/>
            <w:right w:val="none" w:sz="0" w:space="0" w:color="auto"/>
          </w:divBdr>
          <w:divsChild>
            <w:div w:id="668098179">
              <w:marLeft w:val="0"/>
              <w:marRight w:val="0"/>
              <w:marTop w:val="0"/>
              <w:marBottom w:val="0"/>
              <w:divBdr>
                <w:top w:val="none" w:sz="0" w:space="0" w:color="auto"/>
                <w:left w:val="none" w:sz="0" w:space="0" w:color="auto"/>
                <w:bottom w:val="none" w:sz="0" w:space="0" w:color="auto"/>
                <w:right w:val="none" w:sz="0" w:space="0" w:color="auto"/>
              </w:divBdr>
              <w:divsChild>
                <w:div w:id="786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128801">
      <w:bodyDiv w:val="1"/>
      <w:marLeft w:val="0"/>
      <w:marRight w:val="0"/>
      <w:marTop w:val="0"/>
      <w:marBottom w:val="0"/>
      <w:divBdr>
        <w:top w:val="none" w:sz="0" w:space="0" w:color="auto"/>
        <w:left w:val="none" w:sz="0" w:space="0" w:color="auto"/>
        <w:bottom w:val="none" w:sz="0" w:space="0" w:color="auto"/>
        <w:right w:val="none" w:sz="0" w:space="0" w:color="auto"/>
      </w:divBdr>
      <w:divsChild>
        <w:div w:id="1009913938">
          <w:marLeft w:val="0"/>
          <w:marRight w:val="0"/>
          <w:marTop w:val="0"/>
          <w:marBottom w:val="0"/>
          <w:divBdr>
            <w:top w:val="none" w:sz="0" w:space="0" w:color="auto"/>
            <w:left w:val="none" w:sz="0" w:space="0" w:color="auto"/>
            <w:bottom w:val="none" w:sz="0" w:space="0" w:color="auto"/>
            <w:right w:val="none" w:sz="0" w:space="0" w:color="auto"/>
          </w:divBdr>
          <w:divsChild>
            <w:div w:id="244388833">
              <w:marLeft w:val="0"/>
              <w:marRight w:val="0"/>
              <w:marTop w:val="0"/>
              <w:marBottom w:val="0"/>
              <w:divBdr>
                <w:top w:val="none" w:sz="0" w:space="0" w:color="auto"/>
                <w:left w:val="none" w:sz="0" w:space="0" w:color="auto"/>
                <w:bottom w:val="none" w:sz="0" w:space="0" w:color="auto"/>
                <w:right w:val="none" w:sz="0" w:space="0" w:color="auto"/>
              </w:divBdr>
              <w:divsChild>
                <w:div w:id="3202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2608">
      <w:bodyDiv w:val="1"/>
      <w:marLeft w:val="0"/>
      <w:marRight w:val="0"/>
      <w:marTop w:val="0"/>
      <w:marBottom w:val="0"/>
      <w:divBdr>
        <w:top w:val="none" w:sz="0" w:space="0" w:color="auto"/>
        <w:left w:val="none" w:sz="0" w:space="0" w:color="auto"/>
        <w:bottom w:val="none" w:sz="0" w:space="0" w:color="auto"/>
        <w:right w:val="none" w:sz="0" w:space="0" w:color="auto"/>
      </w:divBdr>
      <w:divsChild>
        <w:div w:id="717632049">
          <w:marLeft w:val="0"/>
          <w:marRight w:val="0"/>
          <w:marTop w:val="0"/>
          <w:marBottom w:val="0"/>
          <w:divBdr>
            <w:top w:val="none" w:sz="0" w:space="0" w:color="auto"/>
            <w:left w:val="none" w:sz="0" w:space="0" w:color="auto"/>
            <w:bottom w:val="none" w:sz="0" w:space="0" w:color="auto"/>
            <w:right w:val="none" w:sz="0" w:space="0" w:color="auto"/>
          </w:divBdr>
          <w:divsChild>
            <w:div w:id="1156650787">
              <w:marLeft w:val="0"/>
              <w:marRight w:val="0"/>
              <w:marTop w:val="0"/>
              <w:marBottom w:val="0"/>
              <w:divBdr>
                <w:top w:val="none" w:sz="0" w:space="0" w:color="auto"/>
                <w:left w:val="none" w:sz="0" w:space="0" w:color="auto"/>
                <w:bottom w:val="none" w:sz="0" w:space="0" w:color="auto"/>
                <w:right w:val="none" w:sz="0" w:space="0" w:color="auto"/>
              </w:divBdr>
              <w:divsChild>
                <w:div w:id="13154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237823">
      <w:bodyDiv w:val="1"/>
      <w:marLeft w:val="0"/>
      <w:marRight w:val="0"/>
      <w:marTop w:val="0"/>
      <w:marBottom w:val="0"/>
      <w:divBdr>
        <w:top w:val="none" w:sz="0" w:space="0" w:color="auto"/>
        <w:left w:val="none" w:sz="0" w:space="0" w:color="auto"/>
        <w:bottom w:val="none" w:sz="0" w:space="0" w:color="auto"/>
        <w:right w:val="none" w:sz="0" w:space="0" w:color="auto"/>
      </w:divBdr>
      <w:divsChild>
        <w:div w:id="305356397">
          <w:marLeft w:val="0"/>
          <w:marRight w:val="0"/>
          <w:marTop w:val="0"/>
          <w:marBottom w:val="0"/>
          <w:divBdr>
            <w:top w:val="none" w:sz="0" w:space="0" w:color="auto"/>
            <w:left w:val="none" w:sz="0" w:space="0" w:color="auto"/>
            <w:bottom w:val="none" w:sz="0" w:space="0" w:color="auto"/>
            <w:right w:val="none" w:sz="0" w:space="0" w:color="auto"/>
          </w:divBdr>
          <w:divsChild>
            <w:div w:id="653217564">
              <w:marLeft w:val="0"/>
              <w:marRight w:val="0"/>
              <w:marTop w:val="0"/>
              <w:marBottom w:val="0"/>
              <w:divBdr>
                <w:top w:val="none" w:sz="0" w:space="0" w:color="auto"/>
                <w:left w:val="none" w:sz="0" w:space="0" w:color="auto"/>
                <w:bottom w:val="none" w:sz="0" w:space="0" w:color="auto"/>
                <w:right w:val="none" w:sz="0" w:space="0" w:color="auto"/>
              </w:divBdr>
              <w:divsChild>
                <w:div w:id="1602834412">
                  <w:marLeft w:val="0"/>
                  <w:marRight w:val="0"/>
                  <w:marTop w:val="0"/>
                  <w:marBottom w:val="0"/>
                  <w:divBdr>
                    <w:top w:val="none" w:sz="0" w:space="0" w:color="auto"/>
                    <w:left w:val="none" w:sz="0" w:space="0" w:color="auto"/>
                    <w:bottom w:val="none" w:sz="0" w:space="0" w:color="auto"/>
                    <w:right w:val="none" w:sz="0" w:space="0" w:color="auto"/>
                  </w:divBdr>
                  <w:divsChild>
                    <w:div w:id="565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859368">
      <w:bodyDiv w:val="1"/>
      <w:marLeft w:val="0"/>
      <w:marRight w:val="0"/>
      <w:marTop w:val="0"/>
      <w:marBottom w:val="0"/>
      <w:divBdr>
        <w:top w:val="none" w:sz="0" w:space="0" w:color="auto"/>
        <w:left w:val="none" w:sz="0" w:space="0" w:color="auto"/>
        <w:bottom w:val="none" w:sz="0" w:space="0" w:color="auto"/>
        <w:right w:val="none" w:sz="0" w:space="0" w:color="auto"/>
      </w:divBdr>
    </w:div>
    <w:div w:id="720516491">
      <w:bodyDiv w:val="1"/>
      <w:marLeft w:val="0"/>
      <w:marRight w:val="0"/>
      <w:marTop w:val="0"/>
      <w:marBottom w:val="0"/>
      <w:divBdr>
        <w:top w:val="none" w:sz="0" w:space="0" w:color="auto"/>
        <w:left w:val="none" w:sz="0" w:space="0" w:color="auto"/>
        <w:bottom w:val="none" w:sz="0" w:space="0" w:color="auto"/>
        <w:right w:val="none" w:sz="0" w:space="0" w:color="auto"/>
      </w:divBdr>
      <w:divsChild>
        <w:div w:id="990256671">
          <w:marLeft w:val="0"/>
          <w:marRight w:val="0"/>
          <w:marTop w:val="0"/>
          <w:marBottom w:val="0"/>
          <w:divBdr>
            <w:top w:val="none" w:sz="0" w:space="0" w:color="auto"/>
            <w:left w:val="none" w:sz="0" w:space="0" w:color="auto"/>
            <w:bottom w:val="none" w:sz="0" w:space="0" w:color="auto"/>
            <w:right w:val="none" w:sz="0" w:space="0" w:color="auto"/>
          </w:divBdr>
          <w:divsChild>
            <w:div w:id="1493915285">
              <w:marLeft w:val="0"/>
              <w:marRight w:val="0"/>
              <w:marTop w:val="0"/>
              <w:marBottom w:val="0"/>
              <w:divBdr>
                <w:top w:val="none" w:sz="0" w:space="0" w:color="auto"/>
                <w:left w:val="none" w:sz="0" w:space="0" w:color="auto"/>
                <w:bottom w:val="none" w:sz="0" w:space="0" w:color="auto"/>
                <w:right w:val="none" w:sz="0" w:space="0" w:color="auto"/>
              </w:divBdr>
              <w:divsChild>
                <w:div w:id="184175637">
                  <w:marLeft w:val="0"/>
                  <w:marRight w:val="0"/>
                  <w:marTop w:val="0"/>
                  <w:marBottom w:val="0"/>
                  <w:divBdr>
                    <w:top w:val="none" w:sz="0" w:space="0" w:color="auto"/>
                    <w:left w:val="none" w:sz="0" w:space="0" w:color="auto"/>
                    <w:bottom w:val="none" w:sz="0" w:space="0" w:color="auto"/>
                    <w:right w:val="none" w:sz="0" w:space="0" w:color="auto"/>
                  </w:divBdr>
                  <w:divsChild>
                    <w:div w:id="207285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027307">
      <w:bodyDiv w:val="1"/>
      <w:marLeft w:val="0"/>
      <w:marRight w:val="0"/>
      <w:marTop w:val="0"/>
      <w:marBottom w:val="0"/>
      <w:divBdr>
        <w:top w:val="none" w:sz="0" w:space="0" w:color="auto"/>
        <w:left w:val="none" w:sz="0" w:space="0" w:color="auto"/>
        <w:bottom w:val="none" w:sz="0" w:space="0" w:color="auto"/>
        <w:right w:val="none" w:sz="0" w:space="0" w:color="auto"/>
      </w:divBdr>
      <w:divsChild>
        <w:div w:id="62415743">
          <w:marLeft w:val="0"/>
          <w:marRight w:val="0"/>
          <w:marTop w:val="0"/>
          <w:marBottom w:val="0"/>
          <w:divBdr>
            <w:top w:val="none" w:sz="0" w:space="0" w:color="auto"/>
            <w:left w:val="none" w:sz="0" w:space="0" w:color="auto"/>
            <w:bottom w:val="none" w:sz="0" w:space="0" w:color="auto"/>
            <w:right w:val="none" w:sz="0" w:space="0" w:color="auto"/>
          </w:divBdr>
        </w:div>
        <w:div w:id="159006362">
          <w:marLeft w:val="0"/>
          <w:marRight w:val="0"/>
          <w:marTop w:val="0"/>
          <w:marBottom w:val="0"/>
          <w:divBdr>
            <w:top w:val="none" w:sz="0" w:space="0" w:color="auto"/>
            <w:left w:val="none" w:sz="0" w:space="0" w:color="auto"/>
            <w:bottom w:val="none" w:sz="0" w:space="0" w:color="auto"/>
            <w:right w:val="none" w:sz="0" w:space="0" w:color="auto"/>
          </w:divBdr>
        </w:div>
        <w:div w:id="545071587">
          <w:marLeft w:val="0"/>
          <w:marRight w:val="0"/>
          <w:marTop w:val="0"/>
          <w:marBottom w:val="0"/>
          <w:divBdr>
            <w:top w:val="none" w:sz="0" w:space="0" w:color="auto"/>
            <w:left w:val="none" w:sz="0" w:space="0" w:color="auto"/>
            <w:bottom w:val="none" w:sz="0" w:space="0" w:color="auto"/>
            <w:right w:val="none" w:sz="0" w:space="0" w:color="auto"/>
          </w:divBdr>
        </w:div>
      </w:divsChild>
    </w:div>
    <w:div w:id="729184196">
      <w:bodyDiv w:val="1"/>
      <w:marLeft w:val="0"/>
      <w:marRight w:val="0"/>
      <w:marTop w:val="0"/>
      <w:marBottom w:val="0"/>
      <w:divBdr>
        <w:top w:val="none" w:sz="0" w:space="0" w:color="auto"/>
        <w:left w:val="none" w:sz="0" w:space="0" w:color="auto"/>
        <w:bottom w:val="none" w:sz="0" w:space="0" w:color="auto"/>
        <w:right w:val="none" w:sz="0" w:space="0" w:color="auto"/>
      </w:divBdr>
      <w:divsChild>
        <w:div w:id="1147278612">
          <w:marLeft w:val="0"/>
          <w:marRight w:val="0"/>
          <w:marTop w:val="0"/>
          <w:marBottom w:val="0"/>
          <w:divBdr>
            <w:top w:val="none" w:sz="0" w:space="0" w:color="auto"/>
            <w:left w:val="none" w:sz="0" w:space="0" w:color="auto"/>
            <w:bottom w:val="none" w:sz="0" w:space="0" w:color="auto"/>
            <w:right w:val="none" w:sz="0" w:space="0" w:color="auto"/>
          </w:divBdr>
          <w:divsChild>
            <w:div w:id="500587071">
              <w:marLeft w:val="0"/>
              <w:marRight w:val="0"/>
              <w:marTop w:val="0"/>
              <w:marBottom w:val="0"/>
              <w:divBdr>
                <w:top w:val="none" w:sz="0" w:space="0" w:color="auto"/>
                <w:left w:val="none" w:sz="0" w:space="0" w:color="auto"/>
                <w:bottom w:val="none" w:sz="0" w:space="0" w:color="auto"/>
                <w:right w:val="none" w:sz="0" w:space="0" w:color="auto"/>
              </w:divBdr>
              <w:divsChild>
                <w:div w:id="772944336">
                  <w:marLeft w:val="0"/>
                  <w:marRight w:val="0"/>
                  <w:marTop w:val="0"/>
                  <w:marBottom w:val="0"/>
                  <w:divBdr>
                    <w:top w:val="none" w:sz="0" w:space="0" w:color="auto"/>
                    <w:left w:val="none" w:sz="0" w:space="0" w:color="auto"/>
                    <w:bottom w:val="none" w:sz="0" w:space="0" w:color="auto"/>
                    <w:right w:val="none" w:sz="0" w:space="0" w:color="auto"/>
                  </w:divBdr>
                  <w:divsChild>
                    <w:div w:id="17719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000171">
      <w:bodyDiv w:val="1"/>
      <w:marLeft w:val="0"/>
      <w:marRight w:val="0"/>
      <w:marTop w:val="0"/>
      <w:marBottom w:val="0"/>
      <w:divBdr>
        <w:top w:val="none" w:sz="0" w:space="0" w:color="auto"/>
        <w:left w:val="none" w:sz="0" w:space="0" w:color="auto"/>
        <w:bottom w:val="none" w:sz="0" w:space="0" w:color="auto"/>
        <w:right w:val="none" w:sz="0" w:space="0" w:color="auto"/>
      </w:divBdr>
    </w:div>
    <w:div w:id="735933548">
      <w:bodyDiv w:val="1"/>
      <w:marLeft w:val="0"/>
      <w:marRight w:val="0"/>
      <w:marTop w:val="0"/>
      <w:marBottom w:val="0"/>
      <w:divBdr>
        <w:top w:val="none" w:sz="0" w:space="0" w:color="auto"/>
        <w:left w:val="none" w:sz="0" w:space="0" w:color="auto"/>
        <w:bottom w:val="none" w:sz="0" w:space="0" w:color="auto"/>
        <w:right w:val="none" w:sz="0" w:space="0" w:color="auto"/>
      </w:divBdr>
      <w:divsChild>
        <w:div w:id="696269942">
          <w:marLeft w:val="0"/>
          <w:marRight w:val="0"/>
          <w:marTop w:val="0"/>
          <w:marBottom w:val="0"/>
          <w:divBdr>
            <w:top w:val="none" w:sz="0" w:space="0" w:color="auto"/>
            <w:left w:val="none" w:sz="0" w:space="0" w:color="auto"/>
            <w:bottom w:val="none" w:sz="0" w:space="0" w:color="auto"/>
            <w:right w:val="none" w:sz="0" w:space="0" w:color="auto"/>
          </w:divBdr>
          <w:divsChild>
            <w:div w:id="745878569">
              <w:marLeft w:val="0"/>
              <w:marRight w:val="0"/>
              <w:marTop w:val="0"/>
              <w:marBottom w:val="0"/>
              <w:divBdr>
                <w:top w:val="none" w:sz="0" w:space="0" w:color="auto"/>
                <w:left w:val="none" w:sz="0" w:space="0" w:color="auto"/>
                <w:bottom w:val="none" w:sz="0" w:space="0" w:color="auto"/>
                <w:right w:val="none" w:sz="0" w:space="0" w:color="auto"/>
              </w:divBdr>
            </w:div>
          </w:divsChild>
        </w:div>
        <w:div w:id="1909681347">
          <w:marLeft w:val="0"/>
          <w:marRight w:val="0"/>
          <w:marTop w:val="0"/>
          <w:marBottom w:val="0"/>
          <w:divBdr>
            <w:top w:val="none" w:sz="0" w:space="0" w:color="auto"/>
            <w:left w:val="none" w:sz="0" w:space="0" w:color="auto"/>
            <w:bottom w:val="none" w:sz="0" w:space="0" w:color="auto"/>
            <w:right w:val="none" w:sz="0" w:space="0" w:color="auto"/>
          </w:divBdr>
          <w:divsChild>
            <w:div w:id="6068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3922">
      <w:bodyDiv w:val="1"/>
      <w:marLeft w:val="0"/>
      <w:marRight w:val="0"/>
      <w:marTop w:val="0"/>
      <w:marBottom w:val="0"/>
      <w:divBdr>
        <w:top w:val="none" w:sz="0" w:space="0" w:color="auto"/>
        <w:left w:val="none" w:sz="0" w:space="0" w:color="auto"/>
        <w:bottom w:val="none" w:sz="0" w:space="0" w:color="auto"/>
        <w:right w:val="none" w:sz="0" w:space="0" w:color="auto"/>
      </w:divBdr>
      <w:divsChild>
        <w:div w:id="116722223">
          <w:marLeft w:val="0"/>
          <w:marRight w:val="0"/>
          <w:marTop w:val="0"/>
          <w:marBottom w:val="0"/>
          <w:divBdr>
            <w:top w:val="none" w:sz="0" w:space="0" w:color="auto"/>
            <w:left w:val="none" w:sz="0" w:space="0" w:color="auto"/>
            <w:bottom w:val="none" w:sz="0" w:space="0" w:color="auto"/>
            <w:right w:val="none" w:sz="0" w:space="0" w:color="auto"/>
          </w:divBdr>
          <w:divsChild>
            <w:div w:id="373700886">
              <w:marLeft w:val="0"/>
              <w:marRight w:val="0"/>
              <w:marTop w:val="0"/>
              <w:marBottom w:val="0"/>
              <w:divBdr>
                <w:top w:val="none" w:sz="0" w:space="0" w:color="auto"/>
                <w:left w:val="none" w:sz="0" w:space="0" w:color="auto"/>
                <w:bottom w:val="none" w:sz="0" w:space="0" w:color="auto"/>
                <w:right w:val="none" w:sz="0" w:space="0" w:color="auto"/>
              </w:divBdr>
              <w:divsChild>
                <w:div w:id="598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24979">
      <w:bodyDiv w:val="1"/>
      <w:marLeft w:val="0"/>
      <w:marRight w:val="0"/>
      <w:marTop w:val="0"/>
      <w:marBottom w:val="0"/>
      <w:divBdr>
        <w:top w:val="none" w:sz="0" w:space="0" w:color="auto"/>
        <w:left w:val="none" w:sz="0" w:space="0" w:color="auto"/>
        <w:bottom w:val="none" w:sz="0" w:space="0" w:color="auto"/>
        <w:right w:val="none" w:sz="0" w:space="0" w:color="auto"/>
      </w:divBdr>
      <w:divsChild>
        <w:div w:id="630474571">
          <w:marLeft w:val="0"/>
          <w:marRight w:val="0"/>
          <w:marTop w:val="0"/>
          <w:marBottom w:val="0"/>
          <w:divBdr>
            <w:top w:val="none" w:sz="0" w:space="0" w:color="auto"/>
            <w:left w:val="none" w:sz="0" w:space="0" w:color="auto"/>
            <w:bottom w:val="none" w:sz="0" w:space="0" w:color="auto"/>
            <w:right w:val="none" w:sz="0" w:space="0" w:color="auto"/>
          </w:divBdr>
          <w:divsChild>
            <w:div w:id="1545949934">
              <w:marLeft w:val="0"/>
              <w:marRight w:val="0"/>
              <w:marTop w:val="0"/>
              <w:marBottom w:val="0"/>
              <w:divBdr>
                <w:top w:val="none" w:sz="0" w:space="0" w:color="auto"/>
                <w:left w:val="none" w:sz="0" w:space="0" w:color="auto"/>
                <w:bottom w:val="none" w:sz="0" w:space="0" w:color="auto"/>
                <w:right w:val="none" w:sz="0" w:space="0" w:color="auto"/>
              </w:divBdr>
              <w:divsChild>
                <w:div w:id="1324892961">
                  <w:marLeft w:val="0"/>
                  <w:marRight w:val="0"/>
                  <w:marTop w:val="0"/>
                  <w:marBottom w:val="0"/>
                  <w:divBdr>
                    <w:top w:val="none" w:sz="0" w:space="0" w:color="auto"/>
                    <w:left w:val="none" w:sz="0" w:space="0" w:color="auto"/>
                    <w:bottom w:val="none" w:sz="0" w:space="0" w:color="auto"/>
                    <w:right w:val="none" w:sz="0" w:space="0" w:color="auto"/>
                  </w:divBdr>
                  <w:divsChild>
                    <w:div w:id="10679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993340">
      <w:bodyDiv w:val="1"/>
      <w:marLeft w:val="0"/>
      <w:marRight w:val="0"/>
      <w:marTop w:val="0"/>
      <w:marBottom w:val="0"/>
      <w:divBdr>
        <w:top w:val="none" w:sz="0" w:space="0" w:color="auto"/>
        <w:left w:val="none" w:sz="0" w:space="0" w:color="auto"/>
        <w:bottom w:val="none" w:sz="0" w:space="0" w:color="auto"/>
        <w:right w:val="none" w:sz="0" w:space="0" w:color="auto"/>
      </w:divBdr>
      <w:divsChild>
        <w:div w:id="855729724">
          <w:marLeft w:val="0"/>
          <w:marRight w:val="0"/>
          <w:marTop w:val="0"/>
          <w:marBottom w:val="0"/>
          <w:divBdr>
            <w:top w:val="none" w:sz="0" w:space="0" w:color="auto"/>
            <w:left w:val="none" w:sz="0" w:space="0" w:color="auto"/>
            <w:bottom w:val="none" w:sz="0" w:space="0" w:color="auto"/>
            <w:right w:val="none" w:sz="0" w:space="0" w:color="auto"/>
          </w:divBdr>
          <w:divsChild>
            <w:div w:id="2040012003">
              <w:marLeft w:val="0"/>
              <w:marRight w:val="0"/>
              <w:marTop w:val="0"/>
              <w:marBottom w:val="0"/>
              <w:divBdr>
                <w:top w:val="none" w:sz="0" w:space="0" w:color="auto"/>
                <w:left w:val="none" w:sz="0" w:space="0" w:color="auto"/>
                <w:bottom w:val="none" w:sz="0" w:space="0" w:color="auto"/>
                <w:right w:val="none" w:sz="0" w:space="0" w:color="auto"/>
              </w:divBdr>
              <w:divsChild>
                <w:div w:id="21317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23640">
      <w:bodyDiv w:val="1"/>
      <w:marLeft w:val="0"/>
      <w:marRight w:val="0"/>
      <w:marTop w:val="0"/>
      <w:marBottom w:val="0"/>
      <w:divBdr>
        <w:top w:val="none" w:sz="0" w:space="0" w:color="auto"/>
        <w:left w:val="none" w:sz="0" w:space="0" w:color="auto"/>
        <w:bottom w:val="none" w:sz="0" w:space="0" w:color="auto"/>
        <w:right w:val="none" w:sz="0" w:space="0" w:color="auto"/>
      </w:divBdr>
      <w:divsChild>
        <w:div w:id="2132478734">
          <w:marLeft w:val="0"/>
          <w:marRight w:val="0"/>
          <w:marTop w:val="0"/>
          <w:marBottom w:val="0"/>
          <w:divBdr>
            <w:top w:val="none" w:sz="0" w:space="0" w:color="auto"/>
            <w:left w:val="none" w:sz="0" w:space="0" w:color="auto"/>
            <w:bottom w:val="none" w:sz="0" w:space="0" w:color="auto"/>
            <w:right w:val="none" w:sz="0" w:space="0" w:color="auto"/>
          </w:divBdr>
          <w:divsChild>
            <w:div w:id="1252202631">
              <w:marLeft w:val="0"/>
              <w:marRight w:val="0"/>
              <w:marTop w:val="0"/>
              <w:marBottom w:val="0"/>
              <w:divBdr>
                <w:top w:val="none" w:sz="0" w:space="0" w:color="auto"/>
                <w:left w:val="none" w:sz="0" w:space="0" w:color="auto"/>
                <w:bottom w:val="none" w:sz="0" w:space="0" w:color="auto"/>
                <w:right w:val="none" w:sz="0" w:space="0" w:color="auto"/>
              </w:divBdr>
              <w:divsChild>
                <w:div w:id="72996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16667">
      <w:bodyDiv w:val="1"/>
      <w:marLeft w:val="0"/>
      <w:marRight w:val="0"/>
      <w:marTop w:val="0"/>
      <w:marBottom w:val="0"/>
      <w:divBdr>
        <w:top w:val="none" w:sz="0" w:space="0" w:color="auto"/>
        <w:left w:val="none" w:sz="0" w:space="0" w:color="auto"/>
        <w:bottom w:val="none" w:sz="0" w:space="0" w:color="auto"/>
        <w:right w:val="none" w:sz="0" w:space="0" w:color="auto"/>
      </w:divBdr>
    </w:div>
    <w:div w:id="749279619">
      <w:bodyDiv w:val="1"/>
      <w:marLeft w:val="0"/>
      <w:marRight w:val="0"/>
      <w:marTop w:val="0"/>
      <w:marBottom w:val="0"/>
      <w:divBdr>
        <w:top w:val="none" w:sz="0" w:space="0" w:color="auto"/>
        <w:left w:val="none" w:sz="0" w:space="0" w:color="auto"/>
        <w:bottom w:val="none" w:sz="0" w:space="0" w:color="auto"/>
        <w:right w:val="none" w:sz="0" w:space="0" w:color="auto"/>
      </w:divBdr>
      <w:divsChild>
        <w:div w:id="1939174252">
          <w:marLeft w:val="0"/>
          <w:marRight w:val="0"/>
          <w:marTop w:val="0"/>
          <w:marBottom w:val="0"/>
          <w:divBdr>
            <w:top w:val="none" w:sz="0" w:space="0" w:color="auto"/>
            <w:left w:val="none" w:sz="0" w:space="0" w:color="auto"/>
            <w:bottom w:val="none" w:sz="0" w:space="0" w:color="auto"/>
            <w:right w:val="none" w:sz="0" w:space="0" w:color="auto"/>
          </w:divBdr>
          <w:divsChild>
            <w:div w:id="10866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07967">
      <w:bodyDiv w:val="1"/>
      <w:marLeft w:val="0"/>
      <w:marRight w:val="0"/>
      <w:marTop w:val="0"/>
      <w:marBottom w:val="0"/>
      <w:divBdr>
        <w:top w:val="none" w:sz="0" w:space="0" w:color="auto"/>
        <w:left w:val="none" w:sz="0" w:space="0" w:color="auto"/>
        <w:bottom w:val="none" w:sz="0" w:space="0" w:color="auto"/>
        <w:right w:val="none" w:sz="0" w:space="0" w:color="auto"/>
      </w:divBdr>
      <w:divsChild>
        <w:div w:id="926960479">
          <w:marLeft w:val="0"/>
          <w:marRight w:val="0"/>
          <w:marTop w:val="0"/>
          <w:marBottom w:val="0"/>
          <w:divBdr>
            <w:top w:val="none" w:sz="0" w:space="0" w:color="auto"/>
            <w:left w:val="none" w:sz="0" w:space="0" w:color="auto"/>
            <w:bottom w:val="none" w:sz="0" w:space="0" w:color="auto"/>
            <w:right w:val="none" w:sz="0" w:space="0" w:color="auto"/>
          </w:divBdr>
          <w:divsChild>
            <w:div w:id="1283222453">
              <w:marLeft w:val="0"/>
              <w:marRight w:val="0"/>
              <w:marTop w:val="0"/>
              <w:marBottom w:val="0"/>
              <w:divBdr>
                <w:top w:val="none" w:sz="0" w:space="0" w:color="auto"/>
                <w:left w:val="none" w:sz="0" w:space="0" w:color="auto"/>
                <w:bottom w:val="none" w:sz="0" w:space="0" w:color="auto"/>
                <w:right w:val="none" w:sz="0" w:space="0" w:color="auto"/>
              </w:divBdr>
              <w:divsChild>
                <w:div w:id="1285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74873">
      <w:bodyDiv w:val="1"/>
      <w:marLeft w:val="0"/>
      <w:marRight w:val="0"/>
      <w:marTop w:val="0"/>
      <w:marBottom w:val="0"/>
      <w:divBdr>
        <w:top w:val="none" w:sz="0" w:space="0" w:color="auto"/>
        <w:left w:val="none" w:sz="0" w:space="0" w:color="auto"/>
        <w:bottom w:val="none" w:sz="0" w:space="0" w:color="auto"/>
        <w:right w:val="none" w:sz="0" w:space="0" w:color="auto"/>
      </w:divBdr>
      <w:divsChild>
        <w:div w:id="1757821570">
          <w:marLeft w:val="0"/>
          <w:marRight w:val="0"/>
          <w:marTop w:val="0"/>
          <w:marBottom w:val="0"/>
          <w:divBdr>
            <w:top w:val="none" w:sz="0" w:space="0" w:color="auto"/>
            <w:left w:val="none" w:sz="0" w:space="0" w:color="auto"/>
            <w:bottom w:val="none" w:sz="0" w:space="0" w:color="auto"/>
            <w:right w:val="none" w:sz="0" w:space="0" w:color="auto"/>
          </w:divBdr>
          <w:divsChild>
            <w:div w:id="439957958">
              <w:marLeft w:val="0"/>
              <w:marRight w:val="0"/>
              <w:marTop w:val="0"/>
              <w:marBottom w:val="0"/>
              <w:divBdr>
                <w:top w:val="none" w:sz="0" w:space="0" w:color="auto"/>
                <w:left w:val="none" w:sz="0" w:space="0" w:color="auto"/>
                <w:bottom w:val="none" w:sz="0" w:space="0" w:color="auto"/>
                <w:right w:val="none" w:sz="0" w:space="0" w:color="auto"/>
              </w:divBdr>
              <w:divsChild>
                <w:div w:id="1849446393">
                  <w:marLeft w:val="0"/>
                  <w:marRight w:val="0"/>
                  <w:marTop w:val="0"/>
                  <w:marBottom w:val="0"/>
                  <w:divBdr>
                    <w:top w:val="none" w:sz="0" w:space="0" w:color="auto"/>
                    <w:left w:val="none" w:sz="0" w:space="0" w:color="auto"/>
                    <w:bottom w:val="none" w:sz="0" w:space="0" w:color="auto"/>
                    <w:right w:val="none" w:sz="0" w:space="0" w:color="auto"/>
                  </w:divBdr>
                  <w:divsChild>
                    <w:div w:id="146993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63633">
      <w:bodyDiv w:val="1"/>
      <w:marLeft w:val="0"/>
      <w:marRight w:val="0"/>
      <w:marTop w:val="0"/>
      <w:marBottom w:val="0"/>
      <w:divBdr>
        <w:top w:val="none" w:sz="0" w:space="0" w:color="auto"/>
        <w:left w:val="none" w:sz="0" w:space="0" w:color="auto"/>
        <w:bottom w:val="none" w:sz="0" w:space="0" w:color="auto"/>
        <w:right w:val="none" w:sz="0" w:space="0" w:color="auto"/>
      </w:divBdr>
      <w:divsChild>
        <w:div w:id="1307050127">
          <w:marLeft w:val="480"/>
          <w:marRight w:val="0"/>
          <w:marTop w:val="0"/>
          <w:marBottom w:val="0"/>
          <w:divBdr>
            <w:top w:val="none" w:sz="0" w:space="0" w:color="auto"/>
            <w:left w:val="none" w:sz="0" w:space="0" w:color="auto"/>
            <w:bottom w:val="none" w:sz="0" w:space="0" w:color="auto"/>
            <w:right w:val="none" w:sz="0" w:space="0" w:color="auto"/>
          </w:divBdr>
        </w:div>
        <w:div w:id="1914509999">
          <w:marLeft w:val="480"/>
          <w:marRight w:val="0"/>
          <w:marTop w:val="0"/>
          <w:marBottom w:val="0"/>
          <w:divBdr>
            <w:top w:val="none" w:sz="0" w:space="0" w:color="auto"/>
            <w:left w:val="none" w:sz="0" w:space="0" w:color="auto"/>
            <w:bottom w:val="none" w:sz="0" w:space="0" w:color="auto"/>
            <w:right w:val="none" w:sz="0" w:space="0" w:color="auto"/>
          </w:divBdr>
        </w:div>
      </w:divsChild>
    </w:div>
    <w:div w:id="779639997">
      <w:bodyDiv w:val="1"/>
      <w:marLeft w:val="0"/>
      <w:marRight w:val="0"/>
      <w:marTop w:val="0"/>
      <w:marBottom w:val="0"/>
      <w:divBdr>
        <w:top w:val="none" w:sz="0" w:space="0" w:color="auto"/>
        <w:left w:val="none" w:sz="0" w:space="0" w:color="auto"/>
        <w:bottom w:val="none" w:sz="0" w:space="0" w:color="auto"/>
        <w:right w:val="none" w:sz="0" w:space="0" w:color="auto"/>
      </w:divBdr>
    </w:div>
    <w:div w:id="786047462">
      <w:bodyDiv w:val="1"/>
      <w:marLeft w:val="0"/>
      <w:marRight w:val="0"/>
      <w:marTop w:val="0"/>
      <w:marBottom w:val="0"/>
      <w:divBdr>
        <w:top w:val="none" w:sz="0" w:space="0" w:color="auto"/>
        <w:left w:val="none" w:sz="0" w:space="0" w:color="auto"/>
        <w:bottom w:val="none" w:sz="0" w:space="0" w:color="auto"/>
        <w:right w:val="none" w:sz="0" w:space="0" w:color="auto"/>
      </w:divBdr>
      <w:divsChild>
        <w:div w:id="123891167">
          <w:marLeft w:val="0"/>
          <w:marRight w:val="0"/>
          <w:marTop w:val="0"/>
          <w:marBottom w:val="0"/>
          <w:divBdr>
            <w:top w:val="none" w:sz="0" w:space="0" w:color="auto"/>
            <w:left w:val="none" w:sz="0" w:space="0" w:color="auto"/>
            <w:bottom w:val="none" w:sz="0" w:space="0" w:color="auto"/>
            <w:right w:val="none" w:sz="0" w:space="0" w:color="auto"/>
          </w:divBdr>
          <w:divsChild>
            <w:div w:id="366296702">
              <w:marLeft w:val="0"/>
              <w:marRight w:val="0"/>
              <w:marTop w:val="0"/>
              <w:marBottom w:val="0"/>
              <w:divBdr>
                <w:top w:val="none" w:sz="0" w:space="0" w:color="auto"/>
                <w:left w:val="none" w:sz="0" w:space="0" w:color="auto"/>
                <w:bottom w:val="none" w:sz="0" w:space="0" w:color="auto"/>
                <w:right w:val="none" w:sz="0" w:space="0" w:color="auto"/>
              </w:divBdr>
              <w:divsChild>
                <w:div w:id="1011102083">
                  <w:marLeft w:val="0"/>
                  <w:marRight w:val="0"/>
                  <w:marTop w:val="0"/>
                  <w:marBottom w:val="0"/>
                  <w:divBdr>
                    <w:top w:val="none" w:sz="0" w:space="0" w:color="auto"/>
                    <w:left w:val="none" w:sz="0" w:space="0" w:color="auto"/>
                    <w:bottom w:val="none" w:sz="0" w:space="0" w:color="auto"/>
                    <w:right w:val="none" w:sz="0" w:space="0" w:color="auto"/>
                  </w:divBdr>
                  <w:divsChild>
                    <w:div w:id="139404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579407">
      <w:bodyDiv w:val="1"/>
      <w:marLeft w:val="0"/>
      <w:marRight w:val="0"/>
      <w:marTop w:val="0"/>
      <w:marBottom w:val="0"/>
      <w:divBdr>
        <w:top w:val="none" w:sz="0" w:space="0" w:color="auto"/>
        <w:left w:val="none" w:sz="0" w:space="0" w:color="auto"/>
        <w:bottom w:val="none" w:sz="0" w:space="0" w:color="auto"/>
        <w:right w:val="none" w:sz="0" w:space="0" w:color="auto"/>
      </w:divBdr>
      <w:divsChild>
        <w:div w:id="1625428604">
          <w:marLeft w:val="0"/>
          <w:marRight w:val="0"/>
          <w:marTop w:val="0"/>
          <w:marBottom w:val="0"/>
          <w:divBdr>
            <w:top w:val="none" w:sz="0" w:space="0" w:color="auto"/>
            <w:left w:val="none" w:sz="0" w:space="0" w:color="auto"/>
            <w:bottom w:val="none" w:sz="0" w:space="0" w:color="auto"/>
            <w:right w:val="none" w:sz="0" w:space="0" w:color="auto"/>
          </w:divBdr>
          <w:divsChild>
            <w:div w:id="782918962">
              <w:marLeft w:val="0"/>
              <w:marRight w:val="0"/>
              <w:marTop w:val="0"/>
              <w:marBottom w:val="0"/>
              <w:divBdr>
                <w:top w:val="none" w:sz="0" w:space="0" w:color="auto"/>
                <w:left w:val="none" w:sz="0" w:space="0" w:color="auto"/>
                <w:bottom w:val="none" w:sz="0" w:space="0" w:color="auto"/>
                <w:right w:val="none" w:sz="0" w:space="0" w:color="auto"/>
              </w:divBdr>
              <w:divsChild>
                <w:div w:id="14665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14642">
      <w:bodyDiv w:val="1"/>
      <w:marLeft w:val="0"/>
      <w:marRight w:val="0"/>
      <w:marTop w:val="0"/>
      <w:marBottom w:val="0"/>
      <w:divBdr>
        <w:top w:val="none" w:sz="0" w:space="0" w:color="auto"/>
        <w:left w:val="none" w:sz="0" w:space="0" w:color="auto"/>
        <w:bottom w:val="none" w:sz="0" w:space="0" w:color="auto"/>
        <w:right w:val="none" w:sz="0" w:space="0" w:color="auto"/>
      </w:divBdr>
      <w:divsChild>
        <w:div w:id="1004012203">
          <w:marLeft w:val="0"/>
          <w:marRight w:val="0"/>
          <w:marTop w:val="0"/>
          <w:marBottom w:val="0"/>
          <w:divBdr>
            <w:top w:val="none" w:sz="0" w:space="0" w:color="auto"/>
            <w:left w:val="none" w:sz="0" w:space="0" w:color="auto"/>
            <w:bottom w:val="none" w:sz="0" w:space="0" w:color="auto"/>
            <w:right w:val="none" w:sz="0" w:space="0" w:color="auto"/>
          </w:divBdr>
        </w:div>
        <w:div w:id="1816143355">
          <w:marLeft w:val="0"/>
          <w:marRight w:val="0"/>
          <w:marTop w:val="0"/>
          <w:marBottom w:val="0"/>
          <w:divBdr>
            <w:top w:val="none" w:sz="0" w:space="0" w:color="auto"/>
            <w:left w:val="none" w:sz="0" w:space="0" w:color="auto"/>
            <w:bottom w:val="none" w:sz="0" w:space="0" w:color="auto"/>
            <w:right w:val="none" w:sz="0" w:space="0" w:color="auto"/>
          </w:divBdr>
        </w:div>
      </w:divsChild>
    </w:div>
    <w:div w:id="792600342">
      <w:bodyDiv w:val="1"/>
      <w:marLeft w:val="0"/>
      <w:marRight w:val="0"/>
      <w:marTop w:val="0"/>
      <w:marBottom w:val="0"/>
      <w:divBdr>
        <w:top w:val="none" w:sz="0" w:space="0" w:color="auto"/>
        <w:left w:val="none" w:sz="0" w:space="0" w:color="auto"/>
        <w:bottom w:val="none" w:sz="0" w:space="0" w:color="auto"/>
        <w:right w:val="none" w:sz="0" w:space="0" w:color="auto"/>
      </w:divBdr>
      <w:divsChild>
        <w:div w:id="41485880">
          <w:marLeft w:val="0"/>
          <w:marRight w:val="0"/>
          <w:marTop w:val="0"/>
          <w:marBottom w:val="0"/>
          <w:divBdr>
            <w:top w:val="none" w:sz="0" w:space="0" w:color="auto"/>
            <w:left w:val="none" w:sz="0" w:space="0" w:color="auto"/>
            <w:bottom w:val="none" w:sz="0" w:space="0" w:color="auto"/>
            <w:right w:val="none" w:sz="0" w:space="0" w:color="auto"/>
          </w:divBdr>
          <w:divsChild>
            <w:div w:id="1157915742">
              <w:marLeft w:val="0"/>
              <w:marRight w:val="0"/>
              <w:marTop w:val="0"/>
              <w:marBottom w:val="0"/>
              <w:divBdr>
                <w:top w:val="none" w:sz="0" w:space="0" w:color="auto"/>
                <w:left w:val="none" w:sz="0" w:space="0" w:color="auto"/>
                <w:bottom w:val="none" w:sz="0" w:space="0" w:color="auto"/>
                <w:right w:val="none" w:sz="0" w:space="0" w:color="auto"/>
              </w:divBdr>
              <w:divsChild>
                <w:div w:id="5678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68578">
      <w:bodyDiv w:val="1"/>
      <w:marLeft w:val="0"/>
      <w:marRight w:val="0"/>
      <w:marTop w:val="0"/>
      <w:marBottom w:val="0"/>
      <w:divBdr>
        <w:top w:val="none" w:sz="0" w:space="0" w:color="auto"/>
        <w:left w:val="none" w:sz="0" w:space="0" w:color="auto"/>
        <w:bottom w:val="none" w:sz="0" w:space="0" w:color="auto"/>
        <w:right w:val="none" w:sz="0" w:space="0" w:color="auto"/>
      </w:divBdr>
      <w:divsChild>
        <w:div w:id="102069527">
          <w:marLeft w:val="0"/>
          <w:marRight w:val="0"/>
          <w:marTop w:val="0"/>
          <w:marBottom w:val="0"/>
          <w:divBdr>
            <w:top w:val="none" w:sz="0" w:space="0" w:color="auto"/>
            <w:left w:val="none" w:sz="0" w:space="0" w:color="auto"/>
            <w:bottom w:val="none" w:sz="0" w:space="0" w:color="auto"/>
            <w:right w:val="none" w:sz="0" w:space="0" w:color="auto"/>
          </w:divBdr>
          <w:divsChild>
            <w:div w:id="1481530885">
              <w:marLeft w:val="0"/>
              <w:marRight w:val="0"/>
              <w:marTop w:val="0"/>
              <w:marBottom w:val="0"/>
              <w:divBdr>
                <w:top w:val="none" w:sz="0" w:space="0" w:color="auto"/>
                <w:left w:val="none" w:sz="0" w:space="0" w:color="auto"/>
                <w:bottom w:val="none" w:sz="0" w:space="0" w:color="auto"/>
                <w:right w:val="none" w:sz="0" w:space="0" w:color="auto"/>
              </w:divBdr>
              <w:divsChild>
                <w:div w:id="15015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157167">
      <w:bodyDiv w:val="1"/>
      <w:marLeft w:val="0"/>
      <w:marRight w:val="0"/>
      <w:marTop w:val="0"/>
      <w:marBottom w:val="0"/>
      <w:divBdr>
        <w:top w:val="none" w:sz="0" w:space="0" w:color="auto"/>
        <w:left w:val="none" w:sz="0" w:space="0" w:color="auto"/>
        <w:bottom w:val="none" w:sz="0" w:space="0" w:color="auto"/>
        <w:right w:val="none" w:sz="0" w:space="0" w:color="auto"/>
      </w:divBdr>
      <w:divsChild>
        <w:div w:id="1373067688">
          <w:marLeft w:val="0"/>
          <w:marRight w:val="0"/>
          <w:marTop w:val="0"/>
          <w:marBottom w:val="0"/>
          <w:divBdr>
            <w:top w:val="none" w:sz="0" w:space="0" w:color="auto"/>
            <w:left w:val="none" w:sz="0" w:space="0" w:color="auto"/>
            <w:bottom w:val="none" w:sz="0" w:space="0" w:color="auto"/>
            <w:right w:val="none" w:sz="0" w:space="0" w:color="auto"/>
          </w:divBdr>
          <w:divsChild>
            <w:div w:id="1549339494">
              <w:marLeft w:val="0"/>
              <w:marRight w:val="0"/>
              <w:marTop w:val="0"/>
              <w:marBottom w:val="0"/>
              <w:divBdr>
                <w:top w:val="none" w:sz="0" w:space="0" w:color="auto"/>
                <w:left w:val="none" w:sz="0" w:space="0" w:color="auto"/>
                <w:bottom w:val="none" w:sz="0" w:space="0" w:color="auto"/>
                <w:right w:val="none" w:sz="0" w:space="0" w:color="auto"/>
              </w:divBdr>
              <w:divsChild>
                <w:div w:id="860821895">
                  <w:marLeft w:val="0"/>
                  <w:marRight w:val="0"/>
                  <w:marTop w:val="0"/>
                  <w:marBottom w:val="0"/>
                  <w:divBdr>
                    <w:top w:val="none" w:sz="0" w:space="0" w:color="auto"/>
                    <w:left w:val="none" w:sz="0" w:space="0" w:color="auto"/>
                    <w:bottom w:val="none" w:sz="0" w:space="0" w:color="auto"/>
                    <w:right w:val="none" w:sz="0" w:space="0" w:color="auto"/>
                  </w:divBdr>
                  <w:divsChild>
                    <w:div w:id="43301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314961">
      <w:bodyDiv w:val="1"/>
      <w:marLeft w:val="0"/>
      <w:marRight w:val="0"/>
      <w:marTop w:val="0"/>
      <w:marBottom w:val="0"/>
      <w:divBdr>
        <w:top w:val="none" w:sz="0" w:space="0" w:color="auto"/>
        <w:left w:val="none" w:sz="0" w:space="0" w:color="auto"/>
        <w:bottom w:val="none" w:sz="0" w:space="0" w:color="auto"/>
        <w:right w:val="none" w:sz="0" w:space="0" w:color="auto"/>
      </w:divBdr>
      <w:divsChild>
        <w:div w:id="1803115371">
          <w:marLeft w:val="0"/>
          <w:marRight w:val="0"/>
          <w:marTop w:val="0"/>
          <w:marBottom w:val="0"/>
          <w:divBdr>
            <w:top w:val="none" w:sz="0" w:space="0" w:color="auto"/>
            <w:left w:val="none" w:sz="0" w:space="0" w:color="auto"/>
            <w:bottom w:val="none" w:sz="0" w:space="0" w:color="auto"/>
            <w:right w:val="none" w:sz="0" w:space="0" w:color="auto"/>
          </w:divBdr>
          <w:divsChild>
            <w:div w:id="1578204989">
              <w:marLeft w:val="0"/>
              <w:marRight w:val="0"/>
              <w:marTop w:val="0"/>
              <w:marBottom w:val="0"/>
              <w:divBdr>
                <w:top w:val="none" w:sz="0" w:space="0" w:color="auto"/>
                <w:left w:val="none" w:sz="0" w:space="0" w:color="auto"/>
                <w:bottom w:val="none" w:sz="0" w:space="0" w:color="auto"/>
                <w:right w:val="none" w:sz="0" w:space="0" w:color="auto"/>
              </w:divBdr>
              <w:divsChild>
                <w:div w:id="1863738758">
                  <w:marLeft w:val="0"/>
                  <w:marRight w:val="0"/>
                  <w:marTop w:val="0"/>
                  <w:marBottom w:val="0"/>
                  <w:divBdr>
                    <w:top w:val="none" w:sz="0" w:space="0" w:color="auto"/>
                    <w:left w:val="none" w:sz="0" w:space="0" w:color="auto"/>
                    <w:bottom w:val="none" w:sz="0" w:space="0" w:color="auto"/>
                    <w:right w:val="none" w:sz="0" w:space="0" w:color="auto"/>
                  </w:divBdr>
                  <w:divsChild>
                    <w:div w:id="206394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17601">
      <w:bodyDiv w:val="1"/>
      <w:marLeft w:val="0"/>
      <w:marRight w:val="0"/>
      <w:marTop w:val="0"/>
      <w:marBottom w:val="0"/>
      <w:divBdr>
        <w:top w:val="none" w:sz="0" w:space="0" w:color="auto"/>
        <w:left w:val="none" w:sz="0" w:space="0" w:color="auto"/>
        <w:bottom w:val="none" w:sz="0" w:space="0" w:color="auto"/>
        <w:right w:val="none" w:sz="0" w:space="0" w:color="auto"/>
      </w:divBdr>
      <w:divsChild>
        <w:div w:id="1379821360">
          <w:marLeft w:val="0"/>
          <w:marRight w:val="0"/>
          <w:marTop w:val="0"/>
          <w:marBottom w:val="0"/>
          <w:divBdr>
            <w:top w:val="none" w:sz="0" w:space="0" w:color="auto"/>
            <w:left w:val="none" w:sz="0" w:space="0" w:color="auto"/>
            <w:bottom w:val="none" w:sz="0" w:space="0" w:color="auto"/>
            <w:right w:val="none" w:sz="0" w:space="0" w:color="auto"/>
          </w:divBdr>
          <w:divsChild>
            <w:div w:id="2073459246">
              <w:marLeft w:val="0"/>
              <w:marRight w:val="0"/>
              <w:marTop w:val="0"/>
              <w:marBottom w:val="0"/>
              <w:divBdr>
                <w:top w:val="none" w:sz="0" w:space="0" w:color="auto"/>
                <w:left w:val="none" w:sz="0" w:space="0" w:color="auto"/>
                <w:bottom w:val="none" w:sz="0" w:space="0" w:color="auto"/>
                <w:right w:val="none" w:sz="0" w:space="0" w:color="auto"/>
              </w:divBdr>
              <w:divsChild>
                <w:div w:id="119426090">
                  <w:marLeft w:val="0"/>
                  <w:marRight w:val="0"/>
                  <w:marTop w:val="0"/>
                  <w:marBottom w:val="0"/>
                  <w:divBdr>
                    <w:top w:val="none" w:sz="0" w:space="0" w:color="auto"/>
                    <w:left w:val="none" w:sz="0" w:space="0" w:color="auto"/>
                    <w:bottom w:val="none" w:sz="0" w:space="0" w:color="auto"/>
                    <w:right w:val="none" w:sz="0" w:space="0" w:color="auto"/>
                  </w:divBdr>
                  <w:divsChild>
                    <w:div w:id="167833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568098">
      <w:bodyDiv w:val="1"/>
      <w:marLeft w:val="0"/>
      <w:marRight w:val="0"/>
      <w:marTop w:val="0"/>
      <w:marBottom w:val="0"/>
      <w:divBdr>
        <w:top w:val="none" w:sz="0" w:space="0" w:color="auto"/>
        <w:left w:val="none" w:sz="0" w:space="0" w:color="auto"/>
        <w:bottom w:val="none" w:sz="0" w:space="0" w:color="auto"/>
        <w:right w:val="none" w:sz="0" w:space="0" w:color="auto"/>
      </w:divBdr>
      <w:divsChild>
        <w:div w:id="614363068">
          <w:marLeft w:val="0"/>
          <w:marRight w:val="0"/>
          <w:marTop w:val="0"/>
          <w:marBottom w:val="0"/>
          <w:divBdr>
            <w:top w:val="none" w:sz="0" w:space="0" w:color="auto"/>
            <w:left w:val="none" w:sz="0" w:space="0" w:color="auto"/>
            <w:bottom w:val="none" w:sz="0" w:space="0" w:color="auto"/>
            <w:right w:val="none" w:sz="0" w:space="0" w:color="auto"/>
          </w:divBdr>
          <w:divsChild>
            <w:div w:id="1462846613">
              <w:marLeft w:val="0"/>
              <w:marRight w:val="0"/>
              <w:marTop w:val="0"/>
              <w:marBottom w:val="0"/>
              <w:divBdr>
                <w:top w:val="none" w:sz="0" w:space="0" w:color="auto"/>
                <w:left w:val="none" w:sz="0" w:space="0" w:color="auto"/>
                <w:bottom w:val="none" w:sz="0" w:space="0" w:color="auto"/>
                <w:right w:val="none" w:sz="0" w:space="0" w:color="auto"/>
              </w:divBdr>
              <w:divsChild>
                <w:div w:id="112600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14382">
      <w:bodyDiv w:val="1"/>
      <w:marLeft w:val="0"/>
      <w:marRight w:val="0"/>
      <w:marTop w:val="0"/>
      <w:marBottom w:val="0"/>
      <w:divBdr>
        <w:top w:val="none" w:sz="0" w:space="0" w:color="auto"/>
        <w:left w:val="none" w:sz="0" w:space="0" w:color="auto"/>
        <w:bottom w:val="none" w:sz="0" w:space="0" w:color="auto"/>
        <w:right w:val="none" w:sz="0" w:space="0" w:color="auto"/>
      </w:divBdr>
      <w:divsChild>
        <w:div w:id="1610239319">
          <w:marLeft w:val="0"/>
          <w:marRight w:val="0"/>
          <w:marTop w:val="0"/>
          <w:marBottom w:val="0"/>
          <w:divBdr>
            <w:top w:val="none" w:sz="0" w:space="0" w:color="auto"/>
            <w:left w:val="none" w:sz="0" w:space="0" w:color="auto"/>
            <w:bottom w:val="none" w:sz="0" w:space="0" w:color="auto"/>
            <w:right w:val="none" w:sz="0" w:space="0" w:color="auto"/>
          </w:divBdr>
          <w:divsChild>
            <w:div w:id="2020959605">
              <w:marLeft w:val="0"/>
              <w:marRight w:val="0"/>
              <w:marTop w:val="0"/>
              <w:marBottom w:val="0"/>
              <w:divBdr>
                <w:top w:val="none" w:sz="0" w:space="0" w:color="auto"/>
                <w:left w:val="none" w:sz="0" w:space="0" w:color="auto"/>
                <w:bottom w:val="none" w:sz="0" w:space="0" w:color="auto"/>
                <w:right w:val="none" w:sz="0" w:space="0" w:color="auto"/>
              </w:divBdr>
              <w:divsChild>
                <w:div w:id="63900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81344">
      <w:bodyDiv w:val="1"/>
      <w:marLeft w:val="0"/>
      <w:marRight w:val="0"/>
      <w:marTop w:val="0"/>
      <w:marBottom w:val="0"/>
      <w:divBdr>
        <w:top w:val="none" w:sz="0" w:space="0" w:color="auto"/>
        <w:left w:val="none" w:sz="0" w:space="0" w:color="auto"/>
        <w:bottom w:val="none" w:sz="0" w:space="0" w:color="auto"/>
        <w:right w:val="none" w:sz="0" w:space="0" w:color="auto"/>
      </w:divBdr>
      <w:divsChild>
        <w:div w:id="1067996934">
          <w:marLeft w:val="0"/>
          <w:marRight w:val="0"/>
          <w:marTop w:val="0"/>
          <w:marBottom w:val="0"/>
          <w:divBdr>
            <w:top w:val="none" w:sz="0" w:space="0" w:color="auto"/>
            <w:left w:val="none" w:sz="0" w:space="0" w:color="auto"/>
            <w:bottom w:val="none" w:sz="0" w:space="0" w:color="auto"/>
            <w:right w:val="none" w:sz="0" w:space="0" w:color="auto"/>
          </w:divBdr>
          <w:divsChild>
            <w:div w:id="1151871758">
              <w:marLeft w:val="0"/>
              <w:marRight w:val="0"/>
              <w:marTop w:val="0"/>
              <w:marBottom w:val="0"/>
              <w:divBdr>
                <w:top w:val="none" w:sz="0" w:space="0" w:color="auto"/>
                <w:left w:val="none" w:sz="0" w:space="0" w:color="auto"/>
                <w:bottom w:val="none" w:sz="0" w:space="0" w:color="auto"/>
                <w:right w:val="none" w:sz="0" w:space="0" w:color="auto"/>
              </w:divBdr>
              <w:divsChild>
                <w:div w:id="6104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8842">
      <w:bodyDiv w:val="1"/>
      <w:marLeft w:val="0"/>
      <w:marRight w:val="0"/>
      <w:marTop w:val="0"/>
      <w:marBottom w:val="0"/>
      <w:divBdr>
        <w:top w:val="none" w:sz="0" w:space="0" w:color="auto"/>
        <w:left w:val="none" w:sz="0" w:space="0" w:color="auto"/>
        <w:bottom w:val="none" w:sz="0" w:space="0" w:color="auto"/>
        <w:right w:val="none" w:sz="0" w:space="0" w:color="auto"/>
      </w:divBdr>
      <w:divsChild>
        <w:div w:id="149489949">
          <w:marLeft w:val="0"/>
          <w:marRight w:val="0"/>
          <w:marTop w:val="0"/>
          <w:marBottom w:val="0"/>
          <w:divBdr>
            <w:top w:val="none" w:sz="0" w:space="0" w:color="auto"/>
            <w:left w:val="none" w:sz="0" w:space="0" w:color="auto"/>
            <w:bottom w:val="none" w:sz="0" w:space="0" w:color="auto"/>
            <w:right w:val="none" w:sz="0" w:space="0" w:color="auto"/>
          </w:divBdr>
          <w:divsChild>
            <w:div w:id="453525432">
              <w:marLeft w:val="0"/>
              <w:marRight w:val="0"/>
              <w:marTop w:val="0"/>
              <w:marBottom w:val="0"/>
              <w:divBdr>
                <w:top w:val="none" w:sz="0" w:space="0" w:color="auto"/>
                <w:left w:val="none" w:sz="0" w:space="0" w:color="auto"/>
                <w:bottom w:val="none" w:sz="0" w:space="0" w:color="auto"/>
                <w:right w:val="none" w:sz="0" w:space="0" w:color="auto"/>
              </w:divBdr>
              <w:divsChild>
                <w:div w:id="213806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07547">
      <w:bodyDiv w:val="1"/>
      <w:marLeft w:val="0"/>
      <w:marRight w:val="0"/>
      <w:marTop w:val="0"/>
      <w:marBottom w:val="0"/>
      <w:divBdr>
        <w:top w:val="none" w:sz="0" w:space="0" w:color="auto"/>
        <w:left w:val="none" w:sz="0" w:space="0" w:color="auto"/>
        <w:bottom w:val="none" w:sz="0" w:space="0" w:color="auto"/>
        <w:right w:val="none" w:sz="0" w:space="0" w:color="auto"/>
      </w:divBdr>
      <w:divsChild>
        <w:div w:id="958148492">
          <w:marLeft w:val="0"/>
          <w:marRight w:val="0"/>
          <w:marTop w:val="0"/>
          <w:marBottom w:val="0"/>
          <w:divBdr>
            <w:top w:val="none" w:sz="0" w:space="0" w:color="auto"/>
            <w:left w:val="none" w:sz="0" w:space="0" w:color="auto"/>
            <w:bottom w:val="none" w:sz="0" w:space="0" w:color="auto"/>
            <w:right w:val="none" w:sz="0" w:space="0" w:color="auto"/>
          </w:divBdr>
          <w:divsChild>
            <w:div w:id="1305239677">
              <w:marLeft w:val="0"/>
              <w:marRight w:val="0"/>
              <w:marTop w:val="0"/>
              <w:marBottom w:val="0"/>
              <w:divBdr>
                <w:top w:val="none" w:sz="0" w:space="0" w:color="auto"/>
                <w:left w:val="none" w:sz="0" w:space="0" w:color="auto"/>
                <w:bottom w:val="none" w:sz="0" w:space="0" w:color="auto"/>
                <w:right w:val="none" w:sz="0" w:space="0" w:color="auto"/>
              </w:divBdr>
              <w:divsChild>
                <w:div w:id="12727752">
                  <w:marLeft w:val="0"/>
                  <w:marRight w:val="0"/>
                  <w:marTop w:val="0"/>
                  <w:marBottom w:val="0"/>
                  <w:divBdr>
                    <w:top w:val="none" w:sz="0" w:space="0" w:color="auto"/>
                    <w:left w:val="none" w:sz="0" w:space="0" w:color="auto"/>
                    <w:bottom w:val="none" w:sz="0" w:space="0" w:color="auto"/>
                    <w:right w:val="none" w:sz="0" w:space="0" w:color="auto"/>
                  </w:divBdr>
                  <w:divsChild>
                    <w:div w:id="4280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32829">
      <w:bodyDiv w:val="1"/>
      <w:marLeft w:val="0"/>
      <w:marRight w:val="0"/>
      <w:marTop w:val="0"/>
      <w:marBottom w:val="0"/>
      <w:divBdr>
        <w:top w:val="none" w:sz="0" w:space="0" w:color="auto"/>
        <w:left w:val="none" w:sz="0" w:space="0" w:color="auto"/>
        <w:bottom w:val="none" w:sz="0" w:space="0" w:color="auto"/>
        <w:right w:val="none" w:sz="0" w:space="0" w:color="auto"/>
      </w:divBdr>
      <w:divsChild>
        <w:div w:id="1199053375">
          <w:marLeft w:val="0"/>
          <w:marRight w:val="0"/>
          <w:marTop w:val="0"/>
          <w:marBottom w:val="0"/>
          <w:divBdr>
            <w:top w:val="none" w:sz="0" w:space="0" w:color="auto"/>
            <w:left w:val="none" w:sz="0" w:space="0" w:color="auto"/>
            <w:bottom w:val="none" w:sz="0" w:space="0" w:color="auto"/>
            <w:right w:val="none" w:sz="0" w:space="0" w:color="auto"/>
          </w:divBdr>
        </w:div>
        <w:div w:id="88284216">
          <w:marLeft w:val="0"/>
          <w:marRight w:val="0"/>
          <w:marTop w:val="0"/>
          <w:marBottom w:val="0"/>
          <w:divBdr>
            <w:top w:val="none" w:sz="0" w:space="0" w:color="auto"/>
            <w:left w:val="none" w:sz="0" w:space="0" w:color="auto"/>
            <w:bottom w:val="none" w:sz="0" w:space="0" w:color="auto"/>
            <w:right w:val="none" w:sz="0" w:space="0" w:color="auto"/>
          </w:divBdr>
        </w:div>
      </w:divsChild>
    </w:div>
    <w:div w:id="837962075">
      <w:bodyDiv w:val="1"/>
      <w:marLeft w:val="0"/>
      <w:marRight w:val="0"/>
      <w:marTop w:val="0"/>
      <w:marBottom w:val="0"/>
      <w:divBdr>
        <w:top w:val="none" w:sz="0" w:space="0" w:color="auto"/>
        <w:left w:val="none" w:sz="0" w:space="0" w:color="auto"/>
        <w:bottom w:val="none" w:sz="0" w:space="0" w:color="auto"/>
        <w:right w:val="none" w:sz="0" w:space="0" w:color="auto"/>
      </w:divBdr>
    </w:div>
    <w:div w:id="842430552">
      <w:bodyDiv w:val="1"/>
      <w:marLeft w:val="0"/>
      <w:marRight w:val="0"/>
      <w:marTop w:val="0"/>
      <w:marBottom w:val="0"/>
      <w:divBdr>
        <w:top w:val="none" w:sz="0" w:space="0" w:color="auto"/>
        <w:left w:val="none" w:sz="0" w:space="0" w:color="auto"/>
        <w:bottom w:val="none" w:sz="0" w:space="0" w:color="auto"/>
        <w:right w:val="none" w:sz="0" w:space="0" w:color="auto"/>
      </w:divBdr>
      <w:divsChild>
        <w:div w:id="1380855402">
          <w:marLeft w:val="0"/>
          <w:marRight w:val="0"/>
          <w:marTop w:val="0"/>
          <w:marBottom w:val="0"/>
          <w:divBdr>
            <w:top w:val="none" w:sz="0" w:space="0" w:color="auto"/>
            <w:left w:val="none" w:sz="0" w:space="0" w:color="auto"/>
            <w:bottom w:val="none" w:sz="0" w:space="0" w:color="auto"/>
            <w:right w:val="none" w:sz="0" w:space="0" w:color="auto"/>
          </w:divBdr>
          <w:divsChild>
            <w:div w:id="16435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05425">
      <w:bodyDiv w:val="1"/>
      <w:marLeft w:val="0"/>
      <w:marRight w:val="0"/>
      <w:marTop w:val="0"/>
      <w:marBottom w:val="0"/>
      <w:divBdr>
        <w:top w:val="none" w:sz="0" w:space="0" w:color="auto"/>
        <w:left w:val="none" w:sz="0" w:space="0" w:color="auto"/>
        <w:bottom w:val="none" w:sz="0" w:space="0" w:color="auto"/>
        <w:right w:val="none" w:sz="0" w:space="0" w:color="auto"/>
      </w:divBdr>
      <w:divsChild>
        <w:div w:id="634141651">
          <w:marLeft w:val="0"/>
          <w:marRight w:val="0"/>
          <w:marTop w:val="0"/>
          <w:marBottom w:val="0"/>
          <w:divBdr>
            <w:top w:val="none" w:sz="0" w:space="0" w:color="auto"/>
            <w:left w:val="none" w:sz="0" w:space="0" w:color="auto"/>
            <w:bottom w:val="none" w:sz="0" w:space="0" w:color="auto"/>
            <w:right w:val="none" w:sz="0" w:space="0" w:color="auto"/>
          </w:divBdr>
          <w:divsChild>
            <w:div w:id="337659850">
              <w:marLeft w:val="0"/>
              <w:marRight w:val="0"/>
              <w:marTop w:val="0"/>
              <w:marBottom w:val="0"/>
              <w:divBdr>
                <w:top w:val="none" w:sz="0" w:space="0" w:color="auto"/>
                <w:left w:val="none" w:sz="0" w:space="0" w:color="auto"/>
                <w:bottom w:val="none" w:sz="0" w:space="0" w:color="auto"/>
                <w:right w:val="none" w:sz="0" w:space="0" w:color="auto"/>
              </w:divBdr>
              <w:divsChild>
                <w:div w:id="12972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039751">
      <w:bodyDiv w:val="1"/>
      <w:marLeft w:val="0"/>
      <w:marRight w:val="0"/>
      <w:marTop w:val="0"/>
      <w:marBottom w:val="0"/>
      <w:divBdr>
        <w:top w:val="none" w:sz="0" w:space="0" w:color="auto"/>
        <w:left w:val="none" w:sz="0" w:space="0" w:color="auto"/>
        <w:bottom w:val="none" w:sz="0" w:space="0" w:color="auto"/>
        <w:right w:val="none" w:sz="0" w:space="0" w:color="auto"/>
      </w:divBdr>
      <w:divsChild>
        <w:div w:id="1256867222">
          <w:marLeft w:val="0"/>
          <w:marRight w:val="0"/>
          <w:marTop w:val="0"/>
          <w:marBottom w:val="0"/>
          <w:divBdr>
            <w:top w:val="none" w:sz="0" w:space="0" w:color="auto"/>
            <w:left w:val="none" w:sz="0" w:space="0" w:color="auto"/>
            <w:bottom w:val="none" w:sz="0" w:space="0" w:color="auto"/>
            <w:right w:val="none" w:sz="0" w:space="0" w:color="auto"/>
          </w:divBdr>
          <w:divsChild>
            <w:div w:id="1916477147">
              <w:marLeft w:val="0"/>
              <w:marRight w:val="0"/>
              <w:marTop w:val="0"/>
              <w:marBottom w:val="0"/>
              <w:divBdr>
                <w:top w:val="none" w:sz="0" w:space="0" w:color="auto"/>
                <w:left w:val="none" w:sz="0" w:space="0" w:color="auto"/>
                <w:bottom w:val="none" w:sz="0" w:space="0" w:color="auto"/>
                <w:right w:val="none" w:sz="0" w:space="0" w:color="auto"/>
              </w:divBdr>
              <w:divsChild>
                <w:div w:id="8845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7221">
      <w:bodyDiv w:val="1"/>
      <w:marLeft w:val="0"/>
      <w:marRight w:val="0"/>
      <w:marTop w:val="0"/>
      <w:marBottom w:val="0"/>
      <w:divBdr>
        <w:top w:val="none" w:sz="0" w:space="0" w:color="auto"/>
        <w:left w:val="none" w:sz="0" w:space="0" w:color="auto"/>
        <w:bottom w:val="none" w:sz="0" w:space="0" w:color="auto"/>
        <w:right w:val="none" w:sz="0" w:space="0" w:color="auto"/>
      </w:divBdr>
      <w:divsChild>
        <w:div w:id="794374192">
          <w:marLeft w:val="0"/>
          <w:marRight w:val="0"/>
          <w:marTop w:val="0"/>
          <w:marBottom w:val="0"/>
          <w:divBdr>
            <w:top w:val="none" w:sz="0" w:space="0" w:color="auto"/>
            <w:left w:val="none" w:sz="0" w:space="0" w:color="auto"/>
            <w:bottom w:val="none" w:sz="0" w:space="0" w:color="auto"/>
            <w:right w:val="none" w:sz="0" w:space="0" w:color="auto"/>
          </w:divBdr>
          <w:divsChild>
            <w:div w:id="483085622">
              <w:marLeft w:val="0"/>
              <w:marRight w:val="0"/>
              <w:marTop w:val="0"/>
              <w:marBottom w:val="0"/>
              <w:divBdr>
                <w:top w:val="none" w:sz="0" w:space="0" w:color="auto"/>
                <w:left w:val="none" w:sz="0" w:space="0" w:color="auto"/>
                <w:bottom w:val="none" w:sz="0" w:space="0" w:color="auto"/>
                <w:right w:val="none" w:sz="0" w:space="0" w:color="auto"/>
              </w:divBdr>
              <w:divsChild>
                <w:div w:id="734938394">
                  <w:marLeft w:val="0"/>
                  <w:marRight w:val="0"/>
                  <w:marTop w:val="0"/>
                  <w:marBottom w:val="0"/>
                  <w:divBdr>
                    <w:top w:val="none" w:sz="0" w:space="0" w:color="auto"/>
                    <w:left w:val="none" w:sz="0" w:space="0" w:color="auto"/>
                    <w:bottom w:val="none" w:sz="0" w:space="0" w:color="auto"/>
                    <w:right w:val="none" w:sz="0" w:space="0" w:color="auto"/>
                  </w:divBdr>
                  <w:divsChild>
                    <w:div w:id="74791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521174">
      <w:bodyDiv w:val="1"/>
      <w:marLeft w:val="0"/>
      <w:marRight w:val="0"/>
      <w:marTop w:val="0"/>
      <w:marBottom w:val="0"/>
      <w:divBdr>
        <w:top w:val="none" w:sz="0" w:space="0" w:color="auto"/>
        <w:left w:val="none" w:sz="0" w:space="0" w:color="auto"/>
        <w:bottom w:val="none" w:sz="0" w:space="0" w:color="auto"/>
        <w:right w:val="none" w:sz="0" w:space="0" w:color="auto"/>
      </w:divBdr>
      <w:divsChild>
        <w:div w:id="1394815748">
          <w:marLeft w:val="0"/>
          <w:marRight w:val="0"/>
          <w:marTop w:val="0"/>
          <w:marBottom w:val="0"/>
          <w:divBdr>
            <w:top w:val="none" w:sz="0" w:space="0" w:color="auto"/>
            <w:left w:val="none" w:sz="0" w:space="0" w:color="auto"/>
            <w:bottom w:val="none" w:sz="0" w:space="0" w:color="auto"/>
            <w:right w:val="none" w:sz="0" w:space="0" w:color="auto"/>
          </w:divBdr>
          <w:divsChild>
            <w:div w:id="1550460449">
              <w:marLeft w:val="0"/>
              <w:marRight w:val="0"/>
              <w:marTop w:val="0"/>
              <w:marBottom w:val="0"/>
              <w:divBdr>
                <w:top w:val="none" w:sz="0" w:space="0" w:color="auto"/>
                <w:left w:val="none" w:sz="0" w:space="0" w:color="auto"/>
                <w:bottom w:val="none" w:sz="0" w:space="0" w:color="auto"/>
                <w:right w:val="none" w:sz="0" w:space="0" w:color="auto"/>
              </w:divBdr>
              <w:divsChild>
                <w:div w:id="21124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68696">
      <w:bodyDiv w:val="1"/>
      <w:marLeft w:val="0"/>
      <w:marRight w:val="0"/>
      <w:marTop w:val="0"/>
      <w:marBottom w:val="0"/>
      <w:divBdr>
        <w:top w:val="none" w:sz="0" w:space="0" w:color="auto"/>
        <w:left w:val="none" w:sz="0" w:space="0" w:color="auto"/>
        <w:bottom w:val="none" w:sz="0" w:space="0" w:color="auto"/>
        <w:right w:val="none" w:sz="0" w:space="0" w:color="auto"/>
      </w:divBdr>
    </w:div>
    <w:div w:id="875973421">
      <w:bodyDiv w:val="1"/>
      <w:marLeft w:val="0"/>
      <w:marRight w:val="0"/>
      <w:marTop w:val="0"/>
      <w:marBottom w:val="0"/>
      <w:divBdr>
        <w:top w:val="none" w:sz="0" w:space="0" w:color="auto"/>
        <w:left w:val="none" w:sz="0" w:space="0" w:color="auto"/>
        <w:bottom w:val="none" w:sz="0" w:space="0" w:color="auto"/>
        <w:right w:val="none" w:sz="0" w:space="0" w:color="auto"/>
      </w:divBdr>
      <w:divsChild>
        <w:div w:id="1451511007">
          <w:marLeft w:val="0"/>
          <w:marRight w:val="0"/>
          <w:marTop w:val="0"/>
          <w:marBottom w:val="0"/>
          <w:divBdr>
            <w:top w:val="none" w:sz="0" w:space="0" w:color="auto"/>
            <w:left w:val="none" w:sz="0" w:space="0" w:color="auto"/>
            <w:bottom w:val="none" w:sz="0" w:space="0" w:color="auto"/>
            <w:right w:val="none" w:sz="0" w:space="0" w:color="auto"/>
          </w:divBdr>
          <w:divsChild>
            <w:div w:id="556628389">
              <w:marLeft w:val="0"/>
              <w:marRight w:val="0"/>
              <w:marTop w:val="0"/>
              <w:marBottom w:val="0"/>
              <w:divBdr>
                <w:top w:val="none" w:sz="0" w:space="0" w:color="auto"/>
                <w:left w:val="none" w:sz="0" w:space="0" w:color="auto"/>
                <w:bottom w:val="none" w:sz="0" w:space="0" w:color="auto"/>
                <w:right w:val="none" w:sz="0" w:space="0" w:color="auto"/>
              </w:divBdr>
              <w:divsChild>
                <w:div w:id="86482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619047">
      <w:bodyDiv w:val="1"/>
      <w:marLeft w:val="0"/>
      <w:marRight w:val="0"/>
      <w:marTop w:val="0"/>
      <w:marBottom w:val="0"/>
      <w:divBdr>
        <w:top w:val="none" w:sz="0" w:space="0" w:color="auto"/>
        <w:left w:val="none" w:sz="0" w:space="0" w:color="auto"/>
        <w:bottom w:val="none" w:sz="0" w:space="0" w:color="auto"/>
        <w:right w:val="none" w:sz="0" w:space="0" w:color="auto"/>
      </w:divBdr>
      <w:divsChild>
        <w:div w:id="2013290374">
          <w:marLeft w:val="0"/>
          <w:marRight w:val="0"/>
          <w:marTop w:val="0"/>
          <w:marBottom w:val="0"/>
          <w:divBdr>
            <w:top w:val="none" w:sz="0" w:space="0" w:color="auto"/>
            <w:left w:val="none" w:sz="0" w:space="0" w:color="auto"/>
            <w:bottom w:val="none" w:sz="0" w:space="0" w:color="auto"/>
            <w:right w:val="none" w:sz="0" w:space="0" w:color="auto"/>
          </w:divBdr>
          <w:divsChild>
            <w:div w:id="1854688211">
              <w:marLeft w:val="0"/>
              <w:marRight w:val="0"/>
              <w:marTop w:val="0"/>
              <w:marBottom w:val="0"/>
              <w:divBdr>
                <w:top w:val="none" w:sz="0" w:space="0" w:color="auto"/>
                <w:left w:val="none" w:sz="0" w:space="0" w:color="auto"/>
                <w:bottom w:val="none" w:sz="0" w:space="0" w:color="auto"/>
                <w:right w:val="none" w:sz="0" w:space="0" w:color="auto"/>
              </w:divBdr>
              <w:divsChild>
                <w:div w:id="12692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01059">
      <w:bodyDiv w:val="1"/>
      <w:marLeft w:val="0"/>
      <w:marRight w:val="0"/>
      <w:marTop w:val="0"/>
      <w:marBottom w:val="0"/>
      <w:divBdr>
        <w:top w:val="none" w:sz="0" w:space="0" w:color="auto"/>
        <w:left w:val="none" w:sz="0" w:space="0" w:color="auto"/>
        <w:bottom w:val="none" w:sz="0" w:space="0" w:color="auto"/>
        <w:right w:val="none" w:sz="0" w:space="0" w:color="auto"/>
      </w:divBdr>
      <w:divsChild>
        <w:div w:id="979915937">
          <w:marLeft w:val="0"/>
          <w:marRight w:val="0"/>
          <w:marTop w:val="0"/>
          <w:marBottom w:val="0"/>
          <w:divBdr>
            <w:top w:val="none" w:sz="0" w:space="0" w:color="auto"/>
            <w:left w:val="none" w:sz="0" w:space="0" w:color="auto"/>
            <w:bottom w:val="none" w:sz="0" w:space="0" w:color="auto"/>
            <w:right w:val="none" w:sz="0" w:space="0" w:color="auto"/>
          </w:divBdr>
          <w:divsChild>
            <w:div w:id="71391957">
              <w:marLeft w:val="0"/>
              <w:marRight w:val="0"/>
              <w:marTop w:val="0"/>
              <w:marBottom w:val="0"/>
              <w:divBdr>
                <w:top w:val="none" w:sz="0" w:space="0" w:color="auto"/>
                <w:left w:val="none" w:sz="0" w:space="0" w:color="auto"/>
                <w:bottom w:val="none" w:sz="0" w:space="0" w:color="auto"/>
                <w:right w:val="none" w:sz="0" w:space="0" w:color="auto"/>
              </w:divBdr>
              <w:divsChild>
                <w:div w:id="243613243">
                  <w:marLeft w:val="0"/>
                  <w:marRight w:val="0"/>
                  <w:marTop w:val="0"/>
                  <w:marBottom w:val="0"/>
                  <w:divBdr>
                    <w:top w:val="none" w:sz="0" w:space="0" w:color="auto"/>
                    <w:left w:val="none" w:sz="0" w:space="0" w:color="auto"/>
                    <w:bottom w:val="none" w:sz="0" w:space="0" w:color="auto"/>
                    <w:right w:val="none" w:sz="0" w:space="0" w:color="auto"/>
                  </w:divBdr>
                  <w:divsChild>
                    <w:div w:id="11371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759713">
      <w:bodyDiv w:val="1"/>
      <w:marLeft w:val="0"/>
      <w:marRight w:val="0"/>
      <w:marTop w:val="0"/>
      <w:marBottom w:val="0"/>
      <w:divBdr>
        <w:top w:val="none" w:sz="0" w:space="0" w:color="auto"/>
        <w:left w:val="none" w:sz="0" w:space="0" w:color="auto"/>
        <w:bottom w:val="none" w:sz="0" w:space="0" w:color="auto"/>
        <w:right w:val="none" w:sz="0" w:space="0" w:color="auto"/>
      </w:divBdr>
      <w:divsChild>
        <w:div w:id="570163578">
          <w:marLeft w:val="0"/>
          <w:marRight w:val="0"/>
          <w:marTop w:val="0"/>
          <w:marBottom w:val="0"/>
          <w:divBdr>
            <w:top w:val="none" w:sz="0" w:space="0" w:color="auto"/>
            <w:left w:val="none" w:sz="0" w:space="0" w:color="auto"/>
            <w:bottom w:val="none" w:sz="0" w:space="0" w:color="auto"/>
            <w:right w:val="none" w:sz="0" w:space="0" w:color="auto"/>
          </w:divBdr>
          <w:divsChild>
            <w:div w:id="1792819285">
              <w:marLeft w:val="0"/>
              <w:marRight w:val="0"/>
              <w:marTop w:val="0"/>
              <w:marBottom w:val="0"/>
              <w:divBdr>
                <w:top w:val="none" w:sz="0" w:space="0" w:color="auto"/>
                <w:left w:val="none" w:sz="0" w:space="0" w:color="auto"/>
                <w:bottom w:val="none" w:sz="0" w:space="0" w:color="auto"/>
                <w:right w:val="none" w:sz="0" w:space="0" w:color="auto"/>
              </w:divBdr>
              <w:divsChild>
                <w:div w:id="72865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85588">
      <w:bodyDiv w:val="1"/>
      <w:marLeft w:val="0"/>
      <w:marRight w:val="0"/>
      <w:marTop w:val="0"/>
      <w:marBottom w:val="0"/>
      <w:divBdr>
        <w:top w:val="none" w:sz="0" w:space="0" w:color="auto"/>
        <w:left w:val="none" w:sz="0" w:space="0" w:color="auto"/>
        <w:bottom w:val="none" w:sz="0" w:space="0" w:color="auto"/>
        <w:right w:val="none" w:sz="0" w:space="0" w:color="auto"/>
      </w:divBdr>
      <w:divsChild>
        <w:div w:id="1675454132">
          <w:marLeft w:val="0"/>
          <w:marRight w:val="0"/>
          <w:marTop w:val="0"/>
          <w:marBottom w:val="0"/>
          <w:divBdr>
            <w:top w:val="none" w:sz="0" w:space="0" w:color="auto"/>
            <w:left w:val="none" w:sz="0" w:space="0" w:color="auto"/>
            <w:bottom w:val="none" w:sz="0" w:space="0" w:color="auto"/>
            <w:right w:val="none" w:sz="0" w:space="0" w:color="auto"/>
          </w:divBdr>
          <w:divsChild>
            <w:div w:id="719943904">
              <w:marLeft w:val="0"/>
              <w:marRight w:val="0"/>
              <w:marTop w:val="0"/>
              <w:marBottom w:val="0"/>
              <w:divBdr>
                <w:top w:val="none" w:sz="0" w:space="0" w:color="auto"/>
                <w:left w:val="none" w:sz="0" w:space="0" w:color="auto"/>
                <w:bottom w:val="none" w:sz="0" w:space="0" w:color="auto"/>
                <w:right w:val="none" w:sz="0" w:space="0" w:color="auto"/>
              </w:divBdr>
              <w:divsChild>
                <w:div w:id="13625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06947">
      <w:bodyDiv w:val="1"/>
      <w:marLeft w:val="0"/>
      <w:marRight w:val="0"/>
      <w:marTop w:val="0"/>
      <w:marBottom w:val="0"/>
      <w:divBdr>
        <w:top w:val="none" w:sz="0" w:space="0" w:color="auto"/>
        <w:left w:val="none" w:sz="0" w:space="0" w:color="auto"/>
        <w:bottom w:val="none" w:sz="0" w:space="0" w:color="auto"/>
        <w:right w:val="none" w:sz="0" w:space="0" w:color="auto"/>
      </w:divBdr>
      <w:divsChild>
        <w:div w:id="588731386">
          <w:marLeft w:val="0"/>
          <w:marRight w:val="0"/>
          <w:marTop w:val="0"/>
          <w:marBottom w:val="0"/>
          <w:divBdr>
            <w:top w:val="none" w:sz="0" w:space="0" w:color="auto"/>
            <w:left w:val="none" w:sz="0" w:space="0" w:color="auto"/>
            <w:bottom w:val="none" w:sz="0" w:space="0" w:color="auto"/>
            <w:right w:val="none" w:sz="0" w:space="0" w:color="auto"/>
          </w:divBdr>
          <w:divsChild>
            <w:div w:id="656153433">
              <w:marLeft w:val="0"/>
              <w:marRight w:val="0"/>
              <w:marTop w:val="0"/>
              <w:marBottom w:val="0"/>
              <w:divBdr>
                <w:top w:val="none" w:sz="0" w:space="0" w:color="auto"/>
                <w:left w:val="none" w:sz="0" w:space="0" w:color="auto"/>
                <w:bottom w:val="none" w:sz="0" w:space="0" w:color="auto"/>
                <w:right w:val="none" w:sz="0" w:space="0" w:color="auto"/>
              </w:divBdr>
              <w:divsChild>
                <w:div w:id="560290346">
                  <w:marLeft w:val="0"/>
                  <w:marRight w:val="0"/>
                  <w:marTop w:val="0"/>
                  <w:marBottom w:val="0"/>
                  <w:divBdr>
                    <w:top w:val="none" w:sz="0" w:space="0" w:color="auto"/>
                    <w:left w:val="none" w:sz="0" w:space="0" w:color="auto"/>
                    <w:bottom w:val="none" w:sz="0" w:space="0" w:color="auto"/>
                    <w:right w:val="none" w:sz="0" w:space="0" w:color="auto"/>
                  </w:divBdr>
                  <w:divsChild>
                    <w:div w:id="16774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61672">
      <w:bodyDiv w:val="1"/>
      <w:marLeft w:val="0"/>
      <w:marRight w:val="0"/>
      <w:marTop w:val="0"/>
      <w:marBottom w:val="0"/>
      <w:divBdr>
        <w:top w:val="none" w:sz="0" w:space="0" w:color="auto"/>
        <w:left w:val="none" w:sz="0" w:space="0" w:color="auto"/>
        <w:bottom w:val="none" w:sz="0" w:space="0" w:color="auto"/>
        <w:right w:val="none" w:sz="0" w:space="0" w:color="auto"/>
      </w:divBdr>
    </w:div>
    <w:div w:id="894662977">
      <w:bodyDiv w:val="1"/>
      <w:marLeft w:val="0"/>
      <w:marRight w:val="0"/>
      <w:marTop w:val="0"/>
      <w:marBottom w:val="0"/>
      <w:divBdr>
        <w:top w:val="none" w:sz="0" w:space="0" w:color="auto"/>
        <w:left w:val="none" w:sz="0" w:space="0" w:color="auto"/>
        <w:bottom w:val="none" w:sz="0" w:space="0" w:color="auto"/>
        <w:right w:val="none" w:sz="0" w:space="0" w:color="auto"/>
      </w:divBdr>
      <w:divsChild>
        <w:div w:id="182018841">
          <w:marLeft w:val="0"/>
          <w:marRight w:val="0"/>
          <w:marTop w:val="0"/>
          <w:marBottom w:val="0"/>
          <w:divBdr>
            <w:top w:val="none" w:sz="0" w:space="0" w:color="auto"/>
            <w:left w:val="none" w:sz="0" w:space="0" w:color="auto"/>
            <w:bottom w:val="none" w:sz="0" w:space="0" w:color="auto"/>
            <w:right w:val="none" w:sz="0" w:space="0" w:color="auto"/>
          </w:divBdr>
        </w:div>
        <w:div w:id="479931942">
          <w:marLeft w:val="0"/>
          <w:marRight w:val="0"/>
          <w:marTop w:val="0"/>
          <w:marBottom w:val="0"/>
          <w:divBdr>
            <w:top w:val="none" w:sz="0" w:space="0" w:color="auto"/>
            <w:left w:val="none" w:sz="0" w:space="0" w:color="auto"/>
            <w:bottom w:val="none" w:sz="0" w:space="0" w:color="auto"/>
            <w:right w:val="none" w:sz="0" w:space="0" w:color="auto"/>
          </w:divBdr>
        </w:div>
        <w:div w:id="1692297361">
          <w:marLeft w:val="0"/>
          <w:marRight w:val="0"/>
          <w:marTop w:val="0"/>
          <w:marBottom w:val="0"/>
          <w:divBdr>
            <w:top w:val="none" w:sz="0" w:space="0" w:color="auto"/>
            <w:left w:val="none" w:sz="0" w:space="0" w:color="auto"/>
            <w:bottom w:val="none" w:sz="0" w:space="0" w:color="auto"/>
            <w:right w:val="none" w:sz="0" w:space="0" w:color="auto"/>
          </w:divBdr>
        </w:div>
        <w:div w:id="1832217536">
          <w:marLeft w:val="0"/>
          <w:marRight w:val="0"/>
          <w:marTop w:val="0"/>
          <w:marBottom w:val="0"/>
          <w:divBdr>
            <w:top w:val="none" w:sz="0" w:space="0" w:color="auto"/>
            <w:left w:val="none" w:sz="0" w:space="0" w:color="auto"/>
            <w:bottom w:val="none" w:sz="0" w:space="0" w:color="auto"/>
            <w:right w:val="none" w:sz="0" w:space="0" w:color="auto"/>
          </w:divBdr>
        </w:div>
        <w:div w:id="1883207843">
          <w:marLeft w:val="0"/>
          <w:marRight w:val="0"/>
          <w:marTop w:val="0"/>
          <w:marBottom w:val="0"/>
          <w:divBdr>
            <w:top w:val="none" w:sz="0" w:space="0" w:color="auto"/>
            <w:left w:val="none" w:sz="0" w:space="0" w:color="auto"/>
            <w:bottom w:val="none" w:sz="0" w:space="0" w:color="auto"/>
            <w:right w:val="none" w:sz="0" w:space="0" w:color="auto"/>
          </w:divBdr>
        </w:div>
        <w:div w:id="1971084643">
          <w:marLeft w:val="0"/>
          <w:marRight w:val="0"/>
          <w:marTop w:val="0"/>
          <w:marBottom w:val="0"/>
          <w:divBdr>
            <w:top w:val="none" w:sz="0" w:space="0" w:color="auto"/>
            <w:left w:val="none" w:sz="0" w:space="0" w:color="auto"/>
            <w:bottom w:val="none" w:sz="0" w:space="0" w:color="auto"/>
            <w:right w:val="none" w:sz="0" w:space="0" w:color="auto"/>
          </w:divBdr>
        </w:div>
        <w:div w:id="2040663400">
          <w:marLeft w:val="0"/>
          <w:marRight w:val="0"/>
          <w:marTop w:val="0"/>
          <w:marBottom w:val="0"/>
          <w:divBdr>
            <w:top w:val="none" w:sz="0" w:space="0" w:color="auto"/>
            <w:left w:val="none" w:sz="0" w:space="0" w:color="auto"/>
            <w:bottom w:val="none" w:sz="0" w:space="0" w:color="auto"/>
            <w:right w:val="none" w:sz="0" w:space="0" w:color="auto"/>
          </w:divBdr>
        </w:div>
      </w:divsChild>
    </w:div>
    <w:div w:id="897981611">
      <w:bodyDiv w:val="1"/>
      <w:marLeft w:val="0"/>
      <w:marRight w:val="0"/>
      <w:marTop w:val="0"/>
      <w:marBottom w:val="0"/>
      <w:divBdr>
        <w:top w:val="none" w:sz="0" w:space="0" w:color="auto"/>
        <w:left w:val="none" w:sz="0" w:space="0" w:color="auto"/>
        <w:bottom w:val="none" w:sz="0" w:space="0" w:color="auto"/>
        <w:right w:val="none" w:sz="0" w:space="0" w:color="auto"/>
      </w:divBdr>
    </w:div>
    <w:div w:id="898629915">
      <w:bodyDiv w:val="1"/>
      <w:marLeft w:val="0"/>
      <w:marRight w:val="0"/>
      <w:marTop w:val="0"/>
      <w:marBottom w:val="0"/>
      <w:divBdr>
        <w:top w:val="none" w:sz="0" w:space="0" w:color="auto"/>
        <w:left w:val="none" w:sz="0" w:space="0" w:color="auto"/>
        <w:bottom w:val="none" w:sz="0" w:space="0" w:color="auto"/>
        <w:right w:val="none" w:sz="0" w:space="0" w:color="auto"/>
      </w:divBdr>
      <w:divsChild>
        <w:div w:id="2079160036">
          <w:marLeft w:val="0"/>
          <w:marRight w:val="0"/>
          <w:marTop w:val="0"/>
          <w:marBottom w:val="0"/>
          <w:divBdr>
            <w:top w:val="none" w:sz="0" w:space="0" w:color="auto"/>
            <w:left w:val="none" w:sz="0" w:space="0" w:color="auto"/>
            <w:bottom w:val="none" w:sz="0" w:space="0" w:color="auto"/>
            <w:right w:val="none" w:sz="0" w:space="0" w:color="auto"/>
          </w:divBdr>
          <w:divsChild>
            <w:div w:id="485904096">
              <w:marLeft w:val="0"/>
              <w:marRight w:val="0"/>
              <w:marTop w:val="0"/>
              <w:marBottom w:val="0"/>
              <w:divBdr>
                <w:top w:val="none" w:sz="0" w:space="0" w:color="auto"/>
                <w:left w:val="none" w:sz="0" w:space="0" w:color="auto"/>
                <w:bottom w:val="none" w:sz="0" w:space="0" w:color="auto"/>
                <w:right w:val="none" w:sz="0" w:space="0" w:color="auto"/>
              </w:divBdr>
              <w:divsChild>
                <w:div w:id="9554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4983">
      <w:bodyDiv w:val="1"/>
      <w:marLeft w:val="0"/>
      <w:marRight w:val="0"/>
      <w:marTop w:val="0"/>
      <w:marBottom w:val="0"/>
      <w:divBdr>
        <w:top w:val="none" w:sz="0" w:space="0" w:color="auto"/>
        <w:left w:val="none" w:sz="0" w:space="0" w:color="auto"/>
        <w:bottom w:val="none" w:sz="0" w:space="0" w:color="auto"/>
        <w:right w:val="none" w:sz="0" w:space="0" w:color="auto"/>
      </w:divBdr>
      <w:divsChild>
        <w:div w:id="1615358311">
          <w:marLeft w:val="0"/>
          <w:marRight w:val="0"/>
          <w:marTop w:val="0"/>
          <w:marBottom w:val="0"/>
          <w:divBdr>
            <w:top w:val="none" w:sz="0" w:space="0" w:color="auto"/>
            <w:left w:val="none" w:sz="0" w:space="0" w:color="auto"/>
            <w:bottom w:val="none" w:sz="0" w:space="0" w:color="auto"/>
            <w:right w:val="none" w:sz="0" w:space="0" w:color="auto"/>
          </w:divBdr>
          <w:divsChild>
            <w:div w:id="1361978853">
              <w:marLeft w:val="0"/>
              <w:marRight w:val="0"/>
              <w:marTop w:val="0"/>
              <w:marBottom w:val="0"/>
              <w:divBdr>
                <w:top w:val="none" w:sz="0" w:space="0" w:color="auto"/>
                <w:left w:val="none" w:sz="0" w:space="0" w:color="auto"/>
                <w:bottom w:val="none" w:sz="0" w:space="0" w:color="auto"/>
                <w:right w:val="none" w:sz="0" w:space="0" w:color="auto"/>
              </w:divBdr>
              <w:divsChild>
                <w:div w:id="20092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62192">
      <w:bodyDiv w:val="1"/>
      <w:marLeft w:val="0"/>
      <w:marRight w:val="0"/>
      <w:marTop w:val="0"/>
      <w:marBottom w:val="0"/>
      <w:divBdr>
        <w:top w:val="none" w:sz="0" w:space="0" w:color="auto"/>
        <w:left w:val="none" w:sz="0" w:space="0" w:color="auto"/>
        <w:bottom w:val="none" w:sz="0" w:space="0" w:color="auto"/>
        <w:right w:val="none" w:sz="0" w:space="0" w:color="auto"/>
      </w:divBdr>
      <w:divsChild>
        <w:div w:id="1327243254">
          <w:marLeft w:val="0"/>
          <w:marRight w:val="0"/>
          <w:marTop w:val="0"/>
          <w:marBottom w:val="0"/>
          <w:divBdr>
            <w:top w:val="none" w:sz="0" w:space="0" w:color="auto"/>
            <w:left w:val="none" w:sz="0" w:space="0" w:color="auto"/>
            <w:bottom w:val="none" w:sz="0" w:space="0" w:color="auto"/>
            <w:right w:val="none" w:sz="0" w:space="0" w:color="auto"/>
          </w:divBdr>
          <w:divsChild>
            <w:div w:id="498931015">
              <w:marLeft w:val="0"/>
              <w:marRight w:val="0"/>
              <w:marTop w:val="0"/>
              <w:marBottom w:val="0"/>
              <w:divBdr>
                <w:top w:val="none" w:sz="0" w:space="0" w:color="auto"/>
                <w:left w:val="none" w:sz="0" w:space="0" w:color="auto"/>
                <w:bottom w:val="none" w:sz="0" w:space="0" w:color="auto"/>
                <w:right w:val="none" w:sz="0" w:space="0" w:color="auto"/>
              </w:divBdr>
              <w:divsChild>
                <w:div w:id="1890147625">
                  <w:marLeft w:val="0"/>
                  <w:marRight w:val="0"/>
                  <w:marTop w:val="0"/>
                  <w:marBottom w:val="0"/>
                  <w:divBdr>
                    <w:top w:val="none" w:sz="0" w:space="0" w:color="auto"/>
                    <w:left w:val="none" w:sz="0" w:space="0" w:color="auto"/>
                    <w:bottom w:val="none" w:sz="0" w:space="0" w:color="auto"/>
                    <w:right w:val="none" w:sz="0" w:space="0" w:color="auto"/>
                  </w:divBdr>
                </w:div>
                <w:div w:id="1615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84739">
      <w:bodyDiv w:val="1"/>
      <w:marLeft w:val="0"/>
      <w:marRight w:val="0"/>
      <w:marTop w:val="0"/>
      <w:marBottom w:val="0"/>
      <w:divBdr>
        <w:top w:val="none" w:sz="0" w:space="0" w:color="auto"/>
        <w:left w:val="none" w:sz="0" w:space="0" w:color="auto"/>
        <w:bottom w:val="none" w:sz="0" w:space="0" w:color="auto"/>
        <w:right w:val="none" w:sz="0" w:space="0" w:color="auto"/>
      </w:divBdr>
      <w:divsChild>
        <w:div w:id="1395271240">
          <w:marLeft w:val="0"/>
          <w:marRight w:val="0"/>
          <w:marTop w:val="0"/>
          <w:marBottom w:val="0"/>
          <w:divBdr>
            <w:top w:val="none" w:sz="0" w:space="0" w:color="auto"/>
            <w:left w:val="none" w:sz="0" w:space="0" w:color="auto"/>
            <w:bottom w:val="none" w:sz="0" w:space="0" w:color="auto"/>
            <w:right w:val="none" w:sz="0" w:space="0" w:color="auto"/>
          </w:divBdr>
          <w:divsChild>
            <w:div w:id="1278902009">
              <w:marLeft w:val="0"/>
              <w:marRight w:val="0"/>
              <w:marTop w:val="0"/>
              <w:marBottom w:val="0"/>
              <w:divBdr>
                <w:top w:val="none" w:sz="0" w:space="0" w:color="auto"/>
                <w:left w:val="none" w:sz="0" w:space="0" w:color="auto"/>
                <w:bottom w:val="none" w:sz="0" w:space="0" w:color="auto"/>
                <w:right w:val="none" w:sz="0" w:space="0" w:color="auto"/>
              </w:divBdr>
              <w:divsChild>
                <w:div w:id="5919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20688">
      <w:bodyDiv w:val="1"/>
      <w:marLeft w:val="0"/>
      <w:marRight w:val="0"/>
      <w:marTop w:val="0"/>
      <w:marBottom w:val="0"/>
      <w:divBdr>
        <w:top w:val="none" w:sz="0" w:space="0" w:color="auto"/>
        <w:left w:val="none" w:sz="0" w:space="0" w:color="auto"/>
        <w:bottom w:val="none" w:sz="0" w:space="0" w:color="auto"/>
        <w:right w:val="none" w:sz="0" w:space="0" w:color="auto"/>
      </w:divBdr>
      <w:divsChild>
        <w:div w:id="1957128698">
          <w:marLeft w:val="0"/>
          <w:marRight w:val="0"/>
          <w:marTop w:val="0"/>
          <w:marBottom w:val="0"/>
          <w:divBdr>
            <w:top w:val="none" w:sz="0" w:space="0" w:color="auto"/>
            <w:left w:val="none" w:sz="0" w:space="0" w:color="auto"/>
            <w:bottom w:val="none" w:sz="0" w:space="0" w:color="auto"/>
            <w:right w:val="none" w:sz="0" w:space="0" w:color="auto"/>
          </w:divBdr>
          <w:divsChild>
            <w:div w:id="1557668579">
              <w:marLeft w:val="0"/>
              <w:marRight w:val="0"/>
              <w:marTop w:val="0"/>
              <w:marBottom w:val="0"/>
              <w:divBdr>
                <w:top w:val="none" w:sz="0" w:space="0" w:color="auto"/>
                <w:left w:val="none" w:sz="0" w:space="0" w:color="auto"/>
                <w:bottom w:val="none" w:sz="0" w:space="0" w:color="auto"/>
                <w:right w:val="none" w:sz="0" w:space="0" w:color="auto"/>
              </w:divBdr>
              <w:divsChild>
                <w:div w:id="491871905">
                  <w:marLeft w:val="0"/>
                  <w:marRight w:val="0"/>
                  <w:marTop w:val="0"/>
                  <w:marBottom w:val="0"/>
                  <w:divBdr>
                    <w:top w:val="none" w:sz="0" w:space="0" w:color="auto"/>
                    <w:left w:val="none" w:sz="0" w:space="0" w:color="auto"/>
                    <w:bottom w:val="none" w:sz="0" w:space="0" w:color="auto"/>
                    <w:right w:val="none" w:sz="0" w:space="0" w:color="auto"/>
                  </w:divBdr>
                  <w:divsChild>
                    <w:div w:id="703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490262">
      <w:bodyDiv w:val="1"/>
      <w:marLeft w:val="0"/>
      <w:marRight w:val="0"/>
      <w:marTop w:val="0"/>
      <w:marBottom w:val="0"/>
      <w:divBdr>
        <w:top w:val="none" w:sz="0" w:space="0" w:color="auto"/>
        <w:left w:val="none" w:sz="0" w:space="0" w:color="auto"/>
        <w:bottom w:val="none" w:sz="0" w:space="0" w:color="auto"/>
        <w:right w:val="none" w:sz="0" w:space="0" w:color="auto"/>
      </w:divBdr>
      <w:divsChild>
        <w:div w:id="10421493">
          <w:marLeft w:val="0"/>
          <w:marRight w:val="0"/>
          <w:marTop w:val="0"/>
          <w:marBottom w:val="0"/>
          <w:divBdr>
            <w:top w:val="none" w:sz="0" w:space="0" w:color="auto"/>
            <w:left w:val="none" w:sz="0" w:space="0" w:color="auto"/>
            <w:bottom w:val="none" w:sz="0" w:space="0" w:color="auto"/>
            <w:right w:val="none" w:sz="0" w:space="0" w:color="auto"/>
          </w:divBdr>
        </w:div>
        <w:div w:id="146241464">
          <w:marLeft w:val="0"/>
          <w:marRight w:val="0"/>
          <w:marTop w:val="0"/>
          <w:marBottom w:val="0"/>
          <w:divBdr>
            <w:top w:val="none" w:sz="0" w:space="0" w:color="auto"/>
            <w:left w:val="none" w:sz="0" w:space="0" w:color="auto"/>
            <w:bottom w:val="none" w:sz="0" w:space="0" w:color="auto"/>
            <w:right w:val="none" w:sz="0" w:space="0" w:color="auto"/>
          </w:divBdr>
        </w:div>
        <w:div w:id="623775192">
          <w:marLeft w:val="0"/>
          <w:marRight w:val="0"/>
          <w:marTop w:val="0"/>
          <w:marBottom w:val="0"/>
          <w:divBdr>
            <w:top w:val="none" w:sz="0" w:space="0" w:color="auto"/>
            <w:left w:val="none" w:sz="0" w:space="0" w:color="auto"/>
            <w:bottom w:val="none" w:sz="0" w:space="0" w:color="auto"/>
            <w:right w:val="none" w:sz="0" w:space="0" w:color="auto"/>
          </w:divBdr>
        </w:div>
        <w:div w:id="1059092966">
          <w:marLeft w:val="0"/>
          <w:marRight w:val="0"/>
          <w:marTop w:val="0"/>
          <w:marBottom w:val="0"/>
          <w:divBdr>
            <w:top w:val="none" w:sz="0" w:space="0" w:color="auto"/>
            <w:left w:val="none" w:sz="0" w:space="0" w:color="auto"/>
            <w:bottom w:val="none" w:sz="0" w:space="0" w:color="auto"/>
            <w:right w:val="none" w:sz="0" w:space="0" w:color="auto"/>
          </w:divBdr>
        </w:div>
        <w:div w:id="1509248479">
          <w:marLeft w:val="0"/>
          <w:marRight w:val="0"/>
          <w:marTop w:val="0"/>
          <w:marBottom w:val="0"/>
          <w:divBdr>
            <w:top w:val="none" w:sz="0" w:space="0" w:color="auto"/>
            <w:left w:val="none" w:sz="0" w:space="0" w:color="auto"/>
            <w:bottom w:val="none" w:sz="0" w:space="0" w:color="auto"/>
            <w:right w:val="none" w:sz="0" w:space="0" w:color="auto"/>
          </w:divBdr>
        </w:div>
        <w:div w:id="1564441878">
          <w:marLeft w:val="0"/>
          <w:marRight w:val="0"/>
          <w:marTop w:val="0"/>
          <w:marBottom w:val="0"/>
          <w:divBdr>
            <w:top w:val="none" w:sz="0" w:space="0" w:color="auto"/>
            <w:left w:val="none" w:sz="0" w:space="0" w:color="auto"/>
            <w:bottom w:val="none" w:sz="0" w:space="0" w:color="auto"/>
            <w:right w:val="none" w:sz="0" w:space="0" w:color="auto"/>
          </w:divBdr>
        </w:div>
        <w:div w:id="1719159904">
          <w:marLeft w:val="0"/>
          <w:marRight w:val="0"/>
          <w:marTop w:val="0"/>
          <w:marBottom w:val="0"/>
          <w:divBdr>
            <w:top w:val="none" w:sz="0" w:space="0" w:color="auto"/>
            <w:left w:val="none" w:sz="0" w:space="0" w:color="auto"/>
            <w:bottom w:val="none" w:sz="0" w:space="0" w:color="auto"/>
            <w:right w:val="none" w:sz="0" w:space="0" w:color="auto"/>
          </w:divBdr>
        </w:div>
      </w:divsChild>
    </w:div>
    <w:div w:id="906767347">
      <w:bodyDiv w:val="1"/>
      <w:marLeft w:val="0"/>
      <w:marRight w:val="0"/>
      <w:marTop w:val="0"/>
      <w:marBottom w:val="0"/>
      <w:divBdr>
        <w:top w:val="none" w:sz="0" w:space="0" w:color="auto"/>
        <w:left w:val="none" w:sz="0" w:space="0" w:color="auto"/>
        <w:bottom w:val="none" w:sz="0" w:space="0" w:color="auto"/>
        <w:right w:val="none" w:sz="0" w:space="0" w:color="auto"/>
      </w:divBdr>
      <w:divsChild>
        <w:div w:id="1747798690">
          <w:marLeft w:val="0"/>
          <w:marRight w:val="0"/>
          <w:marTop w:val="0"/>
          <w:marBottom w:val="0"/>
          <w:divBdr>
            <w:top w:val="none" w:sz="0" w:space="0" w:color="auto"/>
            <w:left w:val="none" w:sz="0" w:space="0" w:color="auto"/>
            <w:bottom w:val="none" w:sz="0" w:space="0" w:color="auto"/>
            <w:right w:val="none" w:sz="0" w:space="0" w:color="auto"/>
          </w:divBdr>
          <w:divsChild>
            <w:div w:id="996877707">
              <w:marLeft w:val="0"/>
              <w:marRight w:val="0"/>
              <w:marTop w:val="0"/>
              <w:marBottom w:val="0"/>
              <w:divBdr>
                <w:top w:val="none" w:sz="0" w:space="0" w:color="auto"/>
                <w:left w:val="none" w:sz="0" w:space="0" w:color="auto"/>
                <w:bottom w:val="none" w:sz="0" w:space="0" w:color="auto"/>
                <w:right w:val="none" w:sz="0" w:space="0" w:color="auto"/>
              </w:divBdr>
              <w:divsChild>
                <w:div w:id="190718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82237">
      <w:bodyDiv w:val="1"/>
      <w:marLeft w:val="0"/>
      <w:marRight w:val="0"/>
      <w:marTop w:val="0"/>
      <w:marBottom w:val="0"/>
      <w:divBdr>
        <w:top w:val="none" w:sz="0" w:space="0" w:color="auto"/>
        <w:left w:val="none" w:sz="0" w:space="0" w:color="auto"/>
        <w:bottom w:val="none" w:sz="0" w:space="0" w:color="auto"/>
        <w:right w:val="none" w:sz="0" w:space="0" w:color="auto"/>
      </w:divBdr>
    </w:div>
    <w:div w:id="920792643">
      <w:bodyDiv w:val="1"/>
      <w:marLeft w:val="0"/>
      <w:marRight w:val="0"/>
      <w:marTop w:val="0"/>
      <w:marBottom w:val="0"/>
      <w:divBdr>
        <w:top w:val="none" w:sz="0" w:space="0" w:color="auto"/>
        <w:left w:val="none" w:sz="0" w:space="0" w:color="auto"/>
        <w:bottom w:val="none" w:sz="0" w:space="0" w:color="auto"/>
        <w:right w:val="none" w:sz="0" w:space="0" w:color="auto"/>
      </w:divBdr>
      <w:divsChild>
        <w:div w:id="346910679">
          <w:marLeft w:val="0"/>
          <w:marRight w:val="0"/>
          <w:marTop w:val="0"/>
          <w:marBottom w:val="0"/>
          <w:divBdr>
            <w:top w:val="none" w:sz="0" w:space="0" w:color="auto"/>
            <w:left w:val="none" w:sz="0" w:space="0" w:color="auto"/>
            <w:bottom w:val="none" w:sz="0" w:space="0" w:color="auto"/>
            <w:right w:val="none" w:sz="0" w:space="0" w:color="auto"/>
          </w:divBdr>
          <w:divsChild>
            <w:div w:id="117696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7882">
      <w:bodyDiv w:val="1"/>
      <w:marLeft w:val="0"/>
      <w:marRight w:val="0"/>
      <w:marTop w:val="0"/>
      <w:marBottom w:val="0"/>
      <w:divBdr>
        <w:top w:val="none" w:sz="0" w:space="0" w:color="auto"/>
        <w:left w:val="none" w:sz="0" w:space="0" w:color="auto"/>
        <w:bottom w:val="none" w:sz="0" w:space="0" w:color="auto"/>
        <w:right w:val="none" w:sz="0" w:space="0" w:color="auto"/>
      </w:divBdr>
    </w:div>
    <w:div w:id="934628212">
      <w:bodyDiv w:val="1"/>
      <w:marLeft w:val="0"/>
      <w:marRight w:val="0"/>
      <w:marTop w:val="0"/>
      <w:marBottom w:val="0"/>
      <w:divBdr>
        <w:top w:val="none" w:sz="0" w:space="0" w:color="auto"/>
        <w:left w:val="none" w:sz="0" w:space="0" w:color="auto"/>
        <w:bottom w:val="none" w:sz="0" w:space="0" w:color="auto"/>
        <w:right w:val="none" w:sz="0" w:space="0" w:color="auto"/>
      </w:divBdr>
      <w:divsChild>
        <w:div w:id="852499402">
          <w:marLeft w:val="0"/>
          <w:marRight w:val="0"/>
          <w:marTop w:val="0"/>
          <w:marBottom w:val="0"/>
          <w:divBdr>
            <w:top w:val="none" w:sz="0" w:space="0" w:color="auto"/>
            <w:left w:val="none" w:sz="0" w:space="0" w:color="auto"/>
            <w:bottom w:val="none" w:sz="0" w:space="0" w:color="auto"/>
            <w:right w:val="none" w:sz="0" w:space="0" w:color="auto"/>
          </w:divBdr>
          <w:divsChild>
            <w:div w:id="50690118">
              <w:marLeft w:val="0"/>
              <w:marRight w:val="0"/>
              <w:marTop w:val="0"/>
              <w:marBottom w:val="0"/>
              <w:divBdr>
                <w:top w:val="none" w:sz="0" w:space="0" w:color="auto"/>
                <w:left w:val="none" w:sz="0" w:space="0" w:color="auto"/>
                <w:bottom w:val="none" w:sz="0" w:space="0" w:color="auto"/>
                <w:right w:val="none" w:sz="0" w:space="0" w:color="auto"/>
              </w:divBdr>
              <w:divsChild>
                <w:div w:id="4246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256331">
      <w:bodyDiv w:val="1"/>
      <w:marLeft w:val="0"/>
      <w:marRight w:val="0"/>
      <w:marTop w:val="0"/>
      <w:marBottom w:val="0"/>
      <w:divBdr>
        <w:top w:val="none" w:sz="0" w:space="0" w:color="auto"/>
        <w:left w:val="none" w:sz="0" w:space="0" w:color="auto"/>
        <w:bottom w:val="none" w:sz="0" w:space="0" w:color="auto"/>
        <w:right w:val="none" w:sz="0" w:space="0" w:color="auto"/>
      </w:divBdr>
      <w:divsChild>
        <w:div w:id="1641423162">
          <w:marLeft w:val="0"/>
          <w:marRight w:val="0"/>
          <w:marTop w:val="0"/>
          <w:marBottom w:val="0"/>
          <w:divBdr>
            <w:top w:val="none" w:sz="0" w:space="0" w:color="auto"/>
            <w:left w:val="none" w:sz="0" w:space="0" w:color="auto"/>
            <w:bottom w:val="none" w:sz="0" w:space="0" w:color="auto"/>
            <w:right w:val="none" w:sz="0" w:space="0" w:color="auto"/>
          </w:divBdr>
        </w:div>
        <w:div w:id="1337658423">
          <w:marLeft w:val="0"/>
          <w:marRight w:val="0"/>
          <w:marTop w:val="0"/>
          <w:marBottom w:val="0"/>
          <w:divBdr>
            <w:top w:val="none" w:sz="0" w:space="0" w:color="auto"/>
            <w:left w:val="none" w:sz="0" w:space="0" w:color="auto"/>
            <w:bottom w:val="none" w:sz="0" w:space="0" w:color="auto"/>
            <w:right w:val="none" w:sz="0" w:space="0" w:color="auto"/>
          </w:divBdr>
        </w:div>
      </w:divsChild>
    </w:div>
    <w:div w:id="940718651">
      <w:bodyDiv w:val="1"/>
      <w:marLeft w:val="0"/>
      <w:marRight w:val="0"/>
      <w:marTop w:val="0"/>
      <w:marBottom w:val="0"/>
      <w:divBdr>
        <w:top w:val="none" w:sz="0" w:space="0" w:color="auto"/>
        <w:left w:val="none" w:sz="0" w:space="0" w:color="auto"/>
        <w:bottom w:val="none" w:sz="0" w:space="0" w:color="auto"/>
        <w:right w:val="none" w:sz="0" w:space="0" w:color="auto"/>
      </w:divBdr>
      <w:divsChild>
        <w:div w:id="458962205">
          <w:marLeft w:val="0"/>
          <w:marRight w:val="0"/>
          <w:marTop w:val="0"/>
          <w:marBottom w:val="0"/>
          <w:divBdr>
            <w:top w:val="none" w:sz="0" w:space="0" w:color="auto"/>
            <w:left w:val="none" w:sz="0" w:space="0" w:color="auto"/>
            <w:bottom w:val="none" w:sz="0" w:space="0" w:color="auto"/>
            <w:right w:val="none" w:sz="0" w:space="0" w:color="auto"/>
          </w:divBdr>
          <w:divsChild>
            <w:div w:id="462650144">
              <w:marLeft w:val="0"/>
              <w:marRight w:val="0"/>
              <w:marTop w:val="0"/>
              <w:marBottom w:val="0"/>
              <w:divBdr>
                <w:top w:val="none" w:sz="0" w:space="0" w:color="auto"/>
                <w:left w:val="none" w:sz="0" w:space="0" w:color="auto"/>
                <w:bottom w:val="none" w:sz="0" w:space="0" w:color="auto"/>
                <w:right w:val="none" w:sz="0" w:space="0" w:color="auto"/>
              </w:divBdr>
              <w:divsChild>
                <w:div w:id="171049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1641">
      <w:bodyDiv w:val="1"/>
      <w:marLeft w:val="0"/>
      <w:marRight w:val="0"/>
      <w:marTop w:val="0"/>
      <w:marBottom w:val="0"/>
      <w:divBdr>
        <w:top w:val="none" w:sz="0" w:space="0" w:color="auto"/>
        <w:left w:val="none" w:sz="0" w:space="0" w:color="auto"/>
        <w:bottom w:val="none" w:sz="0" w:space="0" w:color="auto"/>
        <w:right w:val="none" w:sz="0" w:space="0" w:color="auto"/>
      </w:divBdr>
      <w:divsChild>
        <w:div w:id="116217627">
          <w:marLeft w:val="0"/>
          <w:marRight w:val="0"/>
          <w:marTop w:val="0"/>
          <w:marBottom w:val="0"/>
          <w:divBdr>
            <w:top w:val="none" w:sz="0" w:space="0" w:color="auto"/>
            <w:left w:val="none" w:sz="0" w:space="0" w:color="auto"/>
            <w:bottom w:val="none" w:sz="0" w:space="0" w:color="auto"/>
            <w:right w:val="none" w:sz="0" w:space="0" w:color="auto"/>
          </w:divBdr>
          <w:divsChild>
            <w:div w:id="1740245350">
              <w:marLeft w:val="0"/>
              <w:marRight w:val="0"/>
              <w:marTop w:val="0"/>
              <w:marBottom w:val="0"/>
              <w:divBdr>
                <w:top w:val="none" w:sz="0" w:space="0" w:color="auto"/>
                <w:left w:val="none" w:sz="0" w:space="0" w:color="auto"/>
                <w:bottom w:val="none" w:sz="0" w:space="0" w:color="auto"/>
                <w:right w:val="none" w:sz="0" w:space="0" w:color="auto"/>
              </w:divBdr>
              <w:divsChild>
                <w:div w:id="103018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95550">
      <w:bodyDiv w:val="1"/>
      <w:marLeft w:val="0"/>
      <w:marRight w:val="0"/>
      <w:marTop w:val="0"/>
      <w:marBottom w:val="0"/>
      <w:divBdr>
        <w:top w:val="none" w:sz="0" w:space="0" w:color="auto"/>
        <w:left w:val="none" w:sz="0" w:space="0" w:color="auto"/>
        <w:bottom w:val="none" w:sz="0" w:space="0" w:color="auto"/>
        <w:right w:val="none" w:sz="0" w:space="0" w:color="auto"/>
      </w:divBdr>
      <w:divsChild>
        <w:div w:id="1584298791">
          <w:marLeft w:val="0"/>
          <w:marRight w:val="0"/>
          <w:marTop w:val="0"/>
          <w:marBottom w:val="0"/>
          <w:divBdr>
            <w:top w:val="none" w:sz="0" w:space="0" w:color="auto"/>
            <w:left w:val="none" w:sz="0" w:space="0" w:color="auto"/>
            <w:bottom w:val="none" w:sz="0" w:space="0" w:color="auto"/>
            <w:right w:val="none" w:sz="0" w:space="0" w:color="auto"/>
          </w:divBdr>
          <w:divsChild>
            <w:div w:id="1415859251">
              <w:marLeft w:val="0"/>
              <w:marRight w:val="0"/>
              <w:marTop w:val="0"/>
              <w:marBottom w:val="0"/>
              <w:divBdr>
                <w:top w:val="none" w:sz="0" w:space="0" w:color="auto"/>
                <w:left w:val="none" w:sz="0" w:space="0" w:color="auto"/>
                <w:bottom w:val="none" w:sz="0" w:space="0" w:color="auto"/>
                <w:right w:val="none" w:sz="0" w:space="0" w:color="auto"/>
              </w:divBdr>
              <w:divsChild>
                <w:div w:id="20882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334070">
      <w:bodyDiv w:val="1"/>
      <w:marLeft w:val="0"/>
      <w:marRight w:val="0"/>
      <w:marTop w:val="0"/>
      <w:marBottom w:val="0"/>
      <w:divBdr>
        <w:top w:val="none" w:sz="0" w:space="0" w:color="auto"/>
        <w:left w:val="none" w:sz="0" w:space="0" w:color="auto"/>
        <w:bottom w:val="none" w:sz="0" w:space="0" w:color="auto"/>
        <w:right w:val="none" w:sz="0" w:space="0" w:color="auto"/>
      </w:divBdr>
    </w:div>
    <w:div w:id="955798221">
      <w:bodyDiv w:val="1"/>
      <w:marLeft w:val="0"/>
      <w:marRight w:val="0"/>
      <w:marTop w:val="0"/>
      <w:marBottom w:val="0"/>
      <w:divBdr>
        <w:top w:val="none" w:sz="0" w:space="0" w:color="auto"/>
        <w:left w:val="none" w:sz="0" w:space="0" w:color="auto"/>
        <w:bottom w:val="none" w:sz="0" w:space="0" w:color="auto"/>
        <w:right w:val="none" w:sz="0" w:space="0" w:color="auto"/>
      </w:divBdr>
      <w:divsChild>
        <w:div w:id="687833015">
          <w:marLeft w:val="0"/>
          <w:marRight w:val="0"/>
          <w:marTop w:val="0"/>
          <w:marBottom w:val="0"/>
          <w:divBdr>
            <w:top w:val="none" w:sz="0" w:space="0" w:color="auto"/>
            <w:left w:val="none" w:sz="0" w:space="0" w:color="auto"/>
            <w:bottom w:val="none" w:sz="0" w:space="0" w:color="auto"/>
            <w:right w:val="none" w:sz="0" w:space="0" w:color="auto"/>
          </w:divBdr>
          <w:divsChild>
            <w:div w:id="378825516">
              <w:marLeft w:val="0"/>
              <w:marRight w:val="0"/>
              <w:marTop w:val="0"/>
              <w:marBottom w:val="0"/>
              <w:divBdr>
                <w:top w:val="none" w:sz="0" w:space="0" w:color="auto"/>
                <w:left w:val="none" w:sz="0" w:space="0" w:color="auto"/>
                <w:bottom w:val="none" w:sz="0" w:space="0" w:color="auto"/>
                <w:right w:val="none" w:sz="0" w:space="0" w:color="auto"/>
              </w:divBdr>
              <w:divsChild>
                <w:div w:id="6033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64050">
      <w:bodyDiv w:val="1"/>
      <w:marLeft w:val="0"/>
      <w:marRight w:val="0"/>
      <w:marTop w:val="0"/>
      <w:marBottom w:val="0"/>
      <w:divBdr>
        <w:top w:val="none" w:sz="0" w:space="0" w:color="auto"/>
        <w:left w:val="none" w:sz="0" w:space="0" w:color="auto"/>
        <w:bottom w:val="none" w:sz="0" w:space="0" w:color="auto"/>
        <w:right w:val="none" w:sz="0" w:space="0" w:color="auto"/>
      </w:divBdr>
      <w:divsChild>
        <w:div w:id="738863602">
          <w:marLeft w:val="0"/>
          <w:marRight w:val="0"/>
          <w:marTop w:val="0"/>
          <w:marBottom w:val="0"/>
          <w:divBdr>
            <w:top w:val="none" w:sz="0" w:space="0" w:color="auto"/>
            <w:left w:val="none" w:sz="0" w:space="0" w:color="auto"/>
            <w:bottom w:val="none" w:sz="0" w:space="0" w:color="auto"/>
            <w:right w:val="none" w:sz="0" w:space="0" w:color="auto"/>
          </w:divBdr>
          <w:divsChild>
            <w:div w:id="591164559">
              <w:marLeft w:val="0"/>
              <w:marRight w:val="0"/>
              <w:marTop w:val="0"/>
              <w:marBottom w:val="0"/>
              <w:divBdr>
                <w:top w:val="none" w:sz="0" w:space="0" w:color="auto"/>
                <w:left w:val="none" w:sz="0" w:space="0" w:color="auto"/>
                <w:bottom w:val="none" w:sz="0" w:space="0" w:color="auto"/>
                <w:right w:val="none" w:sz="0" w:space="0" w:color="auto"/>
              </w:divBdr>
              <w:divsChild>
                <w:div w:id="344094396">
                  <w:marLeft w:val="0"/>
                  <w:marRight w:val="0"/>
                  <w:marTop w:val="0"/>
                  <w:marBottom w:val="0"/>
                  <w:divBdr>
                    <w:top w:val="none" w:sz="0" w:space="0" w:color="auto"/>
                    <w:left w:val="none" w:sz="0" w:space="0" w:color="auto"/>
                    <w:bottom w:val="none" w:sz="0" w:space="0" w:color="auto"/>
                    <w:right w:val="none" w:sz="0" w:space="0" w:color="auto"/>
                  </w:divBdr>
                  <w:divsChild>
                    <w:div w:id="15177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28526">
      <w:bodyDiv w:val="1"/>
      <w:marLeft w:val="0"/>
      <w:marRight w:val="0"/>
      <w:marTop w:val="0"/>
      <w:marBottom w:val="0"/>
      <w:divBdr>
        <w:top w:val="none" w:sz="0" w:space="0" w:color="auto"/>
        <w:left w:val="none" w:sz="0" w:space="0" w:color="auto"/>
        <w:bottom w:val="none" w:sz="0" w:space="0" w:color="auto"/>
        <w:right w:val="none" w:sz="0" w:space="0" w:color="auto"/>
      </w:divBdr>
      <w:divsChild>
        <w:div w:id="1633093961">
          <w:marLeft w:val="0"/>
          <w:marRight w:val="0"/>
          <w:marTop w:val="0"/>
          <w:marBottom w:val="0"/>
          <w:divBdr>
            <w:top w:val="none" w:sz="0" w:space="0" w:color="auto"/>
            <w:left w:val="none" w:sz="0" w:space="0" w:color="auto"/>
            <w:bottom w:val="none" w:sz="0" w:space="0" w:color="auto"/>
            <w:right w:val="none" w:sz="0" w:space="0" w:color="auto"/>
          </w:divBdr>
          <w:divsChild>
            <w:div w:id="243535525">
              <w:marLeft w:val="0"/>
              <w:marRight w:val="0"/>
              <w:marTop w:val="0"/>
              <w:marBottom w:val="0"/>
              <w:divBdr>
                <w:top w:val="none" w:sz="0" w:space="0" w:color="auto"/>
                <w:left w:val="none" w:sz="0" w:space="0" w:color="auto"/>
                <w:bottom w:val="none" w:sz="0" w:space="0" w:color="auto"/>
                <w:right w:val="none" w:sz="0" w:space="0" w:color="auto"/>
              </w:divBdr>
              <w:divsChild>
                <w:div w:id="172020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23972">
      <w:bodyDiv w:val="1"/>
      <w:marLeft w:val="0"/>
      <w:marRight w:val="0"/>
      <w:marTop w:val="0"/>
      <w:marBottom w:val="0"/>
      <w:divBdr>
        <w:top w:val="none" w:sz="0" w:space="0" w:color="auto"/>
        <w:left w:val="none" w:sz="0" w:space="0" w:color="auto"/>
        <w:bottom w:val="none" w:sz="0" w:space="0" w:color="auto"/>
        <w:right w:val="none" w:sz="0" w:space="0" w:color="auto"/>
      </w:divBdr>
      <w:divsChild>
        <w:div w:id="887423378">
          <w:marLeft w:val="0"/>
          <w:marRight w:val="0"/>
          <w:marTop w:val="0"/>
          <w:marBottom w:val="0"/>
          <w:divBdr>
            <w:top w:val="none" w:sz="0" w:space="0" w:color="auto"/>
            <w:left w:val="none" w:sz="0" w:space="0" w:color="auto"/>
            <w:bottom w:val="none" w:sz="0" w:space="0" w:color="auto"/>
            <w:right w:val="none" w:sz="0" w:space="0" w:color="auto"/>
          </w:divBdr>
          <w:divsChild>
            <w:div w:id="1751195555">
              <w:marLeft w:val="0"/>
              <w:marRight w:val="0"/>
              <w:marTop w:val="0"/>
              <w:marBottom w:val="0"/>
              <w:divBdr>
                <w:top w:val="none" w:sz="0" w:space="0" w:color="auto"/>
                <w:left w:val="none" w:sz="0" w:space="0" w:color="auto"/>
                <w:bottom w:val="none" w:sz="0" w:space="0" w:color="auto"/>
                <w:right w:val="none" w:sz="0" w:space="0" w:color="auto"/>
              </w:divBdr>
              <w:divsChild>
                <w:div w:id="1637442866">
                  <w:marLeft w:val="0"/>
                  <w:marRight w:val="0"/>
                  <w:marTop w:val="0"/>
                  <w:marBottom w:val="0"/>
                  <w:divBdr>
                    <w:top w:val="none" w:sz="0" w:space="0" w:color="auto"/>
                    <w:left w:val="none" w:sz="0" w:space="0" w:color="auto"/>
                    <w:bottom w:val="none" w:sz="0" w:space="0" w:color="auto"/>
                    <w:right w:val="none" w:sz="0" w:space="0" w:color="auto"/>
                  </w:divBdr>
                  <w:divsChild>
                    <w:div w:id="17394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298455">
      <w:bodyDiv w:val="1"/>
      <w:marLeft w:val="0"/>
      <w:marRight w:val="0"/>
      <w:marTop w:val="0"/>
      <w:marBottom w:val="0"/>
      <w:divBdr>
        <w:top w:val="none" w:sz="0" w:space="0" w:color="auto"/>
        <w:left w:val="none" w:sz="0" w:space="0" w:color="auto"/>
        <w:bottom w:val="none" w:sz="0" w:space="0" w:color="auto"/>
        <w:right w:val="none" w:sz="0" w:space="0" w:color="auto"/>
      </w:divBdr>
      <w:divsChild>
        <w:div w:id="1961523146">
          <w:marLeft w:val="0"/>
          <w:marRight w:val="0"/>
          <w:marTop w:val="0"/>
          <w:marBottom w:val="0"/>
          <w:divBdr>
            <w:top w:val="none" w:sz="0" w:space="0" w:color="auto"/>
            <w:left w:val="none" w:sz="0" w:space="0" w:color="auto"/>
            <w:bottom w:val="none" w:sz="0" w:space="0" w:color="auto"/>
            <w:right w:val="none" w:sz="0" w:space="0" w:color="auto"/>
          </w:divBdr>
          <w:divsChild>
            <w:div w:id="1880312934">
              <w:marLeft w:val="0"/>
              <w:marRight w:val="0"/>
              <w:marTop w:val="0"/>
              <w:marBottom w:val="0"/>
              <w:divBdr>
                <w:top w:val="none" w:sz="0" w:space="0" w:color="auto"/>
                <w:left w:val="none" w:sz="0" w:space="0" w:color="auto"/>
                <w:bottom w:val="none" w:sz="0" w:space="0" w:color="auto"/>
                <w:right w:val="none" w:sz="0" w:space="0" w:color="auto"/>
              </w:divBdr>
              <w:divsChild>
                <w:div w:id="1517766637">
                  <w:marLeft w:val="0"/>
                  <w:marRight w:val="0"/>
                  <w:marTop w:val="0"/>
                  <w:marBottom w:val="0"/>
                  <w:divBdr>
                    <w:top w:val="none" w:sz="0" w:space="0" w:color="auto"/>
                    <w:left w:val="none" w:sz="0" w:space="0" w:color="auto"/>
                    <w:bottom w:val="none" w:sz="0" w:space="0" w:color="auto"/>
                    <w:right w:val="none" w:sz="0" w:space="0" w:color="auto"/>
                  </w:divBdr>
                  <w:divsChild>
                    <w:div w:id="98843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880215">
      <w:bodyDiv w:val="1"/>
      <w:marLeft w:val="0"/>
      <w:marRight w:val="0"/>
      <w:marTop w:val="0"/>
      <w:marBottom w:val="0"/>
      <w:divBdr>
        <w:top w:val="none" w:sz="0" w:space="0" w:color="auto"/>
        <w:left w:val="none" w:sz="0" w:space="0" w:color="auto"/>
        <w:bottom w:val="none" w:sz="0" w:space="0" w:color="auto"/>
        <w:right w:val="none" w:sz="0" w:space="0" w:color="auto"/>
      </w:divBdr>
      <w:divsChild>
        <w:div w:id="733161923">
          <w:marLeft w:val="0"/>
          <w:marRight w:val="0"/>
          <w:marTop w:val="0"/>
          <w:marBottom w:val="0"/>
          <w:divBdr>
            <w:top w:val="none" w:sz="0" w:space="0" w:color="auto"/>
            <w:left w:val="none" w:sz="0" w:space="0" w:color="auto"/>
            <w:bottom w:val="none" w:sz="0" w:space="0" w:color="auto"/>
            <w:right w:val="none" w:sz="0" w:space="0" w:color="auto"/>
          </w:divBdr>
          <w:divsChild>
            <w:div w:id="1527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21292">
      <w:bodyDiv w:val="1"/>
      <w:marLeft w:val="0"/>
      <w:marRight w:val="0"/>
      <w:marTop w:val="0"/>
      <w:marBottom w:val="0"/>
      <w:divBdr>
        <w:top w:val="none" w:sz="0" w:space="0" w:color="auto"/>
        <w:left w:val="none" w:sz="0" w:space="0" w:color="auto"/>
        <w:bottom w:val="none" w:sz="0" w:space="0" w:color="auto"/>
        <w:right w:val="none" w:sz="0" w:space="0" w:color="auto"/>
      </w:divBdr>
      <w:divsChild>
        <w:div w:id="1620990560">
          <w:marLeft w:val="0"/>
          <w:marRight w:val="0"/>
          <w:marTop w:val="0"/>
          <w:marBottom w:val="0"/>
          <w:divBdr>
            <w:top w:val="none" w:sz="0" w:space="0" w:color="auto"/>
            <w:left w:val="none" w:sz="0" w:space="0" w:color="auto"/>
            <w:bottom w:val="none" w:sz="0" w:space="0" w:color="auto"/>
            <w:right w:val="none" w:sz="0" w:space="0" w:color="auto"/>
          </w:divBdr>
          <w:divsChild>
            <w:div w:id="1186335373">
              <w:marLeft w:val="0"/>
              <w:marRight w:val="0"/>
              <w:marTop w:val="0"/>
              <w:marBottom w:val="0"/>
              <w:divBdr>
                <w:top w:val="none" w:sz="0" w:space="0" w:color="auto"/>
                <w:left w:val="none" w:sz="0" w:space="0" w:color="auto"/>
                <w:bottom w:val="none" w:sz="0" w:space="0" w:color="auto"/>
                <w:right w:val="none" w:sz="0" w:space="0" w:color="auto"/>
              </w:divBdr>
              <w:divsChild>
                <w:div w:id="155446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18702">
      <w:bodyDiv w:val="1"/>
      <w:marLeft w:val="0"/>
      <w:marRight w:val="0"/>
      <w:marTop w:val="0"/>
      <w:marBottom w:val="0"/>
      <w:divBdr>
        <w:top w:val="none" w:sz="0" w:space="0" w:color="auto"/>
        <w:left w:val="none" w:sz="0" w:space="0" w:color="auto"/>
        <w:bottom w:val="none" w:sz="0" w:space="0" w:color="auto"/>
        <w:right w:val="none" w:sz="0" w:space="0" w:color="auto"/>
      </w:divBdr>
      <w:divsChild>
        <w:div w:id="566720382">
          <w:marLeft w:val="0"/>
          <w:marRight w:val="0"/>
          <w:marTop w:val="0"/>
          <w:marBottom w:val="0"/>
          <w:divBdr>
            <w:top w:val="none" w:sz="0" w:space="0" w:color="auto"/>
            <w:left w:val="none" w:sz="0" w:space="0" w:color="auto"/>
            <w:bottom w:val="none" w:sz="0" w:space="0" w:color="auto"/>
            <w:right w:val="none" w:sz="0" w:space="0" w:color="auto"/>
          </w:divBdr>
          <w:divsChild>
            <w:div w:id="1690372868">
              <w:marLeft w:val="0"/>
              <w:marRight w:val="0"/>
              <w:marTop w:val="0"/>
              <w:marBottom w:val="0"/>
              <w:divBdr>
                <w:top w:val="none" w:sz="0" w:space="0" w:color="auto"/>
                <w:left w:val="none" w:sz="0" w:space="0" w:color="auto"/>
                <w:bottom w:val="none" w:sz="0" w:space="0" w:color="auto"/>
                <w:right w:val="none" w:sz="0" w:space="0" w:color="auto"/>
              </w:divBdr>
              <w:divsChild>
                <w:div w:id="16180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34254">
      <w:bodyDiv w:val="1"/>
      <w:marLeft w:val="0"/>
      <w:marRight w:val="0"/>
      <w:marTop w:val="0"/>
      <w:marBottom w:val="0"/>
      <w:divBdr>
        <w:top w:val="none" w:sz="0" w:space="0" w:color="auto"/>
        <w:left w:val="none" w:sz="0" w:space="0" w:color="auto"/>
        <w:bottom w:val="none" w:sz="0" w:space="0" w:color="auto"/>
        <w:right w:val="none" w:sz="0" w:space="0" w:color="auto"/>
      </w:divBdr>
      <w:divsChild>
        <w:div w:id="579676155">
          <w:marLeft w:val="0"/>
          <w:marRight w:val="0"/>
          <w:marTop w:val="0"/>
          <w:marBottom w:val="0"/>
          <w:divBdr>
            <w:top w:val="none" w:sz="0" w:space="0" w:color="auto"/>
            <w:left w:val="none" w:sz="0" w:space="0" w:color="auto"/>
            <w:bottom w:val="none" w:sz="0" w:space="0" w:color="auto"/>
            <w:right w:val="none" w:sz="0" w:space="0" w:color="auto"/>
          </w:divBdr>
          <w:divsChild>
            <w:div w:id="312224525">
              <w:marLeft w:val="0"/>
              <w:marRight w:val="0"/>
              <w:marTop w:val="0"/>
              <w:marBottom w:val="0"/>
              <w:divBdr>
                <w:top w:val="none" w:sz="0" w:space="0" w:color="auto"/>
                <w:left w:val="none" w:sz="0" w:space="0" w:color="auto"/>
                <w:bottom w:val="none" w:sz="0" w:space="0" w:color="auto"/>
                <w:right w:val="none" w:sz="0" w:space="0" w:color="auto"/>
              </w:divBdr>
            </w:div>
          </w:divsChild>
        </w:div>
        <w:div w:id="1260026236">
          <w:marLeft w:val="0"/>
          <w:marRight w:val="0"/>
          <w:marTop w:val="0"/>
          <w:marBottom w:val="0"/>
          <w:divBdr>
            <w:top w:val="none" w:sz="0" w:space="0" w:color="auto"/>
            <w:left w:val="none" w:sz="0" w:space="0" w:color="auto"/>
            <w:bottom w:val="none" w:sz="0" w:space="0" w:color="auto"/>
            <w:right w:val="none" w:sz="0" w:space="0" w:color="auto"/>
          </w:divBdr>
        </w:div>
      </w:divsChild>
    </w:div>
    <w:div w:id="1003703895">
      <w:bodyDiv w:val="1"/>
      <w:marLeft w:val="0"/>
      <w:marRight w:val="0"/>
      <w:marTop w:val="0"/>
      <w:marBottom w:val="0"/>
      <w:divBdr>
        <w:top w:val="none" w:sz="0" w:space="0" w:color="auto"/>
        <w:left w:val="none" w:sz="0" w:space="0" w:color="auto"/>
        <w:bottom w:val="none" w:sz="0" w:space="0" w:color="auto"/>
        <w:right w:val="none" w:sz="0" w:space="0" w:color="auto"/>
      </w:divBdr>
      <w:divsChild>
        <w:div w:id="1484154635">
          <w:marLeft w:val="0"/>
          <w:marRight w:val="0"/>
          <w:marTop w:val="0"/>
          <w:marBottom w:val="0"/>
          <w:divBdr>
            <w:top w:val="none" w:sz="0" w:space="0" w:color="auto"/>
            <w:left w:val="none" w:sz="0" w:space="0" w:color="auto"/>
            <w:bottom w:val="none" w:sz="0" w:space="0" w:color="auto"/>
            <w:right w:val="none" w:sz="0" w:space="0" w:color="auto"/>
          </w:divBdr>
          <w:divsChild>
            <w:div w:id="817573303">
              <w:marLeft w:val="0"/>
              <w:marRight w:val="0"/>
              <w:marTop w:val="0"/>
              <w:marBottom w:val="0"/>
              <w:divBdr>
                <w:top w:val="none" w:sz="0" w:space="0" w:color="auto"/>
                <w:left w:val="none" w:sz="0" w:space="0" w:color="auto"/>
                <w:bottom w:val="none" w:sz="0" w:space="0" w:color="auto"/>
                <w:right w:val="none" w:sz="0" w:space="0" w:color="auto"/>
              </w:divBdr>
              <w:divsChild>
                <w:div w:id="8015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37449">
      <w:bodyDiv w:val="1"/>
      <w:marLeft w:val="0"/>
      <w:marRight w:val="0"/>
      <w:marTop w:val="0"/>
      <w:marBottom w:val="0"/>
      <w:divBdr>
        <w:top w:val="none" w:sz="0" w:space="0" w:color="auto"/>
        <w:left w:val="none" w:sz="0" w:space="0" w:color="auto"/>
        <w:bottom w:val="none" w:sz="0" w:space="0" w:color="auto"/>
        <w:right w:val="none" w:sz="0" w:space="0" w:color="auto"/>
      </w:divBdr>
    </w:div>
    <w:div w:id="1015614798">
      <w:bodyDiv w:val="1"/>
      <w:marLeft w:val="0"/>
      <w:marRight w:val="0"/>
      <w:marTop w:val="0"/>
      <w:marBottom w:val="0"/>
      <w:divBdr>
        <w:top w:val="none" w:sz="0" w:space="0" w:color="auto"/>
        <w:left w:val="none" w:sz="0" w:space="0" w:color="auto"/>
        <w:bottom w:val="none" w:sz="0" w:space="0" w:color="auto"/>
        <w:right w:val="none" w:sz="0" w:space="0" w:color="auto"/>
      </w:divBdr>
      <w:divsChild>
        <w:div w:id="1300569085">
          <w:marLeft w:val="0"/>
          <w:marRight w:val="0"/>
          <w:marTop w:val="0"/>
          <w:marBottom w:val="0"/>
          <w:divBdr>
            <w:top w:val="none" w:sz="0" w:space="0" w:color="auto"/>
            <w:left w:val="none" w:sz="0" w:space="0" w:color="auto"/>
            <w:bottom w:val="none" w:sz="0" w:space="0" w:color="auto"/>
            <w:right w:val="none" w:sz="0" w:space="0" w:color="auto"/>
          </w:divBdr>
          <w:divsChild>
            <w:div w:id="1868103742">
              <w:marLeft w:val="0"/>
              <w:marRight w:val="0"/>
              <w:marTop w:val="0"/>
              <w:marBottom w:val="0"/>
              <w:divBdr>
                <w:top w:val="none" w:sz="0" w:space="0" w:color="auto"/>
                <w:left w:val="none" w:sz="0" w:space="0" w:color="auto"/>
                <w:bottom w:val="none" w:sz="0" w:space="0" w:color="auto"/>
                <w:right w:val="none" w:sz="0" w:space="0" w:color="auto"/>
              </w:divBdr>
              <w:divsChild>
                <w:div w:id="16310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12342">
      <w:bodyDiv w:val="1"/>
      <w:marLeft w:val="0"/>
      <w:marRight w:val="0"/>
      <w:marTop w:val="0"/>
      <w:marBottom w:val="0"/>
      <w:divBdr>
        <w:top w:val="none" w:sz="0" w:space="0" w:color="auto"/>
        <w:left w:val="none" w:sz="0" w:space="0" w:color="auto"/>
        <w:bottom w:val="none" w:sz="0" w:space="0" w:color="auto"/>
        <w:right w:val="none" w:sz="0" w:space="0" w:color="auto"/>
      </w:divBdr>
      <w:divsChild>
        <w:div w:id="823666802">
          <w:marLeft w:val="0"/>
          <w:marRight w:val="0"/>
          <w:marTop w:val="0"/>
          <w:marBottom w:val="0"/>
          <w:divBdr>
            <w:top w:val="none" w:sz="0" w:space="0" w:color="auto"/>
            <w:left w:val="none" w:sz="0" w:space="0" w:color="auto"/>
            <w:bottom w:val="none" w:sz="0" w:space="0" w:color="auto"/>
            <w:right w:val="none" w:sz="0" w:space="0" w:color="auto"/>
          </w:divBdr>
          <w:divsChild>
            <w:div w:id="1721705823">
              <w:marLeft w:val="0"/>
              <w:marRight w:val="0"/>
              <w:marTop w:val="0"/>
              <w:marBottom w:val="0"/>
              <w:divBdr>
                <w:top w:val="none" w:sz="0" w:space="0" w:color="auto"/>
                <w:left w:val="none" w:sz="0" w:space="0" w:color="auto"/>
                <w:bottom w:val="none" w:sz="0" w:space="0" w:color="auto"/>
                <w:right w:val="none" w:sz="0" w:space="0" w:color="auto"/>
              </w:divBdr>
              <w:divsChild>
                <w:div w:id="737286539">
                  <w:marLeft w:val="0"/>
                  <w:marRight w:val="0"/>
                  <w:marTop w:val="0"/>
                  <w:marBottom w:val="0"/>
                  <w:divBdr>
                    <w:top w:val="none" w:sz="0" w:space="0" w:color="auto"/>
                    <w:left w:val="none" w:sz="0" w:space="0" w:color="auto"/>
                    <w:bottom w:val="none" w:sz="0" w:space="0" w:color="auto"/>
                    <w:right w:val="none" w:sz="0" w:space="0" w:color="auto"/>
                  </w:divBdr>
                  <w:divsChild>
                    <w:div w:id="19419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428603">
      <w:bodyDiv w:val="1"/>
      <w:marLeft w:val="0"/>
      <w:marRight w:val="0"/>
      <w:marTop w:val="0"/>
      <w:marBottom w:val="0"/>
      <w:divBdr>
        <w:top w:val="none" w:sz="0" w:space="0" w:color="auto"/>
        <w:left w:val="none" w:sz="0" w:space="0" w:color="auto"/>
        <w:bottom w:val="none" w:sz="0" w:space="0" w:color="auto"/>
        <w:right w:val="none" w:sz="0" w:space="0" w:color="auto"/>
      </w:divBdr>
      <w:divsChild>
        <w:div w:id="688024945">
          <w:marLeft w:val="0"/>
          <w:marRight w:val="0"/>
          <w:marTop w:val="0"/>
          <w:marBottom w:val="0"/>
          <w:divBdr>
            <w:top w:val="none" w:sz="0" w:space="0" w:color="auto"/>
            <w:left w:val="none" w:sz="0" w:space="0" w:color="auto"/>
            <w:bottom w:val="none" w:sz="0" w:space="0" w:color="auto"/>
            <w:right w:val="none" w:sz="0" w:space="0" w:color="auto"/>
          </w:divBdr>
          <w:divsChild>
            <w:div w:id="742265928">
              <w:marLeft w:val="0"/>
              <w:marRight w:val="0"/>
              <w:marTop w:val="0"/>
              <w:marBottom w:val="0"/>
              <w:divBdr>
                <w:top w:val="none" w:sz="0" w:space="0" w:color="auto"/>
                <w:left w:val="none" w:sz="0" w:space="0" w:color="auto"/>
                <w:bottom w:val="none" w:sz="0" w:space="0" w:color="auto"/>
                <w:right w:val="none" w:sz="0" w:space="0" w:color="auto"/>
              </w:divBdr>
              <w:divsChild>
                <w:div w:id="1748183321">
                  <w:marLeft w:val="0"/>
                  <w:marRight w:val="0"/>
                  <w:marTop w:val="0"/>
                  <w:marBottom w:val="0"/>
                  <w:divBdr>
                    <w:top w:val="none" w:sz="0" w:space="0" w:color="auto"/>
                    <w:left w:val="none" w:sz="0" w:space="0" w:color="auto"/>
                    <w:bottom w:val="none" w:sz="0" w:space="0" w:color="auto"/>
                    <w:right w:val="none" w:sz="0" w:space="0" w:color="auto"/>
                  </w:divBdr>
                  <w:divsChild>
                    <w:div w:id="18006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97289">
      <w:bodyDiv w:val="1"/>
      <w:marLeft w:val="0"/>
      <w:marRight w:val="0"/>
      <w:marTop w:val="0"/>
      <w:marBottom w:val="0"/>
      <w:divBdr>
        <w:top w:val="none" w:sz="0" w:space="0" w:color="auto"/>
        <w:left w:val="none" w:sz="0" w:space="0" w:color="auto"/>
        <w:bottom w:val="none" w:sz="0" w:space="0" w:color="auto"/>
        <w:right w:val="none" w:sz="0" w:space="0" w:color="auto"/>
      </w:divBdr>
      <w:divsChild>
        <w:div w:id="1662347696">
          <w:marLeft w:val="0"/>
          <w:marRight w:val="0"/>
          <w:marTop w:val="0"/>
          <w:marBottom w:val="0"/>
          <w:divBdr>
            <w:top w:val="none" w:sz="0" w:space="0" w:color="auto"/>
            <w:left w:val="none" w:sz="0" w:space="0" w:color="auto"/>
            <w:bottom w:val="none" w:sz="0" w:space="0" w:color="auto"/>
            <w:right w:val="none" w:sz="0" w:space="0" w:color="auto"/>
          </w:divBdr>
          <w:divsChild>
            <w:div w:id="56946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0408">
      <w:bodyDiv w:val="1"/>
      <w:marLeft w:val="0"/>
      <w:marRight w:val="0"/>
      <w:marTop w:val="0"/>
      <w:marBottom w:val="0"/>
      <w:divBdr>
        <w:top w:val="none" w:sz="0" w:space="0" w:color="auto"/>
        <w:left w:val="none" w:sz="0" w:space="0" w:color="auto"/>
        <w:bottom w:val="none" w:sz="0" w:space="0" w:color="auto"/>
        <w:right w:val="none" w:sz="0" w:space="0" w:color="auto"/>
      </w:divBdr>
      <w:divsChild>
        <w:div w:id="690691693">
          <w:marLeft w:val="0"/>
          <w:marRight w:val="0"/>
          <w:marTop w:val="0"/>
          <w:marBottom w:val="0"/>
          <w:divBdr>
            <w:top w:val="none" w:sz="0" w:space="0" w:color="auto"/>
            <w:left w:val="none" w:sz="0" w:space="0" w:color="auto"/>
            <w:bottom w:val="none" w:sz="0" w:space="0" w:color="auto"/>
            <w:right w:val="none" w:sz="0" w:space="0" w:color="auto"/>
          </w:divBdr>
          <w:divsChild>
            <w:div w:id="1392343780">
              <w:marLeft w:val="0"/>
              <w:marRight w:val="0"/>
              <w:marTop w:val="0"/>
              <w:marBottom w:val="0"/>
              <w:divBdr>
                <w:top w:val="none" w:sz="0" w:space="0" w:color="auto"/>
                <w:left w:val="none" w:sz="0" w:space="0" w:color="auto"/>
                <w:bottom w:val="none" w:sz="0" w:space="0" w:color="auto"/>
                <w:right w:val="none" w:sz="0" w:space="0" w:color="auto"/>
              </w:divBdr>
              <w:divsChild>
                <w:div w:id="6507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042769">
      <w:bodyDiv w:val="1"/>
      <w:marLeft w:val="0"/>
      <w:marRight w:val="0"/>
      <w:marTop w:val="0"/>
      <w:marBottom w:val="0"/>
      <w:divBdr>
        <w:top w:val="none" w:sz="0" w:space="0" w:color="auto"/>
        <w:left w:val="none" w:sz="0" w:space="0" w:color="auto"/>
        <w:bottom w:val="none" w:sz="0" w:space="0" w:color="auto"/>
        <w:right w:val="none" w:sz="0" w:space="0" w:color="auto"/>
      </w:divBdr>
      <w:divsChild>
        <w:div w:id="391852981">
          <w:marLeft w:val="0"/>
          <w:marRight w:val="0"/>
          <w:marTop w:val="0"/>
          <w:marBottom w:val="0"/>
          <w:divBdr>
            <w:top w:val="none" w:sz="0" w:space="0" w:color="auto"/>
            <w:left w:val="none" w:sz="0" w:space="0" w:color="auto"/>
            <w:bottom w:val="none" w:sz="0" w:space="0" w:color="auto"/>
            <w:right w:val="none" w:sz="0" w:space="0" w:color="auto"/>
          </w:divBdr>
          <w:divsChild>
            <w:div w:id="1828016147">
              <w:marLeft w:val="0"/>
              <w:marRight w:val="0"/>
              <w:marTop w:val="0"/>
              <w:marBottom w:val="0"/>
              <w:divBdr>
                <w:top w:val="none" w:sz="0" w:space="0" w:color="auto"/>
                <w:left w:val="none" w:sz="0" w:space="0" w:color="auto"/>
                <w:bottom w:val="none" w:sz="0" w:space="0" w:color="auto"/>
                <w:right w:val="none" w:sz="0" w:space="0" w:color="auto"/>
              </w:divBdr>
              <w:divsChild>
                <w:div w:id="1737508942">
                  <w:marLeft w:val="0"/>
                  <w:marRight w:val="0"/>
                  <w:marTop w:val="0"/>
                  <w:marBottom w:val="0"/>
                  <w:divBdr>
                    <w:top w:val="none" w:sz="0" w:space="0" w:color="auto"/>
                    <w:left w:val="none" w:sz="0" w:space="0" w:color="auto"/>
                    <w:bottom w:val="none" w:sz="0" w:space="0" w:color="auto"/>
                    <w:right w:val="none" w:sz="0" w:space="0" w:color="auto"/>
                  </w:divBdr>
                  <w:divsChild>
                    <w:div w:id="10670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66634">
      <w:bodyDiv w:val="1"/>
      <w:marLeft w:val="0"/>
      <w:marRight w:val="0"/>
      <w:marTop w:val="0"/>
      <w:marBottom w:val="0"/>
      <w:divBdr>
        <w:top w:val="none" w:sz="0" w:space="0" w:color="auto"/>
        <w:left w:val="none" w:sz="0" w:space="0" w:color="auto"/>
        <w:bottom w:val="none" w:sz="0" w:space="0" w:color="auto"/>
        <w:right w:val="none" w:sz="0" w:space="0" w:color="auto"/>
      </w:divBdr>
      <w:divsChild>
        <w:div w:id="1993867489">
          <w:marLeft w:val="0"/>
          <w:marRight w:val="0"/>
          <w:marTop w:val="0"/>
          <w:marBottom w:val="0"/>
          <w:divBdr>
            <w:top w:val="none" w:sz="0" w:space="0" w:color="auto"/>
            <w:left w:val="none" w:sz="0" w:space="0" w:color="auto"/>
            <w:bottom w:val="none" w:sz="0" w:space="0" w:color="auto"/>
            <w:right w:val="none" w:sz="0" w:space="0" w:color="auto"/>
          </w:divBdr>
          <w:divsChild>
            <w:div w:id="1449008203">
              <w:marLeft w:val="0"/>
              <w:marRight w:val="0"/>
              <w:marTop w:val="0"/>
              <w:marBottom w:val="0"/>
              <w:divBdr>
                <w:top w:val="none" w:sz="0" w:space="0" w:color="auto"/>
                <w:left w:val="none" w:sz="0" w:space="0" w:color="auto"/>
                <w:bottom w:val="none" w:sz="0" w:space="0" w:color="auto"/>
                <w:right w:val="none" w:sz="0" w:space="0" w:color="auto"/>
              </w:divBdr>
              <w:divsChild>
                <w:div w:id="958535127">
                  <w:marLeft w:val="0"/>
                  <w:marRight w:val="0"/>
                  <w:marTop w:val="0"/>
                  <w:marBottom w:val="0"/>
                  <w:divBdr>
                    <w:top w:val="none" w:sz="0" w:space="0" w:color="auto"/>
                    <w:left w:val="none" w:sz="0" w:space="0" w:color="auto"/>
                    <w:bottom w:val="none" w:sz="0" w:space="0" w:color="auto"/>
                    <w:right w:val="none" w:sz="0" w:space="0" w:color="auto"/>
                  </w:divBdr>
                  <w:divsChild>
                    <w:div w:id="70787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08970">
      <w:bodyDiv w:val="1"/>
      <w:marLeft w:val="0"/>
      <w:marRight w:val="0"/>
      <w:marTop w:val="0"/>
      <w:marBottom w:val="0"/>
      <w:divBdr>
        <w:top w:val="none" w:sz="0" w:space="0" w:color="auto"/>
        <w:left w:val="none" w:sz="0" w:space="0" w:color="auto"/>
        <w:bottom w:val="none" w:sz="0" w:space="0" w:color="auto"/>
        <w:right w:val="none" w:sz="0" w:space="0" w:color="auto"/>
      </w:divBdr>
      <w:divsChild>
        <w:div w:id="1224558822">
          <w:marLeft w:val="0"/>
          <w:marRight w:val="0"/>
          <w:marTop w:val="0"/>
          <w:marBottom w:val="0"/>
          <w:divBdr>
            <w:top w:val="none" w:sz="0" w:space="0" w:color="auto"/>
            <w:left w:val="none" w:sz="0" w:space="0" w:color="auto"/>
            <w:bottom w:val="none" w:sz="0" w:space="0" w:color="auto"/>
            <w:right w:val="none" w:sz="0" w:space="0" w:color="auto"/>
          </w:divBdr>
          <w:divsChild>
            <w:div w:id="1642879531">
              <w:marLeft w:val="0"/>
              <w:marRight w:val="0"/>
              <w:marTop w:val="0"/>
              <w:marBottom w:val="0"/>
              <w:divBdr>
                <w:top w:val="none" w:sz="0" w:space="0" w:color="auto"/>
                <w:left w:val="none" w:sz="0" w:space="0" w:color="auto"/>
                <w:bottom w:val="none" w:sz="0" w:space="0" w:color="auto"/>
                <w:right w:val="none" w:sz="0" w:space="0" w:color="auto"/>
              </w:divBdr>
              <w:divsChild>
                <w:div w:id="252858329">
                  <w:marLeft w:val="0"/>
                  <w:marRight w:val="0"/>
                  <w:marTop w:val="0"/>
                  <w:marBottom w:val="0"/>
                  <w:divBdr>
                    <w:top w:val="none" w:sz="0" w:space="0" w:color="auto"/>
                    <w:left w:val="none" w:sz="0" w:space="0" w:color="auto"/>
                    <w:bottom w:val="none" w:sz="0" w:space="0" w:color="auto"/>
                    <w:right w:val="none" w:sz="0" w:space="0" w:color="auto"/>
                  </w:divBdr>
                  <w:divsChild>
                    <w:div w:id="63494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23828">
      <w:bodyDiv w:val="1"/>
      <w:marLeft w:val="0"/>
      <w:marRight w:val="0"/>
      <w:marTop w:val="0"/>
      <w:marBottom w:val="0"/>
      <w:divBdr>
        <w:top w:val="none" w:sz="0" w:space="0" w:color="auto"/>
        <w:left w:val="none" w:sz="0" w:space="0" w:color="auto"/>
        <w:bottom w:val="none" w:sz="0" w:space="0" w:color="auto"/>
        <w:right w:val="none" w:sz="0" w:space="0" w:color="auto"/>
      </w:divBdr>
      <w:divsChild>
        <w:div w:id="2901662">
          <w:marLeft w:val="0"/>
          <w:marRight w:val="0"/>
          <w:marTop w:val="0"/>
          <w:marBottom w:val="0"/>
          <w:divBdr>
            <w:top w:val="none" w:sz="0" w:space="0" w:color="auto"/>
            <w:left w:val="none" w:sz="0" w:space="0" w:color="auto"/>
            <w:bottom w:val="none" w:sz="0" w:space="0" w:color="auto"/>
            <w:right w:val="none" w:sz="0" w:space="0" w:color="auto"/>
          </w:divBdr>
        </w:div>
        <w:div w:id="318733008">
          <w:marLeft w:val="0"/>
          <w:marRight w:val="0"/>
          <w:marTop w:val="0"/>
          <w:marBottom w:val="0"/>
          <w:divBdr>
            <w:top w:val="none" w:sz="0" w:space="0" w:color="auto"/>
            <w:left w:val="none" w:sz="0" w:space="0" w:color="auto"/>
            <w:bottom w:val="none" w:sz="0" w:space="0" w:color="auto"/>
            <w:right w:val="none" w:sz="0" w:space="0" w:color="auto"/>
          </w:divBdr>
        </w:div>
        <w:div w:id="571239736">
          <w:marLeft w:val="0"/>
          <w:marRight w:val="0"/>
          <w:marTop w:val="0"/>
          <w:marBottom w:val="0"/>
          <w:divBdr>
            <w:top w:val="none" w:sz="0" w:space="0" w:color="auto"/>
            <w:left w:val="none" w:sz="0" w:space="0" w:color="auto"/>
            <w:bottom w:val="none" w:sz="0" w:space="0" w:color="auto"/>
            <w:right w:val="none" w:sz="0" w:space="0" w:color="auto"/>
          </w:divBdr>
        </w:div>
        <w:div w:id="792870076">
          <w:marLeft w:val="0"/>
          <w:marRight w:val="0"/>
          <w:marTop w:val="0"/>
          <w:marBottom w:val="0"/>
          <w:divBdr>
            <w:top w:val="none" w:sz="0" w:space="0" w:color="auto"/>
            <w:left w:val="none" w:sz="0" w:space="0" w:color="auto"/>
            <w:bottom w:val="none" w:sz="0" w:space="0" w:color="auto"/>
            <w:right w:val="none" w:sz="0" w:space="0" w:color="auto"/>
          </w:divBdr>
        </w:div>
        <w:div w:id="1448622203">
          <w:marLeft w:val="0"/>
          <w:marRight w:val="0"/>
          <w:marTop w:val="0"/>
          <w:marBottom w:val="0"/>
          <w:divBdr>
            <w:top w:val="none" w:sz="0" w:space="0" w:color="auto"/>
            <w:left w:val="none" w:sz="0" w:space="0" w:color="auto"/>
            <w:bottom w:val="none" w:sz="0" w:space="0" w:color="auto"/>
            <w:right w:val="none" w:sz="0" w:space="0" w:color="auto"/>
          </w:divBdr>
        </w:div>
        <w:div w:id="1693607864">
          <w:marLeft w:val="0"/>
          <w:marRight w:val="0"/>
          <w:marTop w:val="0"/>
          <w:marBottom w:val="0"/>
          <w:divBdr>
            <w:top w:val="none" w:sz="0" w:space="0" w:color="auto"/>
            <w:left w:val="none" w:sz="0" w:space="0" w:color="auto"/>
            <w:bottom w:val="none" w:sz="0" w:space="0" w:color="auto"/>
            <w:right w:val="none" w:sz="0" w:space="0" w:color="auto"/>
          </w:divBdr>
        </w:div>
        <w:div w:id="1782459494">
          <w:marLeft w:val="0"/>
          <w:marRight w:val="0"/>
          <w:marTop w:val="0"/>
          <w:marBottom w:val="0"/>
          <w:divBdr>
            <w:top w:val="none" w:sz="0" w:space="0" w:color="auto"/>
            <w:left w:val="none" w:sz="0" w:space="0" w:color="auto"/>
            <w:bottom w:val="none" w:sz="0" w:space="0" w:color="auto"/>
            <w:right w:val="none" w:sz="0" w:space="0" w:color="auto"/>
          </w:divBdr>
        </w:div>
      </w:divsChild>
    </w:div>
    <w:div w:id="1075735872">
      <w:bodyDiv w:val="1"/>
      <w:marLeft w:val="0"/>
      <w:marRight w:val="0"/>
      <w:marTop w:val="0"/>
      <w:marBottom w:val="0"/>
      <w:divBdr>
        <w:top w:val="none" w:sz="0" w:space="0" w:color="auto"/>
        <w:left w:val="none" w:sz="0" w:space="0" w:color="auto"/>
        <w:bottom w:val="none" w:sz="0" w:space="0" w:color="auto"/>
        <w:right w:val="none" w:sz="0" w:space="0" w:color="auto"/>
      </w:divBdr>
      <w:divsChild>
        <w:div w:id="1130706496">
          <w:marLeft w:val="0"/>
          <w:marRight w:val="0"/>
          <w:marTop w:val="0"/>
          <w:marBottom w:val="0"/>
          <w:divBdr>
            <w:top w:val="none" w:sz="0" w:space="0" w:color="auto"/>
            <w:left w:val="none" w:sz="0" w:space="0" w:color="auto"/>
            <w:bottom w:val="none" w:sz="0" w:space="0" w:color="auto"/>
            <w:right w:val="none" w:sz="0" w:space="0" w:color="auto"/>
          </w:divBdr>
          <w:divsChild>
            <w:div w:id="296692887">
              <w:marLeft w:val="0"/>
              <w:marRight w:val="0"/>
              <w:marTop w:val="0"/>
              <w:marBottom w:val="0"/>
              <w:divBdr>
                <w:top w:val="none" w:sz="0" w:space="0" w:color="auto"/>
                <w:left w:val="none" w:sz="0" w:space="0" w:color="auto"/>
                <w:bottom w:val="none" w:sz="0" w:space="0" w:color="auto"/>
                <w:right w:val="none" w:sz="0" w:space="0" w:color="auto"/>
              </w:divBdr>
              <w:divsChild>
                <w:div w:id="307590456">
                  <w:marLeft w:val="0"/>
                  <w:marRight w:val="0"/>
                  <w:marTop w:val="0"/>
                  <w:marBottom w:val="0"/>
                  <w:divBdr>
                    <w:top w:val="none" w:sz="0" w:space="0" w:color="auto"/>
                    <w:left w:val="none" w:sz="0" w:space="0" w:color="auto"/>
                    <w:bottom w:val="none" w:sz="0" w:space="0" w:color="auto"/>
                    <w:right w:val="none" w:sz="0" w:space="0" w:color="auto"/>
                  </w:divBdr>
                  <w:divsChild>
                    <w:div w:id="89184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321278">
      <w:bodyDiv w:val="1"/>
      <w:marLeft w:val="0"/>
      <w:marRight w:val="0"/>
      <w:marTop w:val="0"/>
      <w:marBottom w:val="0"/>
      <w:divBdr>
        <w:top w:val="none" w:sz="0" w:space="0" w:color="auto"/>
        <w:left w:val="none" w:sz="0" w:space="0" w:color="auto"/>
        <w:bottom w:val="none" w:sz="0" w:space="0" w:color="auto"/>
        <w:right w:val="none" w:sz="0" w:space="0" w:color="auto"/>
      </w:divBdr>
    </w:div>
    <w:div w:id="1083841219">
      <w:bodyDiv w:val="1"/>
      <w:marLeft w:val="0"/>
      <w:marRight w:val="0"/>
      <w:marTop w:val="0"/>
      <w:marBottom w:val="0"/>
      <w:divBdr>
        <w:top w:val="none" w:sz="0" w:space="0" w:color="auto"/>
        <w:left w:val="none" w:sz="0" w:space="0" w:color="auto"/>
        <w:bottom w:val="none" w:sz="0" w:space="0" w:color="auto"/>
        <w:right w:val="none" w:sz="0" w:space="0" w:color="auto"/>
      </w:divBdr>
      <w:divsChild>
        <w:div w:id="1016150579">
          <w:marLeft w:val="0"/>
          <w:marRight w:val="0"/>
          <w:marTop w:val="0"/>
          <w:marBottom w:val="0"/>
          <w:divBdr>
            <w:top w:val="none" w:sz="0" w:space="0" w:color="auto"/>
            <w:left w:val="none" w:sz="0" w:space="0" w:color="auto"/>
            <w:bottom w:val="none" w:sz="0" w:space="0" w:color="auto"/>
            <w:right w:val="none" w:sz="0" w:space="0" w:color="auto"/>
          </w:divBdr>
          <w:divsChild>
            <w:div w:id="1338532912">
              <w:marLeft w:val="0"/>
              <w:marRight w:val="0"/>
              <w:marTop w:val="0"/>
              <w:marBottom w:val="0"/>
              <w:divBdr>
                <w:top w:val="none" w:sz="0" w:space="0" w:color="auto"/>
                <w:left w:val="none" w:sz="0" w:space="0" w:color="auto"/>
                <w:bottom w:val="none" w:sz="0" w:space="0" w:color="auto"/>
                <w:right w:val="none" w:sz="0" w:space="0" w:color="auto"/>
              </w:divBdr>
              <w:divsChild>
                <w:div w:id="1882279516">
                  <w:marLeft w:val="0"/>
                  <w:marRight w:val="0"/>
                  <w:marTop w:val="0"/>
                  <w:marBottom w:val="0"/>
                  <w:divBdr>
                    <w:top w:val="none" w:sz="0" w:space="0" w:color="auto"/>
                    <w:left w:val="none" w:sz="0" w:space="0" w:color="auto"/>
                    <w:bottom w:val="none" w:sz="0" w:space="0" w:color="auto"/>
                    <w:right w:val="none" w:sz="0" w:space="0" w:color="auto"/>
                  </w:divBdr>
                  <w:divsChild>
                    <w:div w:id="16540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271271">
      <w:bodyDiv w:val="1"/>
      <w:marLeft w:val="0"/>
      <w:marRight w:val="0"/>
      <w:marTop w:val="0"/>
      <w:marBottom w:val="0"/>
      <w:divBdr>
        <w:top w:val="none" w:sz="0" w:space="0" w:color="auto"/>
        <w:left w:val="none" w:sz="0" w:space="0" w:color="auto"/>
        <w:bottom w:val="none" w:sz="0" w:space="0" w:color="auto"/>
        <w:right w:val="none" w:sz="0" w:space="0" w:color="auto"/>
      </w:divBdr>
      <w:divsChild>
        <w:div w:id="749666956">
          <w:marLeft w:val="0"/>
          <w:marRight w:val="0"/>
          <w:marTop w:val="0"/>
          <w:marBottom w:val="0"/>
          <w:divBdr>
            <w:top w:val="none" w:sz="0" w:space="0" w:color="auto"/>
            <w:left w:val="none" w:sz="0" w:space="0" w:color="auto"/>
            <w:bottom w:val="none" w:sz="0" w:space="0" w:color="auto"/>
            <w:right w:val="none" w:sz="0" w:space="0" w:color="auto"/>
          </w:divBdr>
          <w:divsChild>
            <w:div w:id="354814701">
              <w:marLeft w:val="0"/>
              <w:marRight w:val="0"/>
              <w:marTop w:val="0"/>
              <w:marBottom w:val="0"/>
              <w:divBdr>
                <w:top w:val="none" w:sz="0" w:space="0" w:color="auto"/>
                <w:left w:val="none" w:sz="0" w:space="0" w:color="auto"/>
                <w:bottom w:val="none" w:sz="0" w:space="0" w:color="auto"/>
                <w:right w:val="none" w:sz="0" w:space="0" w:color="auto"/>
              </w:divBdr>
              <w:divsChild>
                <w:div w:id="18371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56109">
      <w:bodyDiv w:val="1"/>
      <w:marLeft w:val="0"/>
      <w:marRight w:val="0"/>
      <w:marTop w:val="0"/>
      <w:marBottom w:val="0"/>
      <w:divBdr>
        <w:top w:val="none" w:sz="0" w:space="0" w:color="auto"/>
        <w:left w:val="none" w:sz="0" w:space="0" w:color="auto"/>
        <w:bottom w:val="none" w:sz="0" w:space="0" w:color="auto"/>
        <w:right w:val="none" w:sz="0" w:space="0" w:color="auto"/>
      </w:divBdr>
      <w:divsChild>
        <w:div w:id="1866746954">
          <w:marLeft w:val="0"/>
          <w:marRight w:val="0"/>
          <w:marTop w:val="0"/>
          <w:marBottom w:val="0"/>
          <w:divBdr>
            <w:top w:val="none" w:sz="0" w:space="0" w:color="auto"/>
            <w:left w:val="none" w:sz="0" w:space="0" w:color="auto"/>
            <w:bottom w:val="none" w:sz="0" w:space="0" w:color="auto"/>
            <w:right w:val="none" w:sz="0" w:space="0" w:color="auto"/>
          </w:divBdr>
          <w:divsChild>
            <w:div w:id="1945727847">
              <w:marLeft w:val="0"/>
              <w:marRight w:val="0"/>
              <w:marTop w:val="0"/>
              <w:marBottom w:val="0"/>
              <w:divBdr>
                <w:top w:val="none" w:sz="0" w:space="0" w:color="auto"/>
                <w:left w:val="none" w:sz="0" w:space="0" w:color="auto"/>
                <w:bottom w:val="none" w:sz="0" w:space="0" w:color="auto"/>
                <w:right w:val="none" w:sz="0" w:space="0" w:color="auto"/>
              </w:divBdr>
              <w:divsChild>
                <w:div w:id="816924076">
                  <w:marLeft w:val="0"/>
                  <w:marRight w:val="0"/>
                  <w:marTop w:val="0"/>
                  <w:marBottom w:val="0"/>
                  <w:divBdr>
                    <w:top w:val="none" w:sz="0" w:space="0" w:color="auto"/>
                    <w:left w:val="none" w:sz="0" w:space="0" w:color="auto"/>
                    <w:bottom w:val="none" w:sz="0" w:space="0" w:color="auto"/>
                    <w:right w:val="none" w:sz="0" w:space="0" w:color="auto"/>
                  </w:divBdr>
                  <w:divsChild>
                    <w:div w:id="1727338766">
                      <w:marLeft w:val="0"/>
                      <w:marRight w:val="0"/>
                      <w:marTop w:val="0"/>
                      <w:marBottom w:val="0"/>
                      <w:divBdr>
                        <w:top w:val="none" w:sz="0" w:space="0" w:color="auto"/>
                        <w:left w:val="none" w:sz="0" w:space="0" w:color="auto"/>
                        <w:bottom w:val="none" w:sz="0" w:space="0" w:color="auto"/>
                        <w:right w:val="none" w:sz="0" w:space="0" w:color="auto"/>
                      </w:divBdr>
                      <w:divsChild>
                        <w:div w:id="692998552">
                          <w:marLeft w:val="0"/>
                          <w:marRight w:val="0"/>
                          <w:marTop w:val="0"/>
                          <w:marBottom w:val="0"/>
                          <w:divBdr>
                            <w:top w:val="none" w:sz="0" w:space="0" w:color="auto"/>
                            <w:left w:val="none" w:sz="0" w:space="0" w:color="auto"/>
                            <w:bottom w:val="none" w:sz="0" w:space="0" w:color="auto"/>
                            <w:right w:val="none" w:sz="0" w:space="0" w:color="auto"/>
                          </w:divBdr>
                          <w:divsChild>
                            <w:div w:id="61505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097618">
      <w:bodyDiv w:val="1"/>
      <w:marLeft w:val="0"/>
      <w:marRight w:val="0"/>
      <w:marTop w:val="0"/>
      <w:marBottom w:val="0"/>
      <w:divBdr>
        <w:top w:val="none" w:sz="0" w:space="0" w:color="auto"/>
        <w:left w:val="none" w:sz="0" w:space="0" w:color="auto"/>
        <w:bottom w:val="none" w:sz="0" w:space="0" w:color="auto"/>
        <w:right w:val="none" w:sz="0" w:space="0" w:color="auto"/>
      </w:divBdr>
      <w:divsChild>
        <w:div w:id="1073115079">
          <w:marLeft w:val="0"/>
          <w:marRight w:val="0"/>
          <w:marTop w:val="0"/>
          <w:marBottom w:val="0"/>
          <w:divBdr>
            <w:top w:val="none" w:sz="0" w:space="0" w:color="auto"/>
            <w:left w:val="none" w:sz="0" w:space="0" w:color="auto"/>
            <w:bottom w:val="none" w:sz="0" w:space="0" w:color="auto"/>
            <w:right w:val="none" w:sz="0" w:space="0" w:color="auto"/>
          </w:divBdr>
          <w:divsChild>
            <w:div w:id="1178496603">
              <w:marLeft w:val="0"/>
              <w:marRight w:val="0"/>
              <w:marTop w:val="0"/>
              <w:marBottom w:val="0"/>
              <w:divBdr>
                <w:top w:val="none" w:sz="0" w:space="0" w:color="auto"/>
                <w:left w:val="none" w:sz="0" w:space="0" w:color="auto"/>
                <w:bottom w:val="none" w:sz="0" w:space="0" w:color="auto"/>
                <w:right w:val="none" w:sz="0" w:space="0" w:color="auto"/>
              </w:divBdr>
              <w:divsChild>
                <w:div w:id="1041782505">
                  <w:marLeft w:val="0"/>
                  <w:marRight w:val="0"/>
                  <w:marTop w:val="0"/>
                  <w:marBottom w:val="0"/>
                  <w:divBdr>
                    <w:top w:val="none" w:sz="0" w:space="0" w:color="auto"/>
                    <w:left w:val="none" w:sz="0" w:space="0" w:color="auto"/>
                    <w:bottom w:val="none" w:sz="0" w:space="0" w:color="auto"/>
                    <w:right w:val="none" w:sz="0" w:space="0" w:color="auto"/>
                  </w:divBdr>
                  <w:divsChild>
                    <w:div w:id="7285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219531">
      <w:bodyDiv w:val="1"/>
      <w:marLeft w:val="0"/>
      <w:marRight w:val="0"/>
      <w:marTop w:val="0"/>
      <w:marBottom w:val="0"/>
      <w:divBdr>
        <w:top w:val="none" w:sz="0" w:space="0" w:color="auto"/>
        <w:left w:val="none" w:sz="0" w:space="0" w:color="auto"/>
        <w:bottom w:val="none" w:sz="0" w:space="0" w:color="auto"/>
        <w:right w:val="none" w:sz="0" w:space="0" w:color="auto"/>
      </w:divBdr>
      <w:divsChild>
        <w:div w:id="1459105937">
          <w:marLeft w:val="0"/>
          <w:marRight w:val="0"/>
          <w:marTop w:val="0"/>
          <w:marBottom w:val="0"/>
          <w:divBdr>
            <w:top w:val="none" w:sz="0" w:space="0" w:color="auto"/>
            <w:left w:val="none" w:sz="0" w:space="0" w:color="auto"/>
            <w:bottom w:val="none" w:sz="0" w:space="0" w:color="auto"/>
            <w:right w:val="none" w:sz="0" w:space="0" w:color="auto"/>
          </w:divBdr>
          <w:divsChild>
            <w:div w:id="432020227">
              <w:marLeft w:val="0"/>
              <w:marRight w:val="0"/>
              <w:marTop w:val="0"/>
              <w:marBottom w:val="0"/>
              <w:divBdr>
                <w:top w:val="none" w:sz="0" w:space="0" w:color="auto"/>
                <w:left w:val="none" w:sz="0" w:space="0" w:color="auto"/>
                <w:bottom w:val="none" w:sz="0" w:space="0" w:color="auto"/>
                <w:right w:val="none" w:sz="0" w:space="0" w:color="auto"/>
              </w:divBdr>
              <w:divsChild>
                <w:div w:id="916137293">
                  <w:marLeft w:val="0"/>
                  <w:marRight w:val="0"/>
                  <w:marTop w:val="0"/>
                  <w:marBottom w:val="0"/>
                  <w:divBdr>
                    <w:top w:val="none" w:sz="0" w:space="0" w:color="auto"/>
                    <w:left w:val="none" w:sz="0" w:space="0" w:color="auto"/>
                    <w:bottom w:val="none" w:sz="0" w:space="0" w:color="auto"/>
                    <w:right w:val="none" w:sz="0" w:space="0" w:color="auto"/>
                  </w:divBdr>
                  <w:divsChild>
                    <w:div w:id="3529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58945">
      <w:bodyDiv w:val="1"/>
      <w:marLeft w:val="0"/>
      <w:marRight w:val="0"/>
      <w:marTop w:val="0"/>
      <w:marBottom w:val="0"/>
      <w:divBdr>
        <w:top w:val="none" w:sz="0" w:space="0" w:color="auto"/>
        <w:left w:val="none" w:sz="0" w:space="0" w:color="auto"/>
        <w:bottom w:val="none" w:sz="0" w:space="0" w:color="auto"/>
        <w:right w:val="none" w:sz="0" w:space="0" w:color="auto"/>
      </w:divBdr>
      <w:divsChild>
        <w:div w:id="2118864886">
          <w:marLeft w:val="0"/>
          <w:marRight w:val="0"/>
          <w:marTop w:val="0"/>
          <w:marBottom w:val="0"/>
          <w:divBdr>
            <w:top w:val="none" w:sz="0" w:space="0" w:color="auto"/>
            <w:left w:val="none" w:sz="0" w:space="0" w:color="auto"/>
            <w:bottom w:val="none" w:sz="0" w:space="0" w:color="auto"/>
            <w:right w:val="none" w:sz="0" w:space="0" w:color="auto"/>
          </w:divBdr>
          <w:divsChild>
            <w:div w:id="83231834">
              <w:marLeft w:val="0"/>
              <w:marRight w:val="0"/>
              <w:marTop w:val="0"/>
              <w:marBottom w:val="0"/>
              <w:divBdr>
                <w:top w:val="none" w:sz="0" w:space="0" w:color="auto"/>
                <w:left w:val="none" w:sz="0" w:space="0" w:color="auto"/>
                <w:bottom w:val="none" w:sz="0" w:space="0" w:color="auto"/>
                <w:right w:val="none" w:sz="0" w:space="0" w:color="auto"/>
              </w:divBdr>
              <w:divsChild>
                <w:div w:id="2263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70132">
      <w:bodyDiv w:val="1"/>
      <w:marLeft w:val="0"/>
      <w:marRight w:val="0"/>
      <w:marTop w:val="0"/>
      <w:marBottom w:val="0"/>
      <w:divBdr>
        <w:top w:val="none" w:sz="0" w:space="0" w:color="auto"/>
        <w:left w:val="none" w:sz="0" w:space="0" w:color="auto"/>
        <w:bottom w:val="none" w:sz="0" w:space="0" w:color="auto"/>
        <w:right w:val="none" w:sz="0" w:space="0" w:color="auto"/>
      </w:divBdr>
      <w:divsChild>
        <w:div w:id="5375217">
          <w:marLeft w:val="0"/>
          <w:marRight w:val="0"/>
          <w:marTop w:val="0"/>
          <w:marBottom w:val="0"/>
          <w:divBdr>
            <w:top w:val="none" w:sz="0" w:space="0" w:color="auto"/>
            <w:left w:val="none" w:sz="0" w:space="0" w:color="auto"/>
            <w:bottom w:val="none" w:sz="0" w:space="0" w:color="auto"/>
            <w:right w:val="none" w:sz="0" w:space="0" w:color="auto"/>
          </w:divBdr>
        </w:div>
        <w:div w:id="224754464">
          <w:marLeft w:val="0"/>
          <w:marRight w:val="0"/>
          <w:marTop w:val="0"/>
          <w:marBottom w:val="0"/>
          <w:divBdr>
            <w:top w:val="none" w:sz="0" w:space="0" w:color="auto"/>
            <w:left w:val="none" w:sz="0" w:space="0" w:color="auto"/>
            <w:bottom w:val="none" w:sz="0" w:space="0" w:color="auto"/>
            <w:right w:val="none" w:sz="0" w:space="0" w:color="auto"/>
          </w:divBdr>
        </w:div>
        <w:div w:id="372265311">
          <w:marLeft w:val="0"/>
          <w:marRight w:val="0"/>
          <w:marTop w:val="0"/>
          <w:marBottom w:val="0"/>
          <w:divBdr>
            <w:top w:val="none" w:sz="0" w:space="0" w:color="auto"/>
            <w:left w:val="none" w:sz="0" w:space="0" w:color="auto"/>
            <w:bottom w:val="none" w:sz="0" w:space="0" w:color="auto"/>
            <w:right w:val="none" w:sz="0" w:space="0" w:color="auto"/>
          </w:divBdr>
        </w:div>
        <w:div w:id="467013148">
          <w:marLeft w:val="0"/>
          <w:marRight w:val="0"/>
          <w:marTop w:val="0"/>
          <w:marBottom w:val="0"/>
          <w:divBdr>
            <w:top w:val="none" w:sz="0" w:space="0" w:color="auto"/>
            <w:left w:val="none" w:sz="0" w:space="0" w:color="auto"/>
            <w:bottom w:val="none" w:sz="0" w:space="0" w:color="auto"/>
            <w:right w:val="none" w:sz="0" w:space="0" w:color="auto"/>
          </w:divBdr>
        </w:div>
        <w:div w:id="549926270">
          <w:marLeft w:val="0"/>
          <w:marRight w:val="0"/>
          <w:marTop w:val="0"/>
          <w:marBottom w:val="0"/>
          <w:divBdr>
            <w:top w:val="none" w:sz="0" w:space="0" w:color="auto"/>
            <w:left w:val="none" w:sz="0" w:space="0" w:color="auto"/>
            <w:bottom w:val="none" w:sz="0" w:space="0" w:color="auto"/>
            <w:right w:val="none" w:sz="0" w:space="0" w:color="auto"/>
          </w:divBdr>
        </w:div>
        <w:div w:id="582105764">
          <w:marLeft w:val="0"/>
          <w:marRight w:val="0"/>
          <w:marTop w:val="0"/>
          <w:marBottom w:val="0"/>
          <w:divBdr>
            <w:top w:val="none" w:sz="0" w:space="0" w:color="auto"/>
            <w:left w:val="none" w:sz="0" w:space="0" w:color="auto"/>
            <w:bottom w:val="none" w:sz="0" w:space="0" w:color="auto"/>
            <w:right w:val="none" w:sz="0" w:space="0" w:color="auto"/>
          </w:divBdr>
        </w:div>
        <w:div w:id="627048854">
          <w:marLeft w:val="0"/>
          <w:marRight w:val="0"/>
          <w:marTop w:val="0"/>
          <w:marBottom w:val="0"/>
          <w:divBdr>
            <w:top w:val="none" w:sz="0" w:space="0" w:color="auto"/>
            <w:left w:val="none" w:sz="0" w:space="0" w:color="auto"/>
            <w:bottom w:val="none" w:sz="0" w:space="0" w:color="auto"/>
            <w:right w:val="none" w:sz="0" w:space="0" w:color="auto"/>
          </w:divBdr>
        </w:div>
        <w:div w:id="813834353">
          <w:marLeft w:val="0"/>
          <w:marRight w:val="0"/>
          <w:marTop w:val="0"/>
          <w:marBottom w:val="0"/>
          <w:divBdr>
            <w:top w:val="none" w:sz="0" w:space="0" w:color="auto"/>
            <w:left w:val="none" w:sz="0" w:space="0" w:color="auto"/>
            <w:bottom w:val="none" w:sz="0" w:space="0" w:color="auto"/>
            <w:right w:val="none" w:sz="0" w:space="0" w:color="auto"/>
          </w:divBdr>
        </w:div>
        <w:div w:id="832648888">
          <w:marLeft w:val="0"/>
          <w:marRight w:val="0"/>
          <w:marTop w:val="0"/>
          <w:marBottom w:val="0"/>
          <w:divBdr>
            <w:top w:val="none" w:sz="0" w:space="0" w:color="auto"/>
            <w:left w:val="none" w:sz="0" w:space="0" w:color="auto"/>
            <w:bottom w:val="none" w:sz="0" w:space="0" w:color="auto"/>
            <w:right w:val="none" w:sz="0" w:space="0" w:color="auto"/>
          </w:divBdr>
        </w:div>
        <w:div w:id="853567913">
          <w:marLeft w:val="0"/>
          <w:marRight w:val="0"/>
          <w:marTop w:val="0"/>
          <w:marBottom w:val="0"/>
          <w:divBdr>
            <w:top w:val="none" w:sz="0" w:space="0" w:color="auto"/>
            <w:left w:val="none" w:sz="0" w:space="0" w:color="auto"/>
            <w:bottom w:val="none" w:sz="0" w:space="0" w:color="auto"/>
            <w:right w:val="none" w:sz="0" w:space="0" w:color="auto"/>
          </w:divBdr>
        </w:div>
        <w:div w:id="876815105">
          <w:marLeft w:val="0"/>
          <w:marRight w:val="0"/>
          <w:marTop w:val="0"/>
          <w:marBottom w:val="0"/>
          <w:divBdr>
            <w:top w:val="none" w:sz="0" w:space="0" w:color="auto"/>
            <w:left w:val="none" w:sz="0" w:space="0" w:color="auto"/>
            <w:bottom w:val="none" w:sz="0" w:space="0" w:color="auto"/>
            <w:right w:val="none" w:sz="0" w:space="0" w:color="auto"/>
          </w:divBdr>
        </w:div>
        <w:div w:id="980774084">
          <w:marLeft w:val="0"/>
          <w:marRight w:val="0"/>
          <w:marTop w:val="0"/>
          <w:marBottom w:val="0"/>
          <w:divBdr>
            <w:top w:val="none" w:sz="0" w:space="0" w:color="auto"/>
            <w:left w:val="none" w:sz="0" w:space="0" w:color="auto"/>
            <w:bottom w:val="none" w:sz="0" w:space="0" w:color="auto"/>
            <w:right w:val="none" w:sz="0" w:space="0" w:color="auto"/>
          </w:divBdr>
        </w:div>
        <w:div w:id="984554780">
          <w:marLeft w:val="0"/>
          <w:marRight w:val="0"/>
          <w:marTop w:val="0"/>
          <w:marBottom w:val="0"/>
          <w:divBdr>
            <w:top w:val="none" w:sz="0" w:space="0" w:color="auto"/>
            <w:left w:val="none" w:sz="0" w:space="0" w:color="auto"/>
            <w:bottom w:val="none" w:sz="0" w:space="0" w:color="auto"/>
            <w:right w:val="none" w:sz="0" w:space="0" w:color="auto"/>
          </w:divBdr>
        </w:div>
        <w:div w:id="1029796766">
          <w:marLeft w:val="0"/>
          <w:marRight w:val="0"/>
          <w:marTop w:val="0"/>
          <w:marBottom w:val="0"/>
          <w:divBdr>
            <w:top w:val="none" w:sz="0" w:space="0" w:color="auto"/>
            <w:left w:val="none" w:sz="0" w:space="0" w:color="auto"/>
            <w:bottom w:val="none" w:sz="0" w:space="0" w:color="auto"/>
            <w:right w:val="none" w:sz="0" w:space="0" w:color="auto"/>
          </w:divBdr>
        </w:div>
        <w:div w:id="1069613496">
          <w:marLeft w:val="0"/>
          <w:marRight w:val="0"/>
          <w:marTop w:val="0"/>
          <w:marBottom w:val="0"/>
          <w:divBdr>
            <w:top w:val="none" w:sz="0" w:space="0" w:color="auto"/>
            <w:left w:val="none" w:sz="0" w:space="0" w:color="auto"/>
            <w:bottom w:val="none" w:sz="0" w:space="0" w:color="auto"/>
            <w:right w:val="none" w:sz="0" w:space="0" w:color="auto"/>
          </w:divBdr>
        </w:div>
        <w:div w:id="1093285927">
          <w:marLeft w:val="0"/>
          <w:marRight w:val="0"/>
          <w:marTop w:val="0"/>
          <w:marBottom w:val="0"/>
          <w:divBdr>
            <w:top w:val="none" w:sz="0" w:space="0" w:color="auto"/>
            <w:left w:val="none" w:sz="0" w:space="0" w:color="auto"/>
            <w:bottom w:val="none" w:sz="0" w:space="0" w:color="auto"/>
            <w:right w:val="none" w:sz="0" w:space="0" w:color="auto"/>
          </w:divBdr>
        </w:div>
        <w:div w:id="1101535104">
          <w:marLeft w:val="0"/>
          <w:marRight w:val="0"/>
          <w:marTop w:val="0"/>
          <w:marBottom w:val="0"/>
          <w:divBdr>
            <w:top w:val="none" w:sz="0" w:space="0" w:color="auto"/>
            <w:left w:val="none" w:sz="0" w:space="0" w:color="auto"/>
            <w:bottom w:val="none" w:sz="0" w:space="0" w:color="auto"/>
            <w:right w:val="none" w:sz="0" w:space="0" w:color="auto"/>
          </w:divBdr>
        </w:div>
        <w:div w:id="1109276892">
          <w:marLeft w:val="0"/>
          <w:marRight w:val="0"/>
          <w:marTop w:val="0"/>
          <w:marBottom w:val="0"/>
          <w:divBdr>
            <w:top w:val="none" w:sz="0" w:space="0" w:color="auto"/>
            <w:left w:val="none" w:sz="0" w:space="0" w:color="auto"/>
            <w:bottom w:val="none" w:sz="0" w:space="0" w:color="auto"/>
            <w:right w:val="none" w:sz="0" w:space="0" w:color="auto"/>
          </w:divBdr>
        </w:div>
        <w:div w:id="1200708076">
          <w:marLeft w:val="0"/>
          <w:marRight w:val="0"/>
          <w:marTop w:val="0"/>
          <w:marBottom w:val="0"/>
          <w:divBdr>
            <w:top w:val="none" w:sz="0" w:space="0" w:color="auto"/>
            <w:left w:val="none" w:sz="0" w:space="0" w:color="auto"/>
            <w:bottom w:val="none" w:sz="0" w:space="0" w:color="auto"/>
            <w:right w:val="none" w:sz="0" w:space="0" w:color="auto"/>
          </w:divBdr>
        </w:div>
        <w:div w:id="1312447069">
          <w:marLeft w:val="0"/>
          <w:marRight w:val="0"/>
          <w:marTop w:val="0"/>
          <w:marBottom w:val="0"/>
          <w:divBdr>
            <w:top w:val="none" w:sz="0" w:space="0" w:color="auto"/>
            <w:left w:val="none" w:sz="0" w:space="0" w:color="auto"/>
            <w:bottom w:val="none" w:sz="0" w:space="0" w:color="auto"/>
            <w:right w:val="none" w:sz="0" w:space="0" w:color="auto"/>
          </w:divBdr>
        </w:div>
        <w:div w:id="1320308236">
          <w:marLeft w:val="0"/>
          <w:marRight w:val="0"/>
          <w:marTop w:val="0"/>
          <w:marBottom w:val="0"/>
          <w:divBdr>
            <w:top w:val="none" w:sz="0" w:space="0" w:color="auto"/>
            <w:left w:val="none" w:sz="0" w:space="0" w:color="auto"/>
            <w:bottom w:val="none" w:sz="0" w:space="0" w:color="auto"/>
            <w:right w:val="none" w:sz="0" w:space="0" w:color="auto"/>
          </w:divBdr>
        </w:div>
        <w:div w:id="1366175748">
          <w:marLeft w:val="0"/>
          <w:marRight w:val="0"/>
          <w:marTop w:val="0"/>
          <w:marBottom w:val="0"/>
          <w:divBdr>
            <w:top w:val="none" w:sz="0" w:space="0" w:color="auto"/>
            <w:left w:val="none" w:sz="0" w:space="0" w:color="auto"/>
            <w:bottom w:val="none" w:sz="0" w:space="0" w:color="auto"/>
            <w:right w:val="none" w:sz="0" w:space="0" w:color="auto"/>
          </w:divBdr>
        </w:div>
        <w:div w:id="1388652983">
          <w:marLeft w:val="0"/>
          <w:marRight w:val="0"/>
          <w:marTop w:val="0"/>
          <w:marBottom w:val="0"/>
          <w:divBdr>
            <w:top w:val="none" w:sz="0" w:space="0" w:color="auto"/>
            <w:left w:val="none" w:sz="0" w:space="0" w:color="auto"/>
            <w:bottom w:val="none" w:sz="0" w:space="0" w:color="auto"/>
            <w:right w:val="none" w:sz="0" w:space="0" w:color="auto"/>
          </w:divBdr>
        </w:div>
        <w:div w:id="1389037120">
          <w:marLeft w:val="0"/>
          <w:marRight w:val="0"/>
          <w:marTop w:val="0"/>
          <w:marBottom w:val="0"/>
          <w:divBdr>
            <w:top w:val="none" w:sz="0" w:space="0" w:color="auto"/>
            <w:left w:val="none" w:sz="0" w:space="0" w:color="auto"/>
            <w:bottom w:val="none" w:sz="0" w:space="0" w:color="auto"/>
            <w:right w:val="none" w:sz="0" w:space="0" w:color="auto"/>
          </w:divBdr>
        </w:div>
        <w:div w:id="1416198192">
          <w:marLeft w:val="0"/>
          <w:marRight w:val="0"/>
          <w:marTop w:val="0"/>
          <w:marBottom w:val="0"/>
          <w:divBdr>
            <w:top w:val="none" w:sz="0" w:space="0" w:color="auto"/>
            <w:left w:val="none" w:sz="0" w:space="0" w:color="auto"/>
            <w:bottom w:val="none" w:sz="0" w:space="0" w:color="auto"/>
            <w:right w:val="none" w:sz="0" w:space="0" w:color="auto"/>
          </w:divBdr>
        </w:div>
        <w:div w:id="1441681296">
          <w:marLeft w:val="0"/>
          <w:marRight w:val="0"/>
          <w:marTop w:val="0"/>
          <w:marBottom w:val="0"/>
          <w:divBdr>
            <w:top w:val="none" w:sz="0" w:space="0" w:color="auto"/>
            <w:left w:val="none" w:sz="0" w:space="0" w:color="auto"/>
            <w:bottom w:val="none" w:sz="0" w:space="0" w:color="auto"/>
            <w:right w:val="none" w:sz="0" w:space="0" w:color="auto"/>
          </w:divBdr>
        </w:div>
        <w:div w:id="1450661805">
          <w:marLeft w:val="0"/>
          <w:marRight w:val="0"/>
          <w:marTop w:val="0"/>
          <w:marBottom w:val="0"/>
          <w:divBdr>
            <w:top w:val="none" w:sz="0" w:space="0" w:color="auto"/>
            <w:left w:val="none" w:sz="0" w:space="0" w:color="auto"/>
            <w:bottom w:val="none" w:sz="0" w:space="0" w:color="auto"/>
            <w:right w:val="none" w:sz="0" w:space="0" w:color="auto"/>
          </w:divBdr>
        </w:div>
        <w:div w:id="1580826505">
          <w:marLeft w:val="0"/>
          <w:marRight w:val="0"/>
          <w:marTop w:val="0"/>
          <w:marBottom w:val="0"/>
          <w:divBdr>
            <w:top w:val="none" w:sz="0" w:space="0" w:color="auto"/>
            <w:left w:val="none" w:sz="0" w:space="0" w:color="auto"/>
            <w:bottom w:val="none" w:sz="0" w:space="0" w:color="auto"/>
            <w:right w:val="none" w:sz="0" w:space="0" w:color="auto"/>
          </w:divBdr>
        </w:div>
        <w:div w:id="1695107509">
          <w:marLeft w:val="0"/>
          <w:marRight w:val="0"/>
          <w:marTop w:val="0"/>
          <w:marBottom w:val="0"/>
          <w:divBdr>
            <w:top w:val="none" w:sz="0" w:space="0" w:color="auto"/>
            <w:left w:val="none" w:sz="0" w:space="0" w:color="auto"/>
            <w:bottom w:val="none" w:sz="0" w:space="0" w:color="auto"/>
            <w:right w:val="none" w:sz="0" w:space="0" w:color="auto"/>
          </w:divBdr>
        </w:div>
        <w:div w:id="1761676117">
          <w:marLeft w:val="0"/>
          <w:marRight w:val="0"/>
          <w:marTop w:val="0"/>
          <w:marBottom w:val="0"/>
          <w:divBdr>
            <w:top w:val="none" w:sz="0" w:space="0" w:color="auto"/>
            <w:left w:val="none" w:sz="0" w:space="0" w:color="auto"/>
            <w:bottom w:val="none" w:sz="0" w:space="0" w:color="auto"/>
            <w:right w:val="none" w:sz="0" w:space="0" w:color="auto"/>
          </w:divBdr>
        </w:div>
        <w:div w:id="1807316088">
          <w:marLeft w:val="0"/>
          <w:marRight w:val="0"/>
          <w:marTop w:val="0"/>
          <w:marBottom w:val="0"/>
          <w:divBdr>
            <w:top w:val="none" w:sz="0" w:space="0" w:color="auto"/>
            <w:left w:val="none" w:sz="0" w:space="0" w:color="auto"/>
            <w:bottom w:val="none" w:sz="0" w:space="0" w:color="auto"/>
            <w:right w:val="none" w:sz="0" w:space="0" w:color="auto"/>
          </w:divBdr>
        </w:div>
        <w:div w:id="1991128019">
          <w:marLeft w:val="0"/>
          <w:marRight w:val="0"/>
          <w:marTop w:val="0"/>
          <w:marBottom w:val="0"/>
          <w:divBdr>
            <w:top w:val="none" w:sz="0" w:space="0" w:color="auto"/>
            <w:left w:val="none" w:sz="0" w:space="0" w:color="auto"/>
            <w:bottom w:val="none" w:sz="0" w:space="0" w:color="auto"/>
            <w:right w:val="none" w:sz="0" w:space="0" w:color="auto"/>
          </w:divBdr>
        </w:div>
        <w:div w:id="2058235070">
          <w:marLeft w:val="0"/>
          <w:marRight w:val="0"/>
          <w:marTop w:val="0"/>
          <w:marBottom w:val="0"/>
          <w:divBdr>
            <w:top w:val="none" w:sz="0" w:space="0" w:color="auto"/>
            <w:left w:val="none" w:sz="0" w:space="0" w:color="auto"/>
            <w:bottom w:val="none" w:sz="0" w:space="0" w:color="auto"/>
            <w:right w:val="none" w:sz="0" w:space="0" w:color="auto"/>
          </w:divBdr>
        </w:div>
      </w:divsChild>
    </w:div>
    <w:div w:id="1109009078">
      <w:bodyDiv w:val="1"/>
      <w:marLeft w:val="0"/>
      <w:marRight w:val="0"/>
      <w:marTop w:val="0"/>
      <w:marBottom w:val="0"/>
      <w:divBdr>
        <w:top w:val="none" w:sz="0" w:space="0" w:color="auto"/>
        <w:left w:val="none" w:sz="0" w:space="0" w:color="auto"/>
        <w:bottom w:val="none" w:sz="0" w:space="0" w:color="auto"/>
        <w:right w:val="none" w:sz="0" w:space="0" w:color="auto"/>
      </w:divBdr>
      <w:divsChild>
        <w:div w:id="390808402">
          <w:marLeft w:val="0"/>
          <w:marRight w:val="0"/>
          <w:marTop w:val="0"/>
          <w:marBottom w:val="0"/>
          <w:divBdr>
            <w:top w:val="none" w:sz="0" w:space="0" w:color="auto"/>
            <w:left w:val="none" w:sz="0" w:space="0" w:color="auto"/>
            <w:bottom w:val="none" w:sz="0" w:space="0" w:color="auto"/>
            <w:right w:val="none" w:sz="0" w:space="0" w:color="auto"/>
          </w:divBdr>
          <w:divsChild>
            <w:div w:id="1642691036">
              <w:marLeft w:val="0"/>
              <w:marRight w:val="0"/>
              <w:marTop w:val="0"/>
              <w:marBottom w:val="0"/>
              <w:divBdr>
                <w:top w:val="none" w:sz="0" w:space="0" w:color="auto"/>
                <w:left w:val="none" w:sz="0" w:space="0" w:color="auto"/>
                <w:bottom w:val="none" w:sz="0" w:space="0" w:color="auto"/>
                <w:right w:val="none" w:sz="0" w:space="0" w:color="auto"/>
              </w:divBdr>
              <w:divsChild>
                <w:div w:id="110966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36317">
      <w:bodyDiv w:val="1"/>
      <w:marLeft w:val="0"/>
      <w:marRight w:val="0"/>
      <w:marTop w:val="0"/>
      <w:marBottom w:val="0"/>
      <w:divBdr>
        <w:top w:val="none" w:sz="0" w:space="0" w:color="auto"/>
        <w:left w:val="none" w:sz="0" w:space="0" w:color="auto"/>
        <w:bottom w:val="none" w:sz="0" w:space="0" w:color="auto"/>
        <w:right w:val="none" w:sz="0" w:space="0" w:color="auto"/>
      </w:divBdr>
      <w:divsChild>
        <w:div w:id="303049766">
          <w:marLeft w:val="0"/>
          <w:marRight w:val="0"/>
          <w:marTop w:val="0"/>
          <w:marBottom w:val="0"/>
          <w:divBdr>
            <w:top w:val="none" w:sz="0" w:space="0" w:color="auto"/>
            <w:left w:val="none" w:sz="0" w:space="0" w:color="auto"/>
            <w:bottom w:val="none" w:sz="0" w:space="0" w:color="auto"/>
            <w:right w:val="none" w:sz="0" w:space="0" w:color="auto"/>
          </w:divBdr>
          <w:divsChild>
            <w:div w:id="1478841540">
              <w:marLeft w:val="0"/>
              <w:marRight w:val="0"/>
              <w:marTop w:val="0"/>
              <w:marBottom w:val="0"/>
              <w:divBdr>
                <w:top w:val="none" w:sz="0" w:space="0" w:color="auto"/>
                <w:left w:val="none" w:sz="0" w:space="0" w:color="auto"/>
                <w:bottom w:val="none" w:sz="0" w:space="0" w:color="auto"/>
                <w:right w:val="none" w:sz="0" w:space="0" w:color="auto"/>
              </w:divBdr>
              <w:divsChild>
                <w:div w:id="2014256726">
                  <w:marLeft w:val="0"/>
                  <w:marRight w:val="0"/>
                  <w:marTop w:val="0"/>
                  <w:marBottom w:val="0"/>
                  <w:divBdr>
                    <w:top w:val="none" w:sz="0" w:space="0" w:color="auto"/>
                    <w:left w:val="none" w:sz="0" w:space="0" w:color="auto"/>
                    <w:bottom w:val="none" w:sz="0" w:space="0" w:color="auto"/>
                    <w:right w:val="none" w:sz="0" w:space="0" w:color="auto"/>
                  </w:divBdr>
                  <w:divsChild>
                    <w:div w:id="4278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999250">
      <w:bodyDiv w:val="1"/>
      <w:marLeft w:val="0"/>
      <w:marRight w:val="0"/>
      <w:marTop w:val="0"/>
      <w:marBottom w:val="0"/>
      <w:divBdr>
        <w:top w:val="none" w:sz="0" w:space="0" w:color="auto"/>
        <w:left w:val="none" w:sz="0" w:space="0" w:color="auto"/>
        <w:bottom w:val="none" w:sz="0" w:space="0" w:color="auto"/>
        <w:right w:val="none" w:sz="0" w:space="0" w:color="auto"/>
      </w:divBdr>
      <w:divsChild>
        <w:div w:id="1329165081">
          <w:marLeft w:val="0"/>
          <w:marRight w:val="0"/>
          <w:marTop w:val="0"/>
          <w:marBottom w:val="0"/>
          <w:divBdr>
            <w:top w:val="none" w:sz="0" w:space="0" w:color="auto"/>
            <w:left w:val="none" w:sz="0" w:space="0" w:color="auto"/>
            <w:bottom w:val="none" w:sz="0" w:space="0" w:color="auto"/>
            <w:right w:val="none" w:sz="0" w:space="0" w:color="auto"/>
          </w:divBdr>
          <w:divsChild>
            <w:div w:id="249237444">
              <w:marLeft w:val="0"/>
              <w:marRight w:val="0"/>
              <w:marTop w:val="0"/>
              <w:marBottom w:val="0"/>
              <w:divBdr>
                <w:top w:val="none" w:sz="0" w:space="0" w:color="auto"/>
                <w:left w:val="none" w:sz="0" w:space="0" w:color="auto"/>
                <w:bottom w:val="none" w:sz="0" w:space="0" w:color="auto"/>
                <w:right w:val="none" w:sz="0" w:space="0" w:color="auto"/>
              </w:divBdr>
              <w:divsChild>
                <w:div w:id="18706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35683">
      <w:bodyDiv w:val="1"/>
      <w:marLeft w:val="0"/>
      <w:marRight w:val="0"/>
      <w:marTop w:val="0"/>
      <w:marBottom w:val="0"/>
      <w:divBdr>
        <w:top w:val="none" w:sz="0" w:space="0" w:color="auto"/>
        <w:left w:val="none" w:sz="0" w:space="0" w:color="auto"/>
        <w:bottom w:val="none" w:sz="0" w:space="0" w:color="auto"/>
        <w:right w:val="none" w:sz="0" w:space="0" w:color="auto"/>
      </w:divBdr>
    </w:div>
    <w:div w:id="1124347891">
      <w:bodyDiv w:val="1"/>
      <w:marLeft w:val="0"/>
      <w:marRight w:val="0"/>
      <w:marTop w:val="0"/>
      <w:marBottom w:val="0"/>
      <w:divBdr>
        <w:top w:val="none" w:sz="0" w:space="0" w:color="auto"/>
        <w:left w:val="none" w:sz="0" w:space="0" w:color="auto"/>
        <w:bottom w:val="none" w:sz="0" w:space="0" w:color="auto"/>
        <w:right w:val="none" w:sz="0" w:space="0" w:color="auto"/>
      </w:divBdr>
      <w:divsChild>
        <w:div w:id="922180679">
          <w:marLeft w:val="0"/>
          <w:marRight w:val="0"/>
          <w:marTop w:val="0"/>
          <w:marBottom w:val="0"/>
          <w:divBdr>
            <w:top w:val="none" w:sz="0" w:space="0" w:color="auto"/>
            <w:left w:val="none" w:sz="0" w:space="0" w:color="auto"/>
            <w:bottom w:val="none" w:sz="0" w:space="0" w:color="auto"/>
            <w:right w:val="none" w:sz="0" w:space="0" w:color="auto"/>
          </w:divBdr>
          <w:divsChild>
            <w:div w:id="2072188324">
              <w:marLeft w:val="0"/>
              <w:marRight w:val="0"/>
              <w:marTop w:val="0"/>
              <w:marBottom w:val="0"/>
              <w:divBdr>
                <w:top w:val="none" w:sz="0" w:space="0" w:color="auto"/>
                <w:left w:val="none" w:sz="0" w:space="0" w:color="auto"/>
                <w:bottom w:val="none" w:sz="0" w:space="0" w:color="auto"/>
                <w:right w:val="none" w:sz="0" w:space="0" w:color="auto"/>
              </w:divBdr>
              <w:divsChild>
                <w:div w:id="90272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8662">
      <w:bodyDiv w:val="1"/>
      <w:marLeft w:val="0"/>
      <w:marRight w:val="0"/>
      <w:marTop w:val="0"/>
      <w:marBottom w:val="0"/>
      <w:divBdr>
        <w:top w:val="none" w:sz="0" w:space="0" w:color="auto"/>
        <w:left w:val="none" w:sz="0" w:space="0" w:color="auto"/>
        <w:bottom w:val="none" w:sz="0" w:space="0" w:color="auto"/>
        <w:right w:val="none" w:sz="0" w:space="0" w:color="auto"/>
      </w:divBdr>
      <w:divsChild>
        <w:div w:id="620457940">
          <w:marLeft w:val="0"/>
          <w:marRight w:val="0"/>
          <w:marTop w:val="0"/>
          <w:marBottom w:val="0"/>
          <w:divBdr>
            <w:top w:val="none" w:sz="0" w:space="0" w:color="auto"/>
            <w:left w:val="none" w:sz="0" w:space="0" w:color="auto"/>
            <w:bottom w:val="none" w:sz="0" w:space="0" w:color="auto"/>
            <w:right w:val="none" w:sz="0" w:space="0" w:color="auto"/>
          </w:divBdr>
          <w:divsChild>
            <w:div w:id="1003708080">
              <w:marLeft w:val="0"/>
              <w:marRight w:val="0"/>
              <w:marTop w:val="0"/>
              <w:marBottom w:val="0"/>
              <w:divBdr>
                <w:top w:val="none" w:sz="0" w:space="0" w:color="auto"/>
                <w:left w:val="none" w:sz="0" w:space="0" w:color="auto"/>
                <w:bottom w:val="none" w:sz="0" w:space="0" w:color="auto"/>
                <w:right w:val="none" w:sz="0" w:space="0" w:color="auto"/>
              </w:divBdr>
              <w:divsChild>
                <w:div w:id="20454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4440">
      <w:bodyDiv w:val="1"/>
      <w:marLeft w:val="0"/>
      <w:marRight w:val="0"/>
      <w:marTop w:val="0"/>
      <w:marBottom w:val="0"/>
      <w:divBdr>
        <w:top w:val="none" w:sz="0" w:space="0" w:color="auto"/>
        <w:left w:val="none" w:sz="0" w:space="0" w:color="auto"/>
        <w:bottom w:val="none" w:sz="0" w:space="0" w:color="auto"/>
        <w:right w:val="none" w:sz="0" w:space="0" w:color="auto"/>
      </w:divBdr>
      <w:divsChild>
        <w:div w:id="1179855406">
          <w:marLeft w:val="0"/>
          <w:marRight w:val="0"/>
          <w:marTop w:val="0"/>
          <w:marBottom w:val="0"/>
          <w:divBdr>
            <w:top w:val="none" w:sz="0" w:space="0" w:color="auto"/>
            <w:left w:val="none" w:sz="0" w:space="0" w:color="auto"/>
            <w:bottom w:val="none" w:sz="0" w:space="0" w:color="auto"/>
            <w:right w:val="none" w:sz="0" w:space="0" w:color="auto"/>
          </w:divBdr>
          <w:divsChild>
            <w:div w:id="128910151">
              <w:marLeft w:val="0"/>
              <w:marRight w:val="0"/>
              <w:marTop w:val="0"/>
              <w:marBottom w:val="0"/>
              <w:divBdr>
                <w:top w:val="none" w:sz="0" w:space="0" w:color="auto"/>
                <w:left w:val="none" w:sz="0" w:space="0" w:color="auto"/>
                <w:bottom w:val="none" w:sz="0" w:space="0" w:color="auto"/>
                <w:right w:val="none" w:sz="0" w:space="0" w:color="auto"/>
              </w:divBdr>
              <w:divsChild>
                <w:div w:id="7747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139107">
      <w:bodyDiv w:val="1"/>
      <w:marLeft w:val="0"/>
      <w:marRight w:val="0"/>
      <w:marTop w:val="0"/>
      <w:marBottom w:val="0"/>
      <w:divBdr>
        <w:top w:val="none" w:sz="0" w:space="0" w:color="auto"/>
        <w:left w:val="none" w:sz="0" w:space="0" w:color="auto"/>
        <w:bottom w:val="none" w:sz="0" w:space="0" w:color="auto"/>
        <w:right w:val="none" w:sz="0" w:space="0" w:color="auto"/>
      </w:divBdr>
      <w:divsChild>
        <w:div w:id="1044401649">
          <w:marLeft w:val="0"/>
          <w:marRight w:val="0"/>
          <w:marTop w:val="0"/>
          <w:marBottom w:val="0"/>
          <w:divBdr>
            <w:top w:val="none" w:sz="0" w:space="0" w:color="auto"/>
            <w:left w:val="none" w:sz="0" w:space="0" w:color="auto"/>
            <w:bottom w:val="none" w:sz="0" w:space="0" w:color="auto"/>
            <w:right w:val="none" w:sz="0" w:space="0" w:color="auto"/>
          </w:divBdr>
          <w:divsChild>
            <w:div w:id="1200124147">
              <w:marLeft w:val="0"/>
              <w:marRight w:val="0"/>
              <w:marTop w:val="0"/>
              <w:marBottom w:val="0"/>
              <w:divBdr>
                <w:top w:val="none" w:sz="0" w:space="0" w:color="auto"/>
                <w:left w:val="none" w:sz="0" w:space="0" w:color="auto"/>
                <w:bottom w:val="none" w:sz="0" w:space="0" w:color="auto"/>
                <w:right w:val="none" w:sz="0" w:space="0" w:color="auto"/>
              </w:divBdr>
              <w:divsChild>
                <w:div w:id="811097723">
                  <w:marLeft w:val="0"/>
                  <w:marRight w:val="0"/>
                  <w:marTop w:val="0"/>
                  <w:marBottom w:val="0"/>
                  <w:divBdr>
                    <w:top w:val="none" w:sz="0" w:space="0" w:color="auto"/>
                    <w:left w:val="none" w:sz="0" w:space="0" w:color="auto"/>
                    <w:bottom w:val="none" w:sz="0" w:space="0" w:color="auto"/>
                    <w:right w:val="none" w:sz="0" w:space="0" w:color="auto"/>
                  </w:divBdr>
                  <w:divsChild>
                    <w:div w:id="195285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328714">
      <w:bodyDiv w:val="1"/>
      <w:marLeft w:val="0"/>
      <w:marRight w:val="0"/>
      <w:marTop w:val="0"/>
      <w:marBottom w:val="0"/>
      <w:divBdr>
        <w:top w:val="none" w:sz="0" w:space="0" w:color="auto"/>
        <w:left w:val="none" w:sz="0" w:space="0" w:color="auto"/>
        <w:bottom w:val="none" w:sz="0" w:space="0" w:color="auto"/>
        <w:right w:val="none" w:sz="0" w:space="0" w:color="auto"/>
      </w:divBdr>
      <w:divsChild>
        <w:div w:id="1850289384">
          <w:marLeft w:val="0"/>
          <w:marRight w:val="0"/>
          <w:marTop w:val="0"/>
          <w:marBottom w:val="0"/>
          <w:divBdr>
            <w:top w:val="none" w:sz="0" w:space="0" w:color="auto"/>
            <w:left w:val="none" w:sz="0" w:space="0" w:color="auto"/>
            <w:bottom w:val="none" w:sz="0" w:space="0" w:color="auto"/>
            <w:right w:val="none" w:sz="0" w:space="0" w:color="auto"/>
          </w:divBdr>
          <w:divsChild>
            <w:div w:id="910626893">
              <w:marLeft w:val="0"/>
              <w:marRight w:val="0"/>
              <w:marTop w:val="0"/>
              <w:marBottom w:val="0"/>
              <w:divBdr>
                <w:top w:val="none" w:sz="0" w:space="0" w:color="auto"/>
                <w:left w:val="none" w:sz="0" w:space="0" w:color="auto"/>
                <w:bottom w:val="none" w:sz="0" w:space="0" w:color="auto"/>
                <w:right w:val="none" w:sz="0" w:space="0" w:color="auto"/>
              </w:divBdr>
              <w:divsChild>
                <w:div w:id="11168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5277">
      <w:bodyDiv w:val="1"/>
      <w:marLeft w:val="0"/>
      <w:marRight w:val="0"/>
      <w:marTop w:val="0"/>
      <w:marBottom w:val="0"/>
      <w:divBdr>
        <w:top w:val="none" w:sz="0" w:space="0" w:color="auto"/>
        <w:left w:val="none" w:sz="0" w:space="0" w:color="auto"/>
        <w:bottom w:val="none" w:sz="0" w:space="0" w:color="auto"/>
        <w:right w:val="none" w:sz="0" w:space="0" w:color="auto"/>
      </w:divBdr>
      <w:divsChild>
        <w:div w:id="768547440">
          <w:marLeft w:val="0"/>
          <w:marRight w:val="0"/>
          <w:marTop w:val="0"/>
          <w:marBottom w:val="0"/>
          <w:divBdr>
            <w:top w:val="none" w:sz="0" w:space="0" w:color="auto"/>
            <w:left w:val="none" w:sz="0" w:space="0" w:color="auto"/>
            <w:bottom w:val="none" w:sz="0" w:space="0" w:color="auto"/>
            <w:right w:val="none" w:sz="0" w:space="0" w:color="auto"/>
          </w:divBdr>
          <w:divsChild>
            <w:div w:id="1031564764">
              <w:marLeft w:val="0"/>
              <w:marRight w:val="0"/>
              <w:marTop w:val="0"/>
              <w:marBottom w:val="0"/>
              <w:divBdr>
                <w:top w:val="none" w:sz="0" w:space="0" w:color="auto"/>
                <w:left w:val="none" w:sz="0" w:space="0" w:color="auto"/>
                <w:bottom w:val="none" w:sz="0" w:space="0" w:color="auto"/>
                <w:right w:val="none" w:sz="0" w:space="0" w:color="auto"/>
              </w:divBdr>
              <w:divsChild>
                <w:div w:id="134178448">
                  <w:marLeft w:val="0"/>
                  <w:marRight w:val="0"/>
                  <w:marTop w:val="0"/>
                  <w:marBottom w:val="0"/>
                  <w:divBdr>
                    <w:top w:val="none" w:sz="0" w:space="0" w:color="auto"/>
                    <w:left w:val="none" w:sz="0" w:space="0" w:color="auto"/>
                    <w:bottom w:val="none" w:sz="0" w:space="0" w:color="auto"/>
                    <w:right w:val="none" w:sz="0" w:space="0" w:color="auto"/>
                  </w:divBdr>
                  <w:divsChild>
                    <w:div w:id="991828755">
                      <w:marLeft w:val="0"/>
                      <w:marRight w:val="0"/>
                      <w:marTop w:val="0"/>
                      <w:marBottom w:val="0"/>
                      <w:divBdr>
                        <w:top w:val="none" w:sz="0" w:space="0" w:color="auto"/>
                        <w:left w:val="none" w:sz="0" w:space="0" w:color="auto"/>
                        <w:bottom w:val="none" w:sz="0" w:space="0" w:color="auto"/>
                        <w:right w:val="none" w:sz="0" w:space="0" w:color="auto"/>
                      </w:divBdr>
                    </w:div>
                    <w:div w:id="1027176960">
                      <w:marLeft w:val="0"/>
                      <w:marRight w:val="0"/>
                      <w:marTop w:val="0"/>
                      <w:marBottom w:val="0"/>
                      <w:divBdr>
                        <w:top w:val="none" w:sz="0" w:space="0" w:color="auto"/>
                        <w:left w:val="none" w:sz="0" w:space="0" w:color="auto"/>
                        <w:bottom w:val="none" w:sz="0" w:space="0" w:color="auto"/>
                        <w:right w:val="none" w:sz="0" w:space="0" w:color="auto"/>
                      </w:divBdr>
                    </w:div>
                  </w:divsChild>
                </w:div>
                <w:div w:id="347605404">
                  <w:marLeft w:val="0"/>
                  <w:marRight w:val="0"/>
                  <w:marTop w:val="0"/>
                  <w:marBottom w:val="0"/>
                  <w:divBdr>
                    <w:top w:val="none" w:sz="0" w:space="0" w:color="auto"/>
                    <w:left w:val="none" w:sz="0" w:space="0" w:color="auto"/>
                    <w:bottom w:val="none" w:sz="0" w:space="0" w:color="auto"/>
                    <w:right w:val="none" w:sz="0" w:space="0" w:color="auto"/>
                  </w:divBdr>
                  <w:divsChild>
                    <w:div w:id="4717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18821">
      <w:bodyDiv w:val="1"/>
      <w:marLeft w:val="0"/>
      <w:marRight w:val="0"/>
      <w:marTop w:val="0"/>
      <w:marBottom w:val="0"/>
      <w:divBdr>
        <w:top w:val="none" w:sz="0" w:space="0" w:color="auto"/>
        <w:left w:val="none" w:sz="0" w:space="0" w:color="auto"/>
        <w:bottom w:val="none" w:sz="0" w:space="0" w:color="auto"/>
        <w:right w:val="none" w:sz="0" w:space="0" w:color="auto"/>
      </w:divBdr>
      <w:divsChild>
        <w:div w:id="2113890253">
          <w:marLeft w:val="0"/>
          <w:marRight w:val="0"/>
          <w:marTop w:val="0"/>
          <w:marBottom w:val="0"/>
          <w:divBdr>
            <w:top w:val="none" w:sz="0" w:space="0" w:color="auto"/>
            <w:left w:val="none" w:sz="0" w:space="0" w:color="auto"/>
            <w:bottom w:val="none" w:sz="0" w:space="0" w:color="auto"/>
            <w:right w:val="none" w:sz="0" w:space="0" w:color="auto"/>
          </w:divBdr>
          <w:divsChild>
            <w:div w:id="1037658706">
              <w:marLeft w:val="0"/>
              <w:marRight w:val="0"/>
              <w:marTop w:val="0"/>
              <w:marBottom w:val="0"/>
              <w:divBdr>
                <w:top w:val="none" w:sz="0" w:space="0" w:color="auto"/>
                <w:left w:val="none" w:sz="0" w:space="0" w:color="auto"/>
                <w:bottom w:val="none" w:sz="0" w:space="0" w:color="auto"/>
                <w:right w:val="none" w:sz="0" w:space="0" w:color="auto"/>
              </w:divBdr>
              <w:divsChild>
                <w:div w:id="3677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222886">
      <w:bodyDiv w:val="1"/>
      <w:marLeft w:val="0"/>
      <w:marRight w:val="0"/>
      <w:marTop w:val="0"/>
      <w:marBottom w:val="0"/>
      <w:divBdr>
        <w:top w:val="none" w:sz="0" w:space="0" w:color="auto"/>
        <w:left w:val="none" w:sz="0" w:space="0" w:color="auto"/>
        <w:bottom w:val="none" w:sz="0" w:space="0" w:color="auto"/>
        <w:right w:val="none" w:sz="0" w:space="0" w:color="auto"/>
      </w:divBdr>
      <w:divsChild>
        <w:div w:id="209999696">
          <w:marLeft w:val="0"/>
          <w:marRight w:val="0"/>
          <w:marTop w:val="0"/>
          <w:marBottom w:val="0"/>
          <w:divBdr>
            <w:top w:val="none" w:sz="0" w:space="0" w:color="auto"/>
            <w:left w:val="none" w:sz="0" w:space="0" w:color="auto"/>
            <w:bottom w:val="none" w:sz="0" w:space="0" w:color="auto"/>
            <w:right w:val="none" w:sz="0" w:space="0" w:color="auto"/>
          </w:divBdr>
          <w:divsChild>
            <w:div w:id="1043748794">
              <w:marLeft w:val="0"/>
              <w:marRight w:val="0"/>
              <w:marTop w:val="0"/>
              <w:marBottom w:val="0"/>
              <w:divBdr>
                <w:top w:val="none" w:sz="0" w:space="0" w:color="auto"/>
                <w:left w:val="none" w:sz="0" w:space="0" w:color="auto"/>
                <w:bottom w:val="none" w:sz="0" w:space="0" w:color="auto"/>
                <w:right w:val="none" w:sz="0" w:space="0" w:color="auto"/>
              </w:divBdr>
              <w:divsChild>
                <w:div w:id="795752784">
                  <w:marLeft w:val="0"/>
                  <w:marRight w:val="0"/>
                  <w:marTop w:val="0"/>
                  <w:marBottom w:val="0"/>
                  <w:divBdr>
                    <w:top w:val="none" w:sz="0" w:space="0" w:color="auto"/>
                    <w:left w:val="none" w:sz="0" w:space="0" w:color="auto"/>
                    <w:bottom w:val="none" w:sz="0" w:space="0" w:color="auto"/>
                    <w:right w:val="none" w:sz="0" w:space="0" w:color="auto"/>
                  </w:divBdr>
                  <w:divsChild>
                    <w:div w:id="7276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161327">
      <w:bodyDiv w:val="1"/>
      <w:marLeft w:val="0"/>
      <w:marRight w:val="0"/>
      <w:marTop w:val="0"/>
      <w:marBottom w:val="0"/>
      <w:divBdr>
        <w:top w:val="none" w:sz="0" w:space="0" w:color="auto"/>
        <w:left w:val="none" w:sz="0" w:space="0" w:color="auto"/>
        <w:bottom w:val="none" w:sz="0" w:space="0" w:color="auto"/>
        <w:right w:val="none" w:sz="0" w:space="0" w:color="auto"/>
      </w:divBdr>
      <w:divsChild>
        <w:div w:id="1582367115">
          <w:marLeft w:val="0"/>
          <w:marRight w:val="0"/>
          <w:marTop w:val="0"/>
          <w:marBottom w:val="0"/>
          <w:divBdr>
            <w:top w:val="none" w:sz="0" w:space="0" w:color="auto"/>
            <w:left w:val="none" w:sz="0" w:space="0" w:color="auto"/>
            <w:bottom w:val="none" w:sz="0" w:space="0" w:color="auto"/>
            <w:right w:val="none" w:sz="0" w:space="0" w:color="auto"/>
          </w:divBdr>
          <w:divsChild>
            <w:div w:id="3163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40237">
      <w:bodyDiv w:val="1"/>
      <w:marLeft w:val="0"/>
      <w:marRight w:val="0"/>
      <w:marTop w:val="0"/>
      <w:marBottom w:val="0"/>
      <w:divBdr>
        <w:top w:val="none" w:sz="0" w:space="0" w:color="auto"/>
        <w:left w:val="none" w:sz="0" w:space="0" w:color="auto"/>
        <w:bottom w:val="none" w:sz="0" w:space="0" w:color="auto"/>
        <w:right w:val="none" w:sz="0" w:space="0" w:color="auto"/>
      </w:divBdr>
      <w:divsChild>
        <w:div w:id="998311708">
          <w:marLeft w:val="0"/>
          <w:marRight w:val="0"/>
          <w:marTop w:val="0"/>
          <w:marBottom w:val="0"/>
          <w:divBdr>
            <w:top w:val="none" w:sz="0" w:space="0" w:color="auto"/>
            <w:left w:val="none" w:sz="0" w:space="0" w:color="auto"/>
            <w:bottom w:val="none" w:sz="0" w:space="0" w:color="auto"/>
            <w:right w:val="none" w:sz="0" w:space="0" w:color="auto"/>
          </w:divBdr>
          <w:divsChild>
            <w:div w:id="1022584043">
              <w:marLeft w:val="0"/>
              <w:marRight w:val="0"/>
              <w:marTop w:val="0"/>
              <w:marBottom w:val="0"/>
              <w:divBdr>
                <w:top w:val="none" w:sz="0" w:space="0" w:color="auto"/>
                <w:left w:val="none" w:sz="0" w:space="0" w:color="auto"/>
                <w:bottom w:val="none" w:sz="0" w:space="0" w:color="auto"/>
                <w:right w:val="none" w:sz="0" w:space="0" w:color="auto"/>
              </w:divBdr>
              <w:divsChild>
                <w:div w:id="1716853790">
                  <w:marLeft w:val="0"/>
                  <w:marRight w:val="0"/>
                  <w:marTop w:val="0"/>
                  <w:marBottom w:val="0"/>
                  <w:divBdr>
                    <w:top w:val="none" w:sz="0" w:space="0" w:color="auto"/>
                    <w:left w:val="none" w:sz="0" w:space="0" w:color="auto"/>
                    <w:bottom w:val="none" w:sz="0" w:space="0" w:color="auto"/>
                    <w:right w:val="none" w:sz="0" w:space="0" w:color="auto"/>
                  </w:divBdr>
                  <w:divsChild>
                    <w:div w:id="2839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373919">
      <w:bodyDiv w:val="1"/>
      <w:marLeft w:val="0"/>
      <w:marRight w:val="0"/>
      <w:marTop w:val="0"/>
      <w:marBottom w:val="0"/>
      <w:divBdr>
        <w:top w:val="none" w:sz="0" w:space="0" w:color="auto"/>
        <w:left w:val="none" w:sz="0" w:space="0" w:color="auto"/>
        <w:bottom w:val="none" w:sz="0" w:space="0" w:color="auto"/>
        <w:right w:val="none" w:sz="0" w:space="0" w:color="auto"/>
      </w:divBdr>
    </w:div>
    <w:div w:id="1160732294">
      <w:bodyDiv w:val="1"/>
      <w:marLeft w:val="0"/>
      <w:marRight w:val="0"/>
      <w:marTop w:val="0"/>
      <w:marBottom w:val="0"/>
      <w:divBdr>
        <w:top w:val="none" w:sz="0" w:space="0" w:color="auto"/>
        <w:left w:val="none" w:sz="0" w:space="0" w:color="auto"/>
        <w:bottom w:val="none" w:sz="0" w:space="0" w:color="auto"/>
        <w:right w:val="none" w:sz="0" w:space="0" w:color="auto"/>
      </w:divBdr>
      <w:divsChild>
        <w:div w:id="1211109179">
          <w:marLeft w:val="0"/>
          <w:marRight w:val="0"/>
          <w:marTop w:val="0"/>
          <w:marBottom w:val="0"/>
          <w:divBdr>
            <w:top w:val="none" w:sz="0" w:space="0" w:color="auto"/>
            <w:left w:val="none" w:sz="0" w:space="0" w:color="auto"/>
            <w:bottom w:val="none" w:sz="0" w:space="0" w:color="auto"/>
            <w:right w:val="none" w:sz="0" w:space="0" w:color="auto"/>
          </w:divBdr>
          <w:divsChild>
            <w:div w:id="839321042">
              <w:marLeft w:val="0"/>
              <w:marRight w:val="0"/>
              <w:marTop w:val="0"/>
              <w:marBottom w:val="0"/>
              <w:divBdr>
                <w:top w:val="none" w:sz="0" w:space="0" w:color="auto"/>
                <w:left w:val="none" w:sz="0" w:space="0" w:color="auto"/>
                <w:bottom w:val="none" w:sz="0" w:space="0" w:color="auto"/>
                <w:right w:val="none" w:sz="0" w:space="0" w:color="auto"/>
              </w:divBdr>
              <w:divsChild>
                <w:div w:id="1348363916">
                  <w:marLeft w:val="0"/>
                  <w:marRight w:val="0"/>
                  <w:marTop w:val="0"/>
                  <w:marBottom w:val="0"/>
                  <w:divBdr>
                    <w:top w:val="none" w:sz="0" w:space="0" w:color="auto"/>
                    <w:left w:val="none" w:sz="0" w:space="0" w:color="auto"/>
                    <w:bottom w:val="none" w:sz="0" w:space="0" w:color="auto"/>
                    <w:right w:val="none" w:sz="0" w:space="0" w:color="auto"/>
                  </w:divBdr>
                  <w:divsChild>
                    <w:div w:id="8778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81776">
      <w:bodyDiv w:val="1"/>
      <w:marLeft w:val="0"/>
      <w:marRight w:val="0"/>
      <w:marTop w:val="0"/>
      <w:marBottom w:val="0"/>
      <w:divBdr>
        <w:top w:val="none" w:sz="0" w:space="0" w:color="auto"/>
        <w:left w:val="none" w:sz="0" w:space="0" w:color="auto"/>
        <w:bottom w:val="none" w:sz="0" w:space="0" w:color="auto"/>
        <w:right w:val="none" w:sz="0" w:space="0" w:color="auto"/>
      </w:divBdr>
    </w:div>
    <w:div w:id="1168441623">
      <w:bodyDiv w:val="1"/>
      <w:marLeft w:val="0"/>
      <w:marRight w:val="0"/>
      <w:marTop w:val="0"/>
      <w:marBottom w:val="0"/>
      <w:divBdr>
        <w:top w:val="none" w:sz="0" w:space="0" w:color="auto"/>
        <w:left w:val="none" w:sz="0" w:space="0" w:color="auto"/>
        <w:bottom w:val="none" w:sz="0" w:space="0" w:color="auto"/>
        <w:right w:val="none" w:sz="0" w:space="0" w:color="auto"/>
      </w:divBdr>
      <w:divsChild>
        <w:div w:id="1574387054">
          <w:marLeft w:val="0"/>
          <w:marRight w:val="0"/>
          <w:marTop w:val="0"/>
          <w:marBottom w:val="0"/>
          <w:divBdr>
            <w:top w:val="none" w:sz="0" w:space="0" w:color="auto"/>
            <w:left w:val="none" w:sz="0" w:space="0" w:color="auto"/>
            <w:bottom w:val="none" w:sz="0" w:space="0" w:color="auto"/>
            <w:right w:val="none" w:sz="0" w:space="0" w:color="auto"/>
          </w:divBdr>
          <w:divsChild>
            <w:div w:id="2128497662">
              <w:marLeft w:val="0"/>
              <w:marRight w:val="0"/>
              <w:marTop w:val="0"/>
              <w:marBottom w:val="0"/>
              <w:divBdr>
                <w:top w:val="none" w:sz="0" w:space="0" w:color="auto"/>
                <w:left w:val="none" w:sz="0" w:space="0" w:color="auto"/>
                <w:bottom w:val="none" w:sz="0" w:space="0" w:color="auto"/>
                <w:right w:val="none" w:sz="0" w:space="0" w:color="auto"/>
              </w:divBdr>
              <w:divsChild>
                <w:div w:id="8131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3681">
      <w:bodyDiv w:val="1"/>
      <w:marLeft w:val="0"/>
      <w:marRight w:val="0"/>
      <w:marTop w:val="0"/>
      <w:marBottom w:val="0"/>
      <w:divBdr>
        <w:top w:val="none" w:sz="0" w:space="0" w:color="auto"/>
        <w:left w:val="none" w:sz="0" w:space="0" w:color="auto"/>
        <w:bottom w:val="none" w:sz="0" w:space="0" w:color="auto"/>
        <w:right w:val="none" w:sz="0" w:space="0" w:color="auto"/>
      </w:divBdr>
      <w:divsChild>
        <w:div w:id="1895778264">
          <w:marLeft w:val="0"/>
          <w:marRight w:val="0"/>
          <w:marTop w:val="0"/>
          <w:marBottom w:val="0"/>
          <w:divBdr>
            <w:top w:val="none" w:sz="0" w:space="0" w:color="auto"/>
            <w:left w:val="none" w:sz="0" w:space="0" w:color="auto"/>
            <w:bottom w:val="none" w:sz="0" w:space="0" w:color="auto"/>
            <w:right w:val="none" w:sz="0" w:space="0" w:color="auto"/>
          </w:divBdr>
          <w:divsChild>
            <w:div w:id="872350550">
              <w:marLeft w:val="0"/>
              <w:marRight w:val="0"/>
              <w:marTop w:val="0"/>
              <w:marBottom w:val="0"/>
              <w:divBdr>
                <w:top w:val="none" w:sz="0" w:space="0" w:color="auto"/>
                <w:left w:val="none" w:sz="0" w:space="0" w:color="auto"/>
                <w:bottom w:val="none" w:sz="0" w:space="0" w:color="auto"/>
                <w:right w:val="none" w:sz="0" w:space="0" w:color="auto"/>
              </w:divBdr>
              <w:divsChild>
                <w:div w:id="146357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02724">
      <w:bodyDiv w:val="1"/>
      <w:marLeft w:val="0"/>
      <w:marRight w:val="0"/>
      <w:marTop w:val="0"/>
      <w:marBottom w:val="0"/>
      <w:divBdr>
        <w:top w:val="none" w:sz="0" w:space="0" w:color="auto"/>
        <w:left w:val="none" w:sz="0" w:space="0" w:color="auto"/>
        <w:bottom w:val="none" w:sz="0" w:space="0" w:color="auto"/>
        <w:right w:val="none" w:sz="0" w:space="0" w:color="auto"/>
      </w:divBdr>
      <w:divsChild>
        <w:div w:id="1872764034">
          <w:marLeft w:val="0"/>
          <w:marRight w:val="0"/>
          <w:marTop w:val="0"/>
          <w:marBottom w:val="0"/>
          <w:divBdr>
            <w:top w:val="none" w:sz="0" w:space="0" w:color="auto"/>
            <w:left w:val="none" w:sz="0" w:space="0" w:color="auto"/>
            <w:bottom w:val="none" w:sz="0" w:space="0" w:color="auto"/>
            <w:right w:val="none" w:sz="0" w:space="0" w:color="auto"/>
          </w:divBdr>
          <w:divsChild>
            <w:div w:id="670571965">
              <w:marLeft w:val="0"/>
              <w:marRight w:val="0"/>
              <w:marTop w:val="0"/>
              <w:marBottom w:val="0"/>
              <w:divBdr>
                <w:top w:val="none" w:sz="0" w:space="0" w:color="auto"/>
                <w:left w:val="none" w:sz="0" w:space="0" w:color="auto"/>
                <w:bottom w:val="none" w:sz="0" w:space="0" w:color="auto"/>
                <w:right w:val="none" w:sz="0" w:space="0" w:color="auto"/>
              </w:divBdr>
              <w:divsChild>
                <w:div w:id="83646368">
                  <w:marLeft w:val="0"/>
                  <w:marRight w:val="0"/>
                  <w:marTop w:val="0"/>
                  <w:marBottom w:val="0"/>
                  <w:divBdr>
                    <w:top w:val="none" w:sz="0" w:space="0" w:color="auto"/>
                    <w:left w:val="none" w:sz="0" w:space="0" w:color="auto"/>
                    <w:bottom w:val="none" w:sz="0" w:space="0" w:color="auto"/>
                    <w:right w:val="none" w:sz="0" w:space="0" w:color="auto"/>
                  </w:divBdr>
                  <w:divsChild>
                    <w:div w:id="1789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04357">
      <w:bodyDiv w:val="1"/>
      <w:marLeft w:val="0"/>
      <w:marRight w:val="0"/>
      <w:marTop w:val="0"/>
      <w:marBottom w:val="0"/>
      <w:divBdr>
        <w:top w:val="none" w:sz="0" w:space="0" w:color="auto"/>
        <w:left w:val="none" w:sz="0" w:space="0" w:color="auto"/>
        <w:bottom w:val="none" w:sz="0" w:space="0" w:color="auto"/>
        <w:right w:val="none" w:sz="0" w:space="0" w:color="auto"/>
      </w:divBdr>
      <w:divsChild>
        <w:div w:id="1751611322">
          <w:marLeft w:val="0"/>
          <w:marRight w:val="0"/>
          <w:marTop w:val="0"/>
          <w:marBottom w:val="0"/>
          <w:divBdr>
            <w:top w:val="none" w:sz="0" w:space="0" w:color="auto"/>
            <w:left w:val="none" w:sz="0" w:space="0" w:color="auto"/>
            <w:bottom w:val="none" w:sz="0" w:space="0" w:color="auto"/>
            <w:right w:val="none" w:sz="0" w:space="0" w:color="auto"/>
          </w:divBdr>
          <w:divsChild>
            <w:div w:id="1362437285">
              <w:marLeft w:val="0"/>
              <w:marRight w:val="0"/>
              <w:marTop w:val="0"/>
              <w:marBottom w:val="0"/>
              <w:divBdr>
                <w:top w:val="none" w:sz="0" w:space="0" w:color="auto"/>
                <w:left w:val="none" w:sz="0" w:space="0" w:color="auto"/>
                <w:bottom w:val="none" w:sz="0" w:space="0" w:color="auto"/>
                <w:right w:val="none" w:sz="0" w:space="0" w:color="auto"/>
              </w:divBdr>
              <w:divsChild>
                <w:div w:id="1269266506">
                  <w:marLeft w:val="0"/>
                  <w:marRight w:val="0"/>
                  <w:marTop w:val="0"/>
                  <w:marBottom w:val="0"/>
                  <w:divBdr>
                    <w:top w:val="none" w:sz="0" w:space="0" w:color="auto"/>
                    <w:left w:val="none" w:sz="0" w:space="0" w:color="auto"/>
                    <w:bottom w:val="none" w:sz="0" w:space="0" w:color="auto"/>
                    <w:right w:val="none" w:sz="0" w:space="0" w:color="auto"/>
                  </w:divBdr>
                  <w:divsChild>
                    <w:div w:id="1435907251">
                      <w:marLeft w:val="0"/>
                      <w:marRight w:val="0"/>
                      <w:marTop w:val="0"/>
                      <w:marBottom w:val="0"/>
                      <w:divBdr>
                        <w:top w:val="none" w:sz="0" w:space="0" w:color="auto"/>
                        <w:left w:val="none" w:sz="0" w:space="0" w:color="auto"/>
                        <w:bottom w:val="none" w:sz="0" w:space="0" w:color="auto"/>
                        <w:right w:val="none" w:sz="0" w:space="0" w:color="auto"/>
                      </w:divBdr>
                      <w:divsChild>
                        <w:div w:id="137392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242593">
      <w:bodyDiv w:val="1"/>
      <w:marLeft w:val="0"/>
      <w:marRight w:val="0"/>
      <w:marTop w:val="0"/>
      <w:marBottom w:val="0"/>
      <w:divBdr>
        <w:top w:val="none" w:sz="0" w:space="0" w:color="auto"/>
        <w:left w:val="none" w:sz="0" w:space="0" w:color="auto"/>
        <w:bottom w:val="none" w:sz="0" w:space="0" w:color="auto"/>
        <w:right w:val="none" w:sz="0" w:space="0" w:color="auto"/>
      </w:divBdr>
      <w:divsChild>
        <w:div w:id="1631983493">
          <w:marLeft w:val="0"/>
          <w:marRight w:val="0"/>
          <w:marTop w:val="0"/>
          <w:marBottom w:val="0"/>
          <w:divBdr>
            <w:top w:val="none" w:sz="0" w:space="0" w:color="auto"/>
            <w:left w:val="none" w:sz="0" w:space="0" w:color="auto"/>
            <w:bottom w:val="none" w:sz="0" w:space="0" w:color="auto"/>
            <w:right w:val="none" w:sz="0" w:space="0" w:color="auto"/>
          </w:divBdr>
          <w:divsChild>
            <w:div w:id="998847070">
              <w:marLeft w:val="0"/>
              <w:marRight w:val="0"/>
              <w:marTop w:val="0"/>
              <w:marBottom w:val="0"/>
              <w:divBdr>
                <w:top w:val="none" w:sz="0" w:space="0" w:color="auto"/>
                <w:left w:val="none" w:sz="0" w:space="0" w:color="auto"/>
                <w:bottom w:val="none" w:sz="0" w:space="0" w:color="auto"/>
                <w:right w:val="none" w:sz="0" w:space="0" w:color="auto"/>
              </w:divBdr>
              <w:divsChild>
                <w:div w:id="14882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095166">
      <w:bodyDiv w:val="1"/>
      <w:marLeft w:val="0"/>
      <w:marRight w:val="0"/>
      <w:marTop w:val="0"/>
      <w:marBottom w:val="0"/>
      <w:divBdr>
        <w:top w:val="none" w:sz="0" w:space="0" w:color="auto"/>
        <w:left w:val="none" w:sz="0" w:space="0" w:color="auto"/>
        <w:bottom w:val="none" w:sz="0" w:space="0" w:color="auto"/>
        <w:right w:val="none" w:sz="0" w:space="0" w:color="auto"/>
      </w:divBdr>
      <w:divsChild>
        <w:div w:id="355736550">
          <w:marLeft w:val="0"/>
          <w:marRight w:val="0"/>
          <w:marTop w:val="0"/>
          <w:marBottom w:val="0"/>
          <w:divBdr>
            <w:top w:val="none" w:sz="0" w:space="0" w:color="auto"/>
            <w:left w:val="none" w:sz="0" w:space="0" w:color="auto"/>
            <w:bottom w:val="none" w:sz="0" w:space="0" w:color="auto"/>
            <w:right w:val="none" w:sz="0" w:space="0" w:color="auto"/>
          </w:divBdr>
          <w:divsChild>
            <w:div w:id="173542341">
              <w:marLeft w:val="0"/>
              <w:marRight w:val="0"/>
              <w:marTop w:val="0"/>
              <w:marBottom w:val="0"/>
              <w:divBdr>
                <w:top w:val="none" w:sz="0" w:space="0" w:color="auto"/>
                <w:left w:val="none" w:sz="0" w:space="0" w:color="auto"/>
                <w:bottom w:val="none" w:sz="0" w:space="0" w:color="auto"/>
                <w:right w:val="none" w:sz="0" w:space="0" w:color="auto"/>
              </w:divBdr>
              <w:divsChild>
                <w:div w:id="868105334">
                  <w:marLeft w:val="0"/>
                  <w:marRight w:val="0"/>
                  <w:marTop w:val="0"/>
                  <w:marBottom w:val="0"/>
                  <w:divBdr>
                    <w:top w:val="none" w:sz="0" w:space="0" w:color="auto"/>
                    <w:left w:val="none" w:sz="0" w:space="0" w:color="auto"/>
                    <w:bottom w:val="none" w:sz="0" w:space="0" w:color="auto"/>
                    <w:right w:val="none" w:sz="0" w:space="0" w:color="auto"/>
                  </w:divBdr>
                  <w:divsChild>
                    <w:div w:id="153095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651724">
      <w:bodyDiv w:val="1"/>
      <w:marLeft w:val="0"/>
      <w:marRight w:val="0"/>
      <w:marTop w:val="0"/>
      <w:marBottom w:val="0"/>
      <w:divBdr>
        <w:top w:val="none" w:sz="0" w:space="0" w:color="auto"/>
        <w:left w:val="none" w:sz="0" w:space="0" w:color="auto"/>
        <w:bottom w:val="none" w:sz="0" w:space="0" w:color="auto"/>
        <w:right w:val="none" w:sz="0" w:space="0" w:color="auto"/>
      </w:divBdr>
      <w:divsChild>
        <w:div w:id="551355881">
          <w:marLeft w:val="0"/>
          <w:marRight w:val="0"/>
          <w:marTop w:val="0"/>
          <w:marBottom w:val="0"/>
          <w:divBdr>
            <w:top w:val="none" w:sz="0" w:space="0" w:color="auto"/>
            <w:left w:val="none" w:sz="0" w:space="0" w:color="auto"/>
            <w:bottom w:val="none" w:sz="0" w:space="0" w:color="auto"/>
            <w:right w:val="none" w:sz="0" w:space="0" w:color="auto"/>
          </w:divBdr>
          <w:divsChild>
            <w:div w:id="969240755">
              <w:marLeft w:val="0"/>
              <w:marRight w:val="0"/>
              <w:marTop w:val="0"/>
              <w:marBottom w:val="0"/>
              <w:divBdr>
                <w:top w:val="none" w:sz="0" w:space="0" w:color="auto"/>
                <w:left w:val="none" w:sz="0" w:space="0" w:color="auto"/>
                <w:bottom w:val="none" w:sz="0" w:space="0" w:color="auto"/>
                <w:right w:val="none" w:sz="0" w:space="0" w:color="auto"/>
              </w:divBdr>
              <w:divsChild>
                <w:div w:id="472065959">
                  <w:marLeft w:val="0"/>
                  <w:marRight w:val="0"/>
                  <w:marTop w:val="0"/>
                  <w:marBottom w:val="0"/>
                  <w:divBdr>
                    <w:top w:val="none" w:sz="0" w:space="0" w:color="auto"/>
                    <w:left w:val="none" w:sz="0" w:space="0" w:color="auto"/>
                    <w:bottom w:val="none" w:sz="0" w:space="0" w:color="auto"/>
                    <w:right w:val="none" w:sz="0" w:space="0" w:color="auto"/>
                  </w:divBdr>
                  <w:divsChild>
                    <w:div w:id="150401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785417">
      <w:bodyDiv w:val="1"/>
      <w:marLeft w:val="0"/>
      <w:marRight w:val="0"/>
      <w:marTop w:val="0"/>
      <w:marBottom w:val="0"/>
      <w:divBdr>
        <w:top w:val="none" w:sz="0" w:space="0" w:color="auto"/>
        <w:left w:val="none" w:sz="0" w:space="0" w:color="auto"/>
        <w:bottom w:val="none" w:sz="0" w:space="0" w:color="auto"/>
        <w:right w:val="none" w:sz="0" w:space="0" w:color="auto"/>
      </w:divBdr>
      <w:divsChild>
        <w:div w:id="2068718806">
          <w:marLeft w:val="0"/>
          <w:marRight w:val="0"/>
          <w:marTop w:val="0"/>
          <w:marBottom w:val="0"/>
          <w:divBdr>
            <w:top w:val="none" w:sz="0" w:space="0" w:color="auto"/>
            <w:left w:val="none" w:sz="0" w:space="0" w:color="auto"/>
            <w:bottom w:val="none" w:sz="0" w:space="0" w:color="auto"/>
            <w:right w:val="none" w:sz="0" w:space="0" w:color="auto"/>
          </w:divBdr>
          <w:divsChild>
            <w:div w:id="2079404265">
              <w:marLeft w:val="0"/>
              <w:marRight w:val="0"/>
              <w:marTop w:val="0"/>
              <w:marBottom w:val="0"/>
              <w:divBdr>
                <w:top w:val="none" w:sz="0" w:space="0" w:color="auto"/>
                <w:left w:val="none" w:sz="0" w:space="0" w:color="auto"/>
                <w:bottom w:val="none" w:sz="0" w:space="0" w:color="auto"/>
                <w:right w:val="none" w:sz="0" w:space="0" w:color="auto"/>
              </w:divBdr>
              <w:divsChild>
                <w:div w:id="1443724477">
                  <w:marLeft w:val="0"/>
                  <w:marRight w:val="0"/>
                  <w:marTop w:val="0"/>
                  <w:marBottom w:val="0"/>
                  <w:divBdr>
                    <w:top w:val="none" w:sz="0" w:space="0" w:color="auto"/>
                    <w:left w:val="none" w:sz="0" w:space="0" w:color="auto"/>
                    <w:bottom w:val="none" w:sz="0" w:space="0" w:color="auto"/>
                    <w:right w:val="none" w:sz="0" w:space="0" w:color="auto"/>
                  </w:divBdr>
                  <w:divsChild>
                    <w:div w:id="13197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76134">
      <w:bodyDiv w:val="1"/>
      <w:marLeft w:val="0"/>
      <w:marRight w:val="0"/>
      <w:marTop w:val="0"/>
      <w:marBottom w:val="0"/>
      <w:divBdr>
        <w:top w:val="none" w:sz="0" w:space="0" w:color="auto"/>
        <w:left w:val="none" w:sz="0" w:space="0" w:color="auto"/>
        <w:bottom w:val="none" w:sz="0" w:space="0" w:color="auto"/>
        <w:right w:val="none" w:sz="0" w:space="0" w:color="auto"/>
      </w:divBdr>
    </w:div>
    <w:div w:id="1203905507">
      <w:bodyDiv w:val="1"/>
      <w:marLeft w:val="0"/>
      <w:marRight w:val="0"/>
      <w:marTop w:val="0"/>
      <w:marBottom w:val="0"/>
      <w:divBdr>
        <w:top w:val="none" w:sz="0" w:space="0" w:color="auto"/>
        <w:left w:val="none" w:sz="0" w:space="0" w:color="auto"/>
        <w:bottom w:val="none" w:sz="0" w:space="0" w:color="auto"/>
        <w:right w:val="none" w:sz="0" w:space="0" w:color="auto"/>
      </w:divBdr>
    </w:div>
    <w:div w:id="1206986324">
      <w:bodyDiv w:val="1"/>
      <w:marLeft w:val="0"/>
      <w:marRight w:val="0"/>
      <w:marTop w:val="0"/>
      <w:marBottom w:val="0"/>
      <w:divBdr>
        <w:top w:val="none" w:sz="0" w:space="0" w:color="auto"/>
        <w:left w:val="none" w:sz="0" w:space="0" w:color="auto"/>
        <w:bottom w:val="none" w:sz="0" w:space="0" w:color="auto"/>
        <w:right w:val="none" w:sz="0" w:space="0" w:color="auto"/>
      </w:divBdr>
      <w:divsChild>
        <w:div w:id="232008085">
          <w:marLeft w:val="0"/>
          <w:marRight w:val="0"/>
          <w:marTop w:val="0"/>
          <w:marBottom w:val="0"/>
          <w:divBdr>
            <w:top w:val="none" w:sz="0" w:space="0" w:color="auto"/>
            <w:left w:val="none" w:sz="0" w:space="0" w:color="auto"/>
            <w:bottom w:val="none" w:sz="0" w:space="0" w:color="auto"/>
            <w:right w:val="none" w:sz="0" w:space="0" w:color="auto"/>
          </w:divBdr>
          <w:divsChild>
            <w:div w:id="1146824347">
              <w:marLeft w:val="0"/>
              <w:marRight w:val="0"/>
              <w:marTop w:val="0"/>
              <w:marBottom w:val="0"/>
              <w:divBdr>
                <w:top w:val="none" w:sz="0" w:space="0" w:color="auto"/>
                <w:left w:val="none" w:sz="0" w:space="0" w:color="auto"/>
                <w:bottom w:val="none" w:sz="0" w:space="0" w:color="auto"/>
                <w:right w:val="none" w:sz="0" w:space="0" w:color="auto"/>
              </w:divBdr>
              <w:divsChild>
                <w:div w:id="98982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76353">
      <w:bodyDiv w:val="1"/>
      <w:marLeft w:val="0"/>
      <w:marRight w:val="0"/>
      <w:marTop w:val="0"/>
      <w:marBottom w:val="0"/>
      <w:divBdr>
        <w:top w:val="none" w:sz="0" w:space="0" w:color="auto"/>
        <w:left w:val="none" w:sz="0" w:space="0" w:color="auto"/>
        <w:bottom w:val="none" w:sz="0" w:space="0" w:color="auto"/>
        <w:right w:val="none" w:sz="0" w:space="0" w:color="auto"/>
      </w:divBdr>
    </w:div>
    <w:div w:id="1213299939">
      <w:bodyDiv w:val="1"/>
      <w:marLeft w:val="0"/>
      <w:marRight w:val="0"/>
      <w:marTop w:val="0"/>
      <w:marBottom w:val="0"/>
      <w:divBdr>
        <w:top w:val="none" w:sz="0" w:space="0" w:color="auto"/>
        <w:left w:val="none" w:sz="0" w:space="0" w:color="auto"/>
        <w:bottom w:val="none" w:sz="0" w:space="0" w:color="auto"/>
        <w:right w:val="none" w:sz="0" w:space="0" w:color="auto"/>
      </w:divBdr>
      <w:divsChild>
        <w:div w:id="805779301">
          <w:marLeft w:val="0"/>
          <w:marRight w:val="0"/>
          <w:marTop w:val="0"/>
          <w:marBottom w:val="0"/>
          <w:divBdr>
            <w:top w:val="none" w:sz="0" w:space="0" w:color="auto"/>
            <w:left w:val="none" w:sz="0" w:space="0" w:color="auto"/>
            <w:bottom w:val="none" w:sz="0" w:space="0" w:color="auto"/>
            <w:right w:val="none" w:sz="0" w:space="0" w:color="auto"/>
          </w:divBdr>
          <w:divsChild>
            <w:div w:id="1463186438">
              <w:marLeft w:val="0"/>
              <w:marRight w:val="0"/>
              <w:marTop w:val="0"/>
              <w:marBottom w:val="0"/>
              <w:divBdr>
                <w:top w:val="none" w:sz="0" w:space="0" w:color="auto"/>
                <w:left w:val="none" w:sz="0" w:space="0" w:color="auto"/>
                <w:bottom w:val="none" w:sz="0" w:space="0" w:color="auto"/>
                <w:right w:val="none" w:sz="0" w:space="0" w:color="auto"/>
              </w:divBdr>
              <w:divsChild>
                <w:div w:id="17787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34651">
      <w:bodyDiv w:val="1"/>
      <w:marLeft w:val="0"/>
      <w:marRight w:val="0"/>
      <w:marTop w:val="0"/>
      <w:marBottom w:val="0"/>
      <w:divBdr>
        <w:top w:val="none" w:sz="0" w:space="0" w:color="auto"/>
        <w:left w:val="none" w:sz="0" w:space="0" w:color="auto"/>
        <w:bottom w:val="none" w:sz="0" w:space="0" w:color="auto"/>
        <w:right w:val="none" w:sz="0" w:space="0" w:color="auto"/>
      </w:divBdr>
      <w:divsChild>
        <w:div w:id="1978293196">
          <w:marLeft w:val="0"/>
          <w:marRight w:val="0"/>
          <w:marTop w:val="0"/>
          <w:marBottom w:val="0"/>
          <w:divBdr>
            <w:top w:val="none" w:sz="0" w:space="0" w:color="auto"/>
            <w:left w:val="none" w:sz="0" w:space="0" w:color="auto"/>
            <w:bottom w:val="none" w:sz="0" w:space="0" w:color="auto"/>
            <w:right w:val="none" w:sz="0" w:space="0" w:color="auto"/>
          </w:divBdr>
          <w:divsChild>
            <w:div w:id="1589732612">
              <w:marLeft w:val="0"/>
              <w:marRight w:val="0"/>
              <w:marTop w:val="0"/>
              <w:marBottom w:val="0"/>
              <w:divBdr>
                <w:top w:val="none" w:sz="0" w:space="0" w:color="auto"/>
                <w:left w:val="none" w:sz="0" w:space="0" w:color="auto"/>
                <w:bottom w:val="none" w:sz="0" w:space="0" w:color="auto"/>
                <w:right w:val="none" w:sz="0" w:space="0" w:color="auto"/>
              </w:divBdr>
              <w:divsChild>
                <w:div w:id="1893151560">
                  <w:marLeft w:val="0"/>
                  <w:marRight w:val="0"/>
                  <w:marTop w:val="0"/>
                  <w:marBottom w:val="0"/>
                  <w:divBdr>
                    <w:top w:val="none" w:sz="0" w:space="0" w:color="auto"/>
                    <w:left w:val="none" w:sz="0" w:space="0" w:color="auto"/>
                    <w:bottom w:val="none" w:sz="0" w:space="0" w:color="auto"/>
                    <w:right w:val="none" w:sz="0" w:space="0" w:color="auto"/>
                  </w:divBdr>
                  <w:divsChild>
                    <w:div w:id="1739396370">
                      <w:marLeft w:val="0"/>
                      <w:marRight w:val="0"/>
                      <w:marTop w:val="0"/>
                      <w:marBottom w:val="0"/>
                      <w:divBdr>
                        <w:top w:val="none" w:sz="0" w:space="0" w:color="auto"/>
                        <w:left w:val="none" w:sz="0" w:space="0" w:color="auto"/>
                        <w:bottom w:val="none" w:sz="0" w:space="0" w:color="auto"/>
                        <w:right w:val="none" w:sz="0" w:space="0" w:color="auto"/>
                      </w:divBdr>
                      <w:divsChild>
                        <w:div w:id="12473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022895">
      <w:bodyDiv w:val="1"/>
      <w:marLeft w:val="0"/>
      <w:marRight w:val="0"/>
      <w:marTop w:val="0"/>
      <w:marBottom w:val="0"/>
      <w:divBdr>
        <w:top w:val="none" w:sz="0" w:space="0" w:color="auto"/>
        <w:left w:val="none" w:sz="0" w:space="0" w:color="auto"/>
        <w:bottom w:val="none" w:sz="0" w:space="0" w:color="auto"/>
        <w:right w:val="none" w:sz="0" w:space="0" w:color="auto"/>
      </w:divBdr>
      <w:divsChild>
        <w:div w:id="702368061">
          <w:marLeft w:val="0"/>
          <w:marRight w:val="0"/>
          <w:marTop w:val="0"/>
          <w:marBottom w:val="0"/>
          <w:divBdr>
            <w:top w:val="none" w:sz="0" w:space="0" w:color="auto"/>
            <w:left w:val="none" w:sz="0" w:space="0" w:color="auto"/>
            <w:bottom w:val="none" w:sz="0" w:space="0" w:color="auto"/>
            <w:right w:val="none" w:sz="0" w:space="0" w:color="auto"/>
          </w:divBdr>
          <w:divsChild>
            <w:div w:id="1567569868">
              <w:marLeft w:val="0"/>
              <w:marRight w:val="0"/>
              <w:marTop w:val="0"/>
              <w:marBottom w:val="0"/>
              <w:divBdr>
                <w:top w:val="none" w:sz="0" w:space="0" w:color="auto"/>
                <w:left w:val="none" w:sz="0" w:space="0" w:color="auto"/>
                <w:bottom w:val="none" w:sz="0" w:space="0" w:color="auto"/>
                <w:right w:val="none" w:sz="0" w:space="0" w:color="auto"/>
              </w:divBdr>
              <w:divsChild>
                <w:div w:id="877276119">
                  <w:marLeft w:val="0"/>
                  <w:marRight w:val="0"/>
                  <w:marTop w:val="0"/>
                  <w:marBottom w:val="0"/>
                  <w:divBdr>
                    <w:top w:val="none" w:sz="0" w:space="0" w:color="auto"/>
                    <w:left w:val="none" w:sz="0" w:space="0" w:color="auto"/>
                    <w:bottom w:val="none" w:sz="0" w:space="0" w:color="auto"/>
                    <w:right w:val="none" w:sz="0" w:space="0" w:color="auto"/>
                  </w:divBdr>
                  <w:divsChild>
                    <w:div w:id="204671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05013">
      <w:bodyDiv w:val="1"/>
      <w:marLeft w:val="0"/>
      <w:marRight w:val="0"/>
      <w:marTop w:val="0"/>
      <w:marBottom w:val="0"/>
      <w:divBdr>
        <w:top w:val="none" w:sz="0" w:space="0" w:color="auto"/>
        <w:left w:val="none" w:sz="0" w:space="0" w:color="auto"/>
        <w:bottom w:val="none" w:sz="0" w:space="0" w:color="auto"/>
        <w:right w:val="none" w:sz="0" w:space="0" w:color="auto"/>
      </w:divBdr>
      <w:divsChild>
        <w:div w:id="685710767">
          <w:marLeft w:val="0"/>
          <w:marRight w:val="0"/>
          <w:marTop w:val="0"/>
          <w:marBottom w:val="0"/>
          <w:divBdr>
            <w:top w:val="none" w:sz="0" w:space="0" w:color="auto"/>
            <w:left w:val="none" w:sz="0" w:space="0" w:color="auto"/>
            <w:bottom w:val="none" w:sz="0" w:space="0" w:color="auto"/>
            <w:right w:val="none" w:sz="0" w:space="0" w:color="auto"/>
          </w:divBdr>
          <w:divsChild>
            <w:div w:id="1313826911">
              <w:marLeft w:val="0"/>
              <w:marRight w:val="0"/>
              <w:marTop w:val="0"/>
              <w:marBottom w:val="0"/>
              <w:divBdr>
                <w:top w:val="none" w:sz="0" w:space="0" w:color="auto"/>
                <w:left w:val="none" w:sz="0" w:space="0" w:color="auto"/>
                <w:bottom w:val="none" w:sz="0" w:space="0" w:color="auto"/>
                <w:right w:val="none" w:sz="0" w:space="0" w:color="auto"/>
              </w:divBdr>
              <w:divsChild>
                <w:div w:id="339896092">
                  <w:marLeft w:val="0"/>
                  <w:marRight w:val="0"/>
                  <w:marTop w:val="0"/>
                  <w:marBottom w:val="0"/>
                  <w:divBdr>
                    <w:top w:val="none" w:sz="0" w:space="0" w:color="auto"/>
                    <w:left w:val="none" w:sz="0" w:space="0" w:color="auto"/>
                    <w:bottom w:val="none" w:sz="0" w:space="0" w:color="auto"/>
                    <w:right w:val="none" w:sz="0" w:space="0" w:color="auto"/>
                  </w:divBdr>
                  <w:divsChild>
                    <w:div w:id="121130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62835">
      <w:bodyDiv w:val="1"/>
      <w:marLeft w:val="0"/>
      <w:marRight w:val="0"/>
      <w:marTop w:val="0"/>
      <w:marBottom w:val="0"/>
      <w:divBdr>
        <w:top w:val="none" w:sz="0" w:space="0" w:color="auto"/>
        <w:left w:val="none" w:sz="0" w:space="0" w:color="auto"/>
        <w:bottom w:val="none" w:sz="0" w:space="0" w:color="auto"/>
        <w:right w:val="none" w:sz="0" w:space="0" w:color="auto"/>
      </w:divBdr>
      <w:divsChild>
        <w:div w:id="1013261847">
          <w:marLeft w:val="0"/>
          <w:marRight w:val="0"/>
          <w:marTop w:val="0"/>
          <w:marBottom w:val="0"/>
          <w:divBdr>
            <w:top w:val="none" w:sz="0" w:space="0" w:color="auto"/>
            <w:left w:val="none" w:sz="0" w:space="0" w:color="auto"/>
            <w:bottom w:val="none" w:sz="0" w:space="0" w:color="auto"/>
            <w:right w:val="none" w:sz="0" w:space="0" w:color="auto"/>
          </w:divBdr>
          <w:divsChild>
            <w:div w:id="2011323760">
              <w:marLeft w:val="0"/>
              <w:marRight w:val="0"/>
              <w:marTop w:val="0"/>
              <w:marBottom w:val="0"/>
              <w:divBdr>
                <w:top w:val="none" w:sz="0" w:space="0" w:color="auto"/>
                <w:left w:val="none" w:sz="0" w:space="0" w:color="auto"/>
                <w:bottom w:val="none" w:sz="0" w:space="0" w:color="auto"/>
                <w:right w:val="none" w:sz="0" w:space="0" w:color="auto"/>
              </w:divBdr>
              <w:divsChild>
                <w:div w:id="151514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22167">
      <w:bodyDiv w:val="1"/>
      <w:marLeft w:val="0"/>
      <w:marRight w:val="0"/>
      <w:marTop w:val="0"/>
      <w:marBottom w:val="0"/>
      <w:divBdr>
        <w:top w:val="none" w:sz="0" w:space="0" w:color="auto"/>
        <w:left w:val="none" w:sz="0" w:space="0" w:color="auto"/>
        <w:bottom w:val="none" w:sz="0" w:space="0" w:color="auto"/>
        <w:right w:val="none" w:sz="0" w:space="0" w:color="auto"/>
      </w:divBdr>
    </w:div>
    <w:div w:id="1248464804">
      <w:bodyDiv w:val="1"/>
      <w:marLeft w:val="0"/>
      <w:marRight w:val="0"/>
      <w:marTop w:val="0"/>
      <w:marBottom w:val="0"/>
      <w:divBdr>
        <w:top w:val="none" w:sz="0" w:space="0" w:color="auto"/>
        <w:left w:val="none" w:sz="0" w:space="0" w:color="auto"/>
        <w:bottom w:val="none" w:sz="0" w:space="0" w:color="auto"/>
        <w:right w:val="none" w:sz="0" w:space="0" w:color="auto"/>
      </w:divBdr>
      <w:divsChild>
        <w:div w:id="112790711">
          <w:marLeft w:val="0"/>
          <w:marRight w:val="0"/>
          <w:marTop w:val="0"/>
          <w:marBottom w:val="0"/>
          <w:divBdr>
            <w:top w:val="none" w:sz="0" w:space="0" w:color="auto"/>
            <w:left w:val="none" w:sz="0" w:space="0" w:color="auto"/>
            <w:bottom w:val="none" w:sz="0" w:space="0" w:color="auto"/>
            <w:right w:val="none" w:sz="0" w:space="0" w:color="auto"/>
          </w:divBdr>
          <w:divsChild>
            <w:div w:id="145125324">
              <w:marLeft w:val="0"/>
              <w:marRight w:val="0"/>
              <w:marTop w:val="0"/>
              <w:marBottom w:val="0"/>
              <w:divBdr>
                <w:top w:val="none" w:sz="0" w:space="0" w:color="auto"/>
                <w:left w:val="none" w:sz="0" w:space="0" w:color="auto"/>
                <w:bottom w:val="none" w:sz="0" w:space="0" w:color="auto"/>
                <w:right w:val="none" w:sz="0" w:space="0" w:color="auto"/>
              </w:divBdr>
              <w:divsChild>
                <w:div w:id="1257320975">
                  <w:marLeft w:val="0"/>
                  <w:marRight w:val="0"/>
                  <w:marTop w:val="0"/>
                  <w:marBottom w:val="0"/>
                  <w:divBdr>
                    <w:top w:val="none" w:sz="0" w:space="0" w:color="auto"/>
                    <w:left w:val="none" w:sz="0" w:space="0" w:color="auto"/>
                    <w:bottom w:val="none" w:sz="0" w:space="0" w:color="auto"/>
                    <w:right w:val="none" w:sz="0" w:space="0" w:color="auto"/>
                  </w:divBdr>
                  <w:divsChild>
                    <w:div w:id="122004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12840">
      <w:bodyDiv w:val="1"/>
      <w:marLeft w:val="0"/>
      <w:marRight w:val="0"/>
      <w:marTop w:val="0"/>
      <w:marBottom w:val="0"/>
      <w:divBdr>
        <w:top w:val="none" w:sz="0" w:space="0" w:color="auto"/>
        <w:left w:val="none" w:sz="0" w:space="0" w:color="auto"/>
        <w:bottom w:val="none" w:sz="0" w:space="0" w:color="auto"/>
        <w:right w:val="none" w:sz="0" w:space="0" w:color="auto"/>
      </w:divBdr>
      <w:divsChild>
        <w:div w:id="740837306">
          <w:marLeft w:val="0"/>
          <w:marRight w:val="0"/>
          <w:marTop w:val="0"/>
          <w:marBottom w:val="0"/>
          <w:divBdr>
            <w:top w:val="none" w:sz="0" w:space="0" w:color="auto"/>
            <w:left w:val="none" w:sz="0" w:space="0" w:color="auto"/>
            <w:bottom w:val="none" w:sz="0" w:space="0" w:color="auto"/>
            <w:right w:val="none" w:sz="0" w:space="0" w:color="auto"/>
          </w:divBdr>
          <w:divsChild>
            <w:div w:id="1277911315">
              <w:marLeft w:val="0"/>
              <w:marRight w:val="0"/>
              <w:marTop w:val="0"/>
              <w:marBottom w:val="0"/>
              <w:divBdr>
                <w:top w:val="none" w:sz="0" w:space="0" w:color="auto"/>
                <w:left w:val="none" w:sz="0" w:space="0" w:color="auto"/>
                <w:bottom w:val="none" w:sz="0" w:space="0" w:color="auto"/>
                <w:right w:val="none" w:sz="0" w:space="0" w:color="auto"/>
              </w:divBdr>
              <w:divsChild>
                <w:div w:id="18033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94814">
      <w:bodyDiv w:val="1"/>
      <w:marLeft w:val="0"/>
      <w:marRight w:val="0"/>
      <w:marTop w:val="0"/>
      <w:marBottom w:val="0"/>
      <w:divBdr>
        <w:top w:val="none" w:sz="0" w:space="0" w:color="auto"/>
        <w:left w:val="none" w:sz="0" w:space="0" w:color="auto"/>
        <w:bottom w:val="none" w:sz="0" w:space="0" w:color="auto"/>
        <w:right w:val="none" w:sz="0" w:space="0" w:color="auto"/>
      </w:divBdr>
      <w:divsChild>
        <w:div w:id="57481066">
          <w:marLeft w:val="0"/>
          <w:marRight w:val="0"/>
          <w:marTop w:val="0"/>
          <w:marBottom w:val="0"/>
          <w:divBdr>
            <w:top w:val="none" w:sz="0" w:space="0" w:color="auto"/>
            <w:left w:val="none" w:sz="0" w:space="0" w:color="auto"/>
            <w:bottom w:val="none" w:sz="0" w:space="0" w:color="auto"/>
            <w:right w:val="none" w:sz="0" w:space="0" w:color="auto"/>
          </w:divBdr>
          <w:divsChild>
            <w:div w:id="263928296">
              <w:marLeft w:val="0"/>
              <w:marRight w:val="0"/>
              <w:marTop w:val="0"/>
              <w:marBottom w:val="0"/>
              <w:divBdr>
                <w:top w:val="none" w:sz="0" w:space="0" w:color="auto"/>
                <w:left w:val="none" w:sz="0" w:space="0" w:color="auto"/>
                <w:bottom w:val="none" w:sz="0" w:space="0" w:color="auto"/>
                <w:right w:val="none" w:sz="0" w:space="0" w:color="auto"/>
              </w:divBdr>
              <w:divsChild>
                <w:div w:id="378238578">
                  <w:marLeft w:val="0"/>
                  <w:marRight w:val="0"/>
                  <w:marTop w:val="0"/>
                  <w:marBottom w:val="0"/>
                  <w:divBdr>
                    <w:top w:val="none" w:sz="0" w:space="0" w:color="auto"/>
                    <w:left w:val="none" w:sz="0" w:space="0" w:color="auto"/>
                    <w:bottom w:val="none" w:sz="0" w:space="0" w:color="auto"/>
                    <w:right w:val="none" w:sz="0" w:space="0" w:color="auto"/>
                  </w:divBdr>
                  <w:divsChild>
                    <w:div w:id="177585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18624">
      <w:bodyDiv w:val="1"/>
      <w:marLeft w:val="0"/>
      <w:marRight w:val="0"/>
      <w:marTop w:val="0"/>
      <w:marBottom w:val="0"/>
      <w:divBdr>
        <w:top w:val="none" w:sz="0" w:space="0" w:color="auto"/>
        <w:left w:val="none" w:sz="0" w:space="0" w:color="auto"/>
        <w:bottom w:val="none" w:sz="0" w:space="0" w:color="auto"/>
        <w:right w:val="none" w:sz="0" w:space="0" w:color="auto"/>
      </w:divBdr>
      <w:divsChild>
        <w:div w:id="1062678870">
          <w:marLeft w:val="0"/>
          <w:marRight w:val="0"/>
          <w:marTop w:val="0"/>
          <w:marBottom w:val="0"/>
          <w:divBdr>
            <w:top w:val="none" w:sz="0" w:space="0" w:color="auto"/>
            <w:left w:val="none" w:sz="0" w:space="0" w:color="auto"/>
            <w:bottom w:val="none" w:sz="0" w:space="0" w:color="auto"/>
            <w:right w:val="none" w:sz="0" w:space="0" w:color="auto"/>
          </w:divBdr>
          <w:divsChild>
            <w:div w:id="12701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95354">
      <w:bodyDiv w:val="1"/>
      <w:marLeft w:val="0"/>
      <w:marRight w:val="0"/>
      <w:marTop w:val="0"/>
      <w:marBottom w:val="0"/>
      <w:divBdr>
        <w:top w:val="none" w:sz="0" w:space="0" w:color="auto"/>
        <w:left w:val="none" w:sz="0" w:space="0" w:color="auto"/>
        <w:bottom w:val="none" w:sz="0" w:space="0" w:color="auto"/>
        <w:right w:val="none" w:sz="0" w:space="0" w:color="auto"/>
      </w:divBdr>
      <w:divsChild>
        <w:div w:id="1470200075">
          <w:marLeft w:val="0"/>
          <w:marRight w:val="0"/>
          <w:marTop w:val="0"/>
          <w:marBottom w:val="0"/>
          <w:divBdr>
            <w:top w:val="none" w:sz="0" w:space="0" w:color="auto"/>
            <w:left w:val="none" w:sz="0" w:space="0" w:color="auto"/>
            <w:bottom w:val="none" w:sz="0" w:space="0" w:color="auto"/>
            <w:right w:val="none" w:sz="0" w:space="0" w:color="auto"/>
          </w:divBdr>
          <w:divsChild>
            <w:div w:id="2122450273">
              <w:marLeft w:val="0"/>
              <w:marRight w:val="0"/>
              <w:marTop w:val="0"/>
              <w:marBottom w:val="0"/>
              <w:divBdr>
                <w:top w:val="none" w:sz="0" w:space="0" w:color="auto"/>
                <w:left w:val="none" w:sz="0" w:space="0" w:color="auto"/>
                <w:bottom w:val="none" w:sz="0" w:space="0" w:color="auto"/>
                <w:right w:val="none" w:sz="0" w:space="0" w:color="auto"/>
              </w:divBdr>
              <w:divsChild>
                <w:div w:id="74680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21685">
      <w:bodyDiv w:val="1"/>
      <w:marLeft w:val="0"/>
      <w:marRight w:val="0"/>
      <w:marTop w:val="0"/>
      <w:marBottom w:val="0"/>
      <w:divBdr>
        <w:top w:val="none" w:sz="0" w:space="0" w:color="auto"/>
        <w:left w:val="none" w:sz="0" w:space="0" w:color="auto"/>
        <w:bottom w:val="none" w:sz="0" w:space="0" w:color="auto"/>
        <w:right w:val="none" w:sz="0" w:space="0" w:color="auto"/>
      </w:divBdr>
      <w:divsChild>
        <w:div w:id="1001354050">
          <w:marLeft w:val="0"/>
          <w:marRight w:val="0"/>
          <w:marTop w:val="0"/>
          <w:marBottom w:val="0"/>
          <w:divBdr>
            <w:top w:val="none" w:sz="0" w:space="0" w:color="auto"/>
            <w:left w:val="none" w:sz="0" w:space="0" w:color="auto"/>
            <w:bottom w:val="none" w:sz="0" w:space="0" w:color="auto"/>
            <w:right w:val="none" w:sz="0" w:space="0" w:color="auto"/>
          </w:divBdr>
          <w:divsChild>
            <w:div w:id="1807699371">
              <w:marLeft w:val="0"/>
              <w:marRight w:val="0"/>
              <w:marTop w:val="0"/>
              <w:marBottom w:val="0"/>
              <w:divBdr>
                <w:top w:val="none" w:sz="0" w:space="0" w:color="auto"/>
                <w:left w:val="none" w:sz="0" w:space="0" w:color="auto"/>
                <w:bottom w:val="none" w:sz="0" w:space="0" w:color="auto"/>
                <w:right w:val="none" w:sz="0" w:space="0" w:color="auto"/>
              </w:divBdr>
              <w:divsChild>
                <w:div w:id="10035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49184">
      <w:bodyDiv w:val="1"/>
      <w:marLeft w:val="0"/>
      <w:marRight w:val="0"/>
      <w:marTop w:val="0"/>
      <w:marBottom w:val="0"/>
      <w:divBdr>
        <w:top w:val="none" w:sz="0" w:space="0" w:color="auto"/>
        <w:left w:val="none" w:sz="0" w:space="0" w:color="auto"/>
        <w:bottom w:val="none" w:sz="0" w:space="0" w:color="auto"/>
        <w:right w:val="none" w:sz="0" w:space="0" w:color="auto"/>
      </w:divBdr>
      <w:divsChild>
        <w:div w:id="1015381500">
          <w:marLeft w:val="0"/>
          <w:marRight w:val="0"/>
          <w:marTop w:val="0"/>
          <w:marBottom w:val="0"/>
          <w:divBdr>
            <w:top w:val="none" w:sz="0" w:space="0" w:color="auto"/>
            <w:left w:val="none" w:sz="0" w:space="0" w:color="auto"/>
            <w:bottom w:val="none" w:sz="0" w:space="0" w:color="auto"/>
            <w:right w:val="none" w:sz="0" w:space="0" w:color="auto"/>
          </w:divBdr>
          <w:divsChild>
            <w:div w:id="1324508392">
              <w:marLeft w:val="0"/>
              <w:marRight w:val="0"/>
              <w:marTop w:val="0"/>
              <w:marBottom w:val="0"/>
              <w:divBdr>
                <w:top w:val="none" w:sz="0" w:space="0" w:color="auto"/>
                <w:left w:val="none" w:sz="0" w:space="0" w:color="auto"/>
                <w:bottom w:val="none" w:sz="0" w:space="0" w:color="auto"/>
                <w:right w:val="none" w:sz="0" w:space="0" w:color="auto"/>
              </w:divBdr>
              <w:divsChild>
                <w:div w:id="1083986464">
                  <w:marLeft w:val="0"/>
                  <w:marRight w:val="0"/>
                  <w:marTop w:val="0"/>
                  <w:marBottom w:val="0"/>
                  <w:divBdr>
                    <w:top w:val="none" w:sz="0" w:space="0" w:color="auto"/>
                    <w:left w:val="none" w:sz="0" w:space="0" w:color="auto"/>
                    <w:bottom w:val="none" w:sz="0" w:space="0" w:color="auto"/>
                    <w:right w:val="none" w:sz="0" w:space="0" w:color="auto"/>
                  </w:divBdr>
                </w:div>
                <w:div w:id="142626293">
                  <w:marLeft w:val="0"/>
                  <w:marRight w:val="0"/>
                  <w:marTop w:val="0"/>
                  <w:marBottom w:val="0"/>
                  <w:divBdr>
                    <w:top w:val="none" w:sz="0" w:space="0" w:color="auto"/>
                    <w:left w:val="none" w:sz="0" w:space="0" w:color="auto"/>
                    <w:bottom w:val="none" w:sz="0" w:space="0" w:color="auto"/>
                    <w:right w:val="none" w:sz="0" w:space="0" w:color="auto"/>
                  </w:divBdr>
                  <w:divsChild>
                    <w:div w:id="10201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956267">
          <w:marLeft w:val="0"/>
          <w:marRight w:val="0"/>
          <w:marTop w:val="0"/>
          <w:marBottom w:val="0"/>
          <w:divBdr>
            <w:top w:val="none" w:sz="0" w:space="0" w:color="auto"/>
            <w:left w:val="none" w:sz="0" w:space="0" w:color="auto"/>
            <w:bottom w:val="none" w:sz="0" w:space="0" w:color="auto"/>
            <w:right w:val="none" w:sz="0" w:space="0" w:color="auto"/>
          </w:divBdr>
          <w:divsChild>
            <w:div w:id="198595798">
              <w:marLeft w:val="0"/>
              <w:marRight w:val="0"/>
              <w:marTop w:val="0"/>
              <w:marBottom w:val="0"/>
              <w:divBdr>
                <w:top w:val="none" w:sz="0" w:space="0" w:color="auto"/>
                <w:left w:val="none" w:sz="0" w:space="0" w:color="auto"/>
                <w:bottom w:val="none" w:sz="0" w:space="0" w:color="auto"/>
                <w:right w:val="none" w:sz="0" w:space="0" w:color="auto"/>
              </w:divBdr>
              <w:divsChild>
                <w:div w:id="2110814070">
                  <w:marLeft w:val="0"/>
                  <w:marRight w:val="0"/>
                  <w:marTop w:val="0"/>
                  <w:marBottom w:val="0"/>
                  <w:divBdr>
                    <w:top w:val="none" w:sz="0" w:space="0" w:color="auto"/>
                    <w:left w:val="none" w:sz="0" w:space="0" w:color="auto"/>
                    <w:bottom w:val="none" w:sz="0" w:space="0" w:color="auto"/>
                    <w:right w:val="none" w:sz="0" w:space="0" w:color="auto"/>
                  </w:divBdr>
                  <w:divsChild>
                    <w:div w:id="6637336">
                      <w:marLeft w:val="0"/>
                      <w:marRight w:val="0"/>
                      <w:marTop w:val="0"/>
                      <w:marBottom w:val="0"/>
                      <w:divBdr>
                        <w:top w:val="none" w:sz="0" w:space="0" w:color="auto"/>
                        <w:left w:val="none" w:sz="0" w:space="0" w:color="auto"/>
                        <w:bottom w:val="none" w:sz="0" w:space="0" w:color="auto"/>
                        <w:right w:val="none" w:sz="0" w:space="0" w:color="auto"/>
                      </w:divBdr>
                      <w:divsChild>
                        <w:div w:id="723719823">
                          <w:marLeft w:val="0"/>
                          <w:marRight w:val="0"/>
                          <w:marTop w:val="0"/>
                          <w:marBottom w:val="0"/>
                          <w:divBdr>
                            <w:top w:val="none" w:sz="0" w:space="0" w:color="auto"/>
                            <w:left w:val="none" w:sz="0" w:space="0" w:color="auto"/>
                            <w:bottom w:val="none" w:sz="0" w:space="0" w:color="auto"/>
                            <w:right w:val="none" w:sz="0" w:space="0" w:color="auto"/>
                          </w:divBdr>
                          <w:divsChild>
                            <w:div w:id="254704233">
                              <w:marLeft w:val="0"/>
                              <w:marRight w:val="0"/>
                              <w:marTop w:val="0"/>
                              <w:marBottom w:val="0"/>
                              <w:divBdr>
                                <w:top w:val="none" w:sz="0" w:space="0" w:color="auto"/>
                                <w:left w:val="none" w:sz="0" w:space="0" w:color="auto"/>
                                <w:bottom w:val="none" w:sz="0" w:space="0" w:color="auto"/>
                                <w:right w:val="none" w:sz="0" w:space="0" w:color="auto"/>
                              </w:divBdr>
                              <w:divsChild>
                                <w:div w:id="571895019">
                                  <w:marLeft w:val="0"/>
                                  <w:marRight w:val="0"/>
                                  <w:marTop w:val="0"/>
                                  <w:marBottom w:val="0"/>
                                  <w:divBdr>
                                    <w:top w:val="none" w:sz="0" w:space="0" w:color="auto"/>
                                    <w:left w:val="none" w:sz="0" w:space="0" w:color="auto"/>
                                    <w:bottom w:val="none" w:sz="0" w:space="0" w:color="auto"/>
                                    <w:right w:val="none" w:sz="0" w:space="0" w:color="auto"/>
                                  </w:divBdr>
                                  <w:divsChild>
                                    <w:div w:id="1476600849">
                                      <w:marLeft w:val="0"/>
                                      <w:marRight w:val="0"/>
                                      <w:marTop w:val="0"/>
                                      <w:marBottom w:val="0"/>
                                      <w:divBdr>
                                        <w:top w:val="none" w:sz="0" w:space="0" w:color="auto"/>
                                        <w:left w:val="none" w:sz="0" w:space="0" w:color="auto"/>
                                        <w:bottom w:val="none" w:sz="0" w:space="0" w:color="auto"/>
                                        <w:right w:val="none" w:sz="0" w:space="0" w:color="auto"/>
                                      </w:divBdr>
                                      <w:divsChild>
                                        <w:div w:id="176070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694400">
          <w:marLeft w:val="0"/>
          <w:marRight w:val="0"/>
          <w:marTop w:val="0"/>
          <w:marBottom w:val="0"/>
          <w:divBdr>
            <w:top w:val="none" w:sz="0" w:space="0" w:color="auto"/>
            <w:left w:val="none" w:sz="0" w:space="0" w:color="auto"/>
            <w:bottom w:val="none" w:sz="0" w:space="0" w:color="auto"/>
            <w:right w:val="none" w:sz="0" w:space="0" w:color="auto"/>
          </w:divBdr>
          <w:divsChild>
            <w:div w:id="392117452">
              <w:marLeft w:val="0"/>
              <w:marRight w:val="0"/>
              <w:marTop w:val="0"/>
              <w:marBottom w:val="0"/>
              <w:divBdr>
                <w:top w:val="none" w:sz="0" w:space="0" w:color="auto"/>
                <w:left w:val="none" w:sz="0" w:space="0" w:color="auto"/>
                <w:bottom w:val="none" w:sz="0" w:space="0" w:color="auto"/>
                <w:right w:val="none" w:sz="0" w:space="0" w:color="auto"/>
              </w:divBdr>
              <w:divsChild>
                <w:div w:id="1846242447">
                  <w:marLeft w:val="0"/>
                  <w:marRight w:val="0"/>
                  <w:marTop w:val="0"/>
                  <w:marBottom w:val="0"/>
                  <w:divBdr>
                    <w:top w:val="none" w:sz="0" w:space="0" w:color="auto"/>
                    <w:left w:val="none" w:sz="0" w:space="0" w:color="auto"/>
                    <w:bottom w:val="none" w:sz="0" w:space="0" w:color="auto"/>
                    <w:right w:val="none" w:sz="0" w:space="0" w:color="auto"/>
                  </w:divBdr>
                  <w:divsChild>
                    <w:div w:id="2080596384">
                      <w:marLeft w:val="0"/>
                      <w:marRight w:val="0"/>
                      <w:marTop w:val="0"/>
                      <w:marBottom w:val="0"/>
                      <w:divBdr>
                        <w:top w:val="none" w:sz="0" w:space="0" w:color="auto"/>
                        <w:left w:val="none" w:sz="0" w:space="0" w:color="auto"/>
                        <w:bottom w:val="none" w:sz="0" w:space="0" w:color="auto"/>
                        <w:right w:val="none" w:sz="0" w:space="0" w:color="auto"/>
                      </w:divBdr>
                      <w:divsChild>
                        <w:div w:id="258104126">
                          <w:marLeft w:val="0"/>
                          <w:marRight w:val="0"/>
                          <w:marTop w:val="0"/>
                          <w:marBottom w:val="0"/>
                          <w:divBdr>
                            <w:top w:val="none" w:sz="0" w:space="0" w:color="auto"/>
                            <w:left w:val="none" w:sz="0" w:space="0" w:color="auto"/>
                            <w:bottom w:val="none" w:sz="0" w:space="0" w:color="auto"/>
                            <w:right w:val="none" w:sz="0" w:space="0" w:color="auto"/>
                          </w:divBdr>
                          <w:divsChild>
                            <w:div w:id="1783960491">
                              <w:marLeft w:val="0"/>
                              <w:marRight w:val="0"/>
                              <w:marTop w:val="0"/>
                              <w:marBottom w:val="0"/>
                              <w:divBdr>
                                <w:top w:val="none" w:sz="0" w:space="0" w:color="auto"/>
                                <w:left w:val="none" w:sz="0" w:space="0" w:color="auto"/>
                                <w:bottom w:val="none" w:sz="0" w:space="0" w:color="auto"/>
                                <w:right w:val="none" w:sz="0" w:space="0" w:color="auto"/>
                              </w:divBdr>
                              <w:divsChild>
                                <w:div w:id="10284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461552">
                  <w:marLeft w:val="0"/>
                  <w:marRight w:val="0"/>
                  <w:marTop w:val="0"/>
                  <w:marBottom w:val="0"/>
                  <w:divBdr>
                    <w:top w:val="none" w:sz="0" w:space="0" w:color="auto"/>
                    <w:left w:val="none" w:sz="0" w:space="0" w:color="auto"/>
                    <w:bottom w:val="none" w:sz="0" w:space="0" w:color="auto"/>
                    <w:right w:val="none" w:sz="0" w:space="0" w:color="auto"/>
                  </w:divBdr>
                  <w:divsChild>
                    <w:div w:id="396711436">
                      <w:marLeft w:val="0"/>
                      <w:marRight w:val="0"/>
                      <w:marTop w:val="0"/>
                      <w:marBottom w:val="0"/>
                      <w:divBdr>
                        <w:top w:val="none" w:sz="0" w:space="0" w:color="auto"/>
                        <w:left w:val="none" w:sz="0" w:space="0" w:color="auto"/>
                        <w:bottom w:val="none" w:sz="0" w:space="0" w:color="auto"/>
                        <w:right w:val="none" w:sz="0" w:space="0" w:color="auto"/>
                      </w:divBdr>
                      <w:divsChild>
                        <w:div w:id="746541273">
                          <w:marLeft w:val="0"/>
                          <w:marRight w:val="0"/>
                          <w:marTop w:val="0"/>
                          <w:marBottom w:val="0"/>
                          <w:divBdr>
                            <w:top w:val="none" w:sz="0" w:space="0" w:color="auto"/>
                            <w:left w:val="none" w:sz="0" w:space="0" w:color="auto"/>
                            <w:bottom w:val="none" w:sz="0" w:space="0" w:color="auto"/>
                            <w:right w:val="none" w:sz="0" w:space="0" w:color="auto"/>
                          </w:divBdr>
                          <w:divsChild>
                            <w:div w:id="1402677465">
                              <w:marLeft w:val="0"/>
                              <w:marRight w:val="0"/>
                              <w:marTop w:val="0"/>
                              <w:marBottom w:val="0"/>
                              <w:divBdr>
                                <w:top w:val="none" w:sz="0" w:space="0" w:color="auto"/>
                                <w:left w:val="none" w:sz="0" w:space="0" w:color="auto"/>
                                <w:bottom w:val="none" w:sz="0" w:space="0" w:color="auto"/>
                                <w:right w:val="none" w:sz="0" w:space="0" w:color="auto"/>
                              </w:divBdr>
                              <w:divsChild>
                                <w:div w:id="96609408">
                                  <w:marLeft w:val="0"/>
                                  <w:marRight w:val="0"/>
                                  <w:marTop w:val="0"/>
                                  <w:marBottom w:val="0"/>
                                  <w:divBdr>
                                    <w:top w:val="none" w:sz="0" w:space="0" w:color="auto"/>
                                    <w:left w:val="none" w:sz="0" w:space="0" w:color="auto"/>
                                    <w:bottom w:val="none" w:sz="0" w:space="0" w:color="auto"/>
                                    <w:right w:val="none" w:sz="0" w:space="0" w:color="auto"/>
                                  </w:divBdr>
                                  <w:divsChild>
                                    <w:div w:id="15657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49088">
                          <w:marLeft w:val="0"/>
                          <w:marRight w:val="0"/>
                          <w:marTop w:val="0"/>
                          <w:marBottom w:val="0"/>
                          <w:divBdr>
                            <w:top w:val="none" w:sz="0" w:space="0" w:color="auto"/>
                            <w:left w:val="none" w:sz="0" w:space="0" w:color="auto"/>
                            <w:bottom w:val="none" w:sz="0" w:space="0" w:color="auto"/>
                            <w:right w:val="none" w:sz="0" w:space="0" w:color="auto"/>
                          </w:divBdr>
                          <w:divsChild>
                            <w:div w:id="921454084">
                              <w:marLeft w:val="0"/>
                              <w:marRight w:val="0"/>
                              <w:marTop w:val="0"/>
                              <w:marBottom w:val="0"/>
                              <w:divBdr>
                                <w:top w:val="none" w:sz="0" w:space="0" w:color="auto"/>
                                <w:left w:val="none" w:sz="0" w:space="0" w:color="auto"/>
                                <w:bottom w:val="none" w:sz="0" w:space="0" w:color="auto"/>
                                <w:right w:val="none" w:sz="0" w:space="0" w:color="auto"/>
                              </w:divBdr>
                              <w:divsChild>
                                <w:div w:id="1605267295">
                                  <w:marLeft w:val="0"/>
                                  <w:marRight w:val="0"/>
                                  <w:marTop w:val="0"/>
                                  <w:marBottom w:val="0"/>
                                  <w:divBdr>
                                    <w:top w:val="none" w:sz="0" w:space="0" w:color="auto"/>
                                    <w:left w:val="none" w:sz="0" w:space="0" w:color="auto"/>
                                    <w:bottom w:val="none" w:sz="0" w:space="0" w:color="auto"/>
                                    <w:right w:val="none" w:sz="0" w:space="0" w:color="auto"/>
                                  </w:divBdr>
                                  <w:divsChild>
                                    <w:div w:id="70880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433794">
          <w:marLeft w:val="0"/>
          <w:marRight w:val="0"/>
          <w:marTop w:val="0"/>
          <w:marBottom w:val="0"/>
          <w:divBdr>
            <w:top w:val="none" w:sz="0" w:space="0" w:color="auto"/>
            <w:left w:val="none" w:sz="0" w:space="0" w:color="auto"/>
            <w:bottom w:val="none" w:sz="0" w:space="0" w:color="auto"/>
            <w:right w:val="none" w:sz="0" w:space="0" w:color="auto"/>
          </w:divBdr>
          <w:divsChild>
            <w:div w:id="2103336762">
              <w:marLeft w:val="0"/>
              <w:marRight w:val="0"/>
              <w:marTop w:val="0"/>
              <w:marBottom w:val="0"/>
              <w:divBdr>
                <w:top w:val="none" w:sz="0" w:space="0" w:color="auto"/>
                <w:left w:val="none" w:sz="0" w:space="0" w:color="auto"/>
                <w:bottom w:val="none" w:sz="0" w:space="0" w:color="auto"/>
                <w:right w:val="none" w:sz="0" w:space="0" w:color="auto"/>
              </w:divBdr>
              <w:divsChild>
                <w:div w:id="1503004989">
                  <w:marLeft w:val="0"/>
                  <w:marRight w:val="0"/>
                  <w:marTop w:val="0"/>
                  <w:marBottom w:val="0"/>
                  <w:divBdr>
                    <w:top w:val="none" w:sz="0" w:space="0" w:color="auto"/>
                    <w:left w:val="none" w:sz="0" w:space="0" w:color="auto"/>
                    <w:bottom w:val="none" w:sz="0" w:space="0" w:color="auto"/>
                    <w:right w:val="none" w:sz="0" w:space="0" w:color="auto"/>
                  </w:divBdr>
                  <w:divsChild>
                    <w:div w:id="2002812746">
                      <w:marLeft w:val="0"/>
                      <w:marRight w:val="0"/>
                      <w:marTop w:val="0"/>
                      <w:marBottom w:val="0"/>
                      <w:divBdr>
                        <w:top w:val="none" w:sz="0" w:space="0" w:color="auto"/>
                        <w:left w:val="none" w:sz="0" w:space="0" w:color="auto"/>
                        <w:bottom w:val="none" w:sz="0" w:space="0" w:color="auto"/>
                        <w:right w:val="none" w:sz="0" w:space="0" w:color="auto"/>
                      </w:divBdr>
                      <w:divsChild>
                        <w:div w:id="789782807">
                          <w:marLeft w:val="0"/>
                          <w:marRight w:val="0"/>
                          <w:marTop w:val="0"/>
                          <w:marBottom w:val="0"/>
                          <w:divBdr>
                            <w:top w:val="none" w:sz="0" w:space="0" w:color="auto"/>
                            <w:left w:val="none" w:sz="0" w:space="0" w:color="auto"/>
                            <w:bottom w:val="none" w:sz="0" w:space="0" w:color="auto"/>
                            <w:right w:val="none" w:sz="0" w:space="0" w:color="auto"/>
                          </w:divBdr>
                          <w:divsChild>
                            <w:div w:id="1209030500">
                              <w:marLeft w:val="0"/>
                              <w:marRight w:val="0"/>
                              <w:marTop w:val="0"/>
                              <w:marBottom w:val="0"/>
                              <w:divBdr>
                                <w:top w:val="none" w:sz="0" w:space="0" w:color="auto"/>
                                <w:left w:val="none" w:sz="0" w:space="0" w:color="auto"/>
                                <w:bottom w:val="none" w:sz="0" w:space="0" w:color="auto"/>
                                <w:right w:val="none" w:sz="0" w:space="0" w:color="auto"/>
                              </w:divBdr>
                              <w:divsChild>
                                <w:div w:id="1206795183">
                                  <w:marLeft w:val="0"/>
                                  <w:marRight w:val="0"/>
                                  <w:marTop w:val="0"/>
                                  <w:marBottom w:val="0"/>
                                  <w:divBdr>
                                    <w:top w:val="none" w:sz="0" w:space="0" w:color="auto"/>
                                    <w:left w:val="none" w:sz="0" w:space="0" w:color="auto"/>
                                    <w:bottom w:val="none" w:sz="0" w:space="0" w:color="auto"/>
                                    <w:right w:val="none" w:sz="0" w:space="0" w:color="auto"/>
                                  </w:divBdr>
                                  <w:divsChild>
                                    <w:div w:id="1204513391">
                                      <w:marLeft w:val="0"/>
                                      <w:marRight w:val="0"/>
                                      <w:marTop w:val="0"/>
                                      <w:marBottom w:val="0"/>
                                      <w:divBdr>
                                        <w:top w:val="none" w:sz="0" w:space="0" w:color="auto"/>
                                        <w:left w:val="none" w:sz="0" w:space="0" w:color="auto"/>
                                        <w:bottom w:val="none" w:sz="0" w:space="0" w:color="auto"/>
                                        <w:right w:val="none" w:sz="0" w:space="0" w:color="auto"/>
                                      </w:divBdr>
                                      <w:divsChild>
                                        <w:div w:id="196021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802705">
          <w:marLeft w:val="0"/>
          <w:marRight w:val="0"/>
          <w:marTop w:val="0"/>
          <w:marBottom w:val="0"/>
          <w:divBdr>
            <w:top w:val="none" w:sz="0" w:space="0" w:color="auto"/>
            <w:left w:val="none" w:sz="0" w:space="0" w:color="auto"/>
            <w:bottom w:val="none" w:sz="0" w:space="0" w:color="auto"/>
            <w:right w:val="none" w:sz="0" w:space="0" w:color="auto"/>
          </w:divBdr>
          <w:divsChild>
            <w:div w:id="1187871882">
              <w:marLeft w:val="0"/>
              <w:marRight w:val="0"/>
              <w:marTop w:val="0"/>
              <w:marBottom w:val="0"/>
              <w:divBdr>
                <w:top w:val="none" w:sz="0" w:space="0" w:color="auto"/>
                <w:left w:val="none" w:sz="0" w:space="0" w:color="auto"/>
                <w:bottom w:val="none" w:sz="0" w:space="0" w:color="auto"/>
                <w:right w:val="none" w:sz="0" w:space="0" w:color="auto"/>
              </w:divBdr>
              <w:divsChild>
                <w:div w:id="1371417881">
                  <w:marLeft w:val="0"/>
                  <w:marRight w:val="0"/>
                  <w:marTop w:val="0"/>
                  <w:marBottom w:val="0"/>
                  <w:divBdr>
                    <w:top w:val="none" w:sz="0" w:space="0" w:color="auto"/>
                    <w:left w:val="none" w:sz="0" w:space="0" w:color="auto"/>
                    <w:bottom w:val="none" w:sz="0" w:space="0" w:color="auto"/>
                    <w:right w:val="none" w:sz="0" w:space="0" w:color="auto"/>
                  </w:divBdr>
                  <w:divsChild>
                    <w:div w:id="728462183">
                      <w:marLeft w:val="0"/>
                      <w:marRight w:val="0"/>
                      <w:marTop w:val="0"/>
                      <w:marBottom w:val="0"/>
                      <w:divBdr>
                        <w:top w:val="none" w:sz="0" w:space="0" w:color="auto"/>
                        <w:left w:val="none" w:sz="0" w:space="0" w:color="auto"/>
                        <w:bottom w:val="none" w:sz="0" w:space="0" w:color="auto"/>
                        <w:right w:val="none" w:sz="0" w:space="0" w:color="auto"/>
                      </w:divBdr>
                      <w:divsChild>
                        <w:div w:id="621812038">
                          <w:marLeft w:val="0"/>
                          <w:marRight w:val="0"/>
                          <w:marTop w:val="0"/>
                          <w:marBottom w:val="0"/>
                          <w:divBdr>
                            <w:top w:val="none" w:sz="0" w:space="0" w:color="auto"/>
                            <w:left w:val="none" w:sz="0" w:space="0" w:color="auto"/>
                            <w:bottom w:val="none" w:sz="0" w:space="0" w:color="auto"/>
                            <w:right w:val="none" w:sz="0" w:space="0" w:color="auto"/>
                          </w:divBdr>
                          <w:divsChild>
                            <w:div w:id="1911496800">
                              <w:marLeft w:val="0"/>
                              <w:marRight w:val="0"/>
                              <w:marTop w:val="0"/>
                              <w:marBottom w:val="0"/>
                              <w:divBdr>
                                <w:top w:val="none" w:sz="0" w:space="0" w:color="auto"/>
                                <w:left w:val="none" w:sz="0" w:space="0" w:color="auto"/>
                                <w:bottom w:val="none" w:sz="0" w:space="0" w:color="auto"/>
                                <w:right w:val="none" w:sz="0" w:space="0" w:color="auto"/>
                              </w:divBdr>
                              <w:divsChild>
                                <w:div w:id="15327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195844">
                  <w:marLeft w:val="0"/>
                  <w:marRight w:val="0"/>
                  <w:marTop w:val="0"/>
                  <w:marBottom w:val="0"/>
                  <w:divBdr>
                    <w:top w:val="none" w:sz="0" w:space="0" w:color="auto"/>
                    <w:left w:val="none" w:sz="0" w:space="0" w:color="auto"/>
                    <w:bottom w:val="none" w:sz="0" w:space="0" w:color="auto"/>
                    <w:right w:val="none" w:sz="0" w:space="0" w:color="auto"/>
                  </w:divBdr>
                  <w:divsChild>
                    <w:div w:id="2066684666">
                      <w:marLeft w:val="0"/>
                      <w:marRight w:val="0"/>
                      <w:marTop w:val="0"/>
                      <w:marBottom w:val="0"/>
                      <w:divBdr>
                        <w:top w:val="none" w:sz="0" w:space="0" w:color="auto"/>
                        <w:left w:val="none" w:sz="0" w:space="0" w:color="auto"/>
                        <w:bottom w:val="none" w:sz="0" w:space="0" w:color="auto"/>
                        <w:right w:val="none" w:sz="0" w:space="0" w:color="auto"/>
                      </w:divBdr>
                      <w:divsChild>
                        <w:div w:id="1695114546">
                          <w:marLeft w:val="0"/>
                          <w:marRight w:val="0"/>
                          <w:marTop w:val="0"/>
                          <w:marBottom w:val="0"/>
                          <w:divBdr>
                            <w:top w:val="none" w:sz="0" w:space="0" w:color="auto"/>
                            <w:left w:val="none" w:sz="0" w:space="0" w:color="auto"/>
                            <w:bottom w:val="none" w:sz="0" w:space="0" w:color="auto"/>
                            <w:right w:val="none" w:sz="0" w:space="0" w:color="auto"/>
                          </w:divBdr>
                          <w:divsChild>
                            <w:div w:id="1131902536">
                              <w:marLeft w:val="0"/>
                              <w:marRight w:val="0"/>
                              <w:marTop w:val="0"/>
                              <w:marBottom w:val="0"/>
                              <w:divBdr>
                                <w:top w:val="none" w:sz="0" w:space="0" w:color="auto"/>
                                <w:left w:val="none" w:sz="0" w:space="0" w:color="auto"/>
                                <w:bottom w:val="none" w:sz="0" w:space="0" w:color="auto"/>
                                <w:right w:val="none" w:sz="0" w:space="0" w:color="auto"/>
                              </w:divBdr>
                              <w:divsChild>
                                <w:div w:id="855659501">
                                  <w:marLeft w:val="0"/>
                                  <w:marRight w:val="0"/>
                                  <w:marTop w:val="0"/>
                                  <w:marBottom w:val="0"/>
                                  <w:divBdr>
                                    <w:top w:val="none" w:sz="0" w:space="0" w:color="auto"/>
                                    <w:left w:val="none" w:sz="0" w:space="0" w:color="auto"/>
                                    <w:bottom w:val="none" w:sz="0" w:space="0" w:color="auto"/>
                                    <w:right w:val="none" w:sz="0" w:space="0" w:color="auto"/>
                                  </w:divBdr>
                                  <w:divsChild>
                                    <w:div w:id="73743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562099">
                          <w:marLeft w:val="0"/>
                          <w:marRight w:val="0"/>
                          <w:marTop w:val="0"/>
                          <w:marBottom w:val="0"/>
                          <w:divBdr>
                            <w:top w:val="none" w:sz="0" w:space="0" w:color="auto"/>
                            <w:left w:val="none" w:sz="0" w:space="0" w:color="auto"/>
                            <w:bottom w:val="none" w:sz="0" w:space="0" w:color="auto"/>
                            <w:right w:val="none" w:sz="0" w:space="0" w:color="auto"/>
                          </w:divBdr>
                          <w:divsChild>
                            <w:div w:id="56437106">
                              <w:marLeft w:val="0"/>
                              <w:marRight w:val="0"/>
                              <w:marTop w:val="0"/>
                              <w:marBottom w:val="0"/>
                              <w:divBdr>
                                <w:top w:val="none" w:sz="0" w:space="0" w:color="auto"/>
                                <w:left w:val="none" w:sz="0" w:space="0" w:color="auto"/>
                                <w:bottom w:val="none" w:sz="0" w:space="0" w:color="auto"/>
                                <w:right w:val="none" w:sz="0" w:space="0" w:color="auto"/>
                              </w:divBdr>
                              <w:divsChild>
                                <w:div w:id="861628273">
                                  <w:marLeft w:val="0"/>
                                  <w:marRight w:val="0"/>
                                  <w:marTop w:val="0"/>
                                  <w:marBottom w:val="0"/>
                                  <w:divBdr>
                                    <w:top w:val="none" w:sz="0" w:space="0" w:color="auto"/>
                                    <w:left w:val="none" w:sz="0" w:space="0" w:color="auto"/>
                                    <w:bottom w:val="none" w:sz="0" w:space="0" w:color="auto"/>
                                    <w:right w:val="none" w:sz="0" w:space="0" w:color="auto"/>
                                  </w:divBdr>
                                  <w:divsChild>
                                    <w:div w:id="12416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555597">
          <w:marLeft w:val="0"/>
          <w:marRight w:val="0"/>
          <w:marTop w:val="0"/>
          <w:marBottom w:val="0"/>
          <w:divBdr>
            <w:top w:val="none" w:sz="0" w:space="0" w:color="auto"/>
            <w:left w:val="none" w:sz="0" w:space="0" w:color="auto"/>
            <w:bottom w:val="none" w:sz="0" w:space="0" w:color="auto"/>
            <w:right w:val="none" w:sz="0" w:space="0" w:color="auto"/>
          </w:divBdr>
          <w:divsChild>
            <w:div w:id="2001542223">
              <w:marLeft w:val="0"/>
              <w:marRight w:val="0"/>
              <w:marTop w:val="0"/>
              <w:marBottom w:val="0"/>
              <w:divBdr>
                <w:top w:val="none" w:sz="0" w:space="0" w:color="auto"/>
                <w:left w:val="none" w:sz="0" w:space="0" w:color="auto"/>
                <w:bottom w:val="none" w:sz="0" w:space="0" w:color="auto"/>
                <w:right w:val="none" w:sz="0" w:space="0" w:color="auto"/>
              </w:divBdr>
              <w:divsChild>
                <w:div w:id="2046637123">
                  <w:marLeft w:val="0"/>
                  <w:marRight w:val="0"/>
                  <w:marTop w:val="0"/>
                  <w:marBottom w:val="0"/>
                  <w:divBdr>
                    <w:top w:val="none" w:sz="0" w:space="0" w:color="auto"/>
                    <w:left w:val="none" w:sz="0" w:space="0" w:color="auto"/>
                    <w:bottom w:val="none" w:sz="0" w:space="0" w:color="auto"/>
                    <w:right w:val="none" w:sz="0" w:space="0" w:color="auto"/>
                  </w:divBdr>
                  <w:divsChild>
                    <w:div w:id="952437740">
                      <w:marLeft w:val="0"/>
                      <w:marRight w:val="0"/>
                      <w:marTop w:val="0"/>
                      <w:marBottom w:val="0"/>
                      <w:divBdr>
                        <w:top w:val="none" w:sz="0" w:space="0" w:color="auto"/>
                        <w:left w:val="none" w:sz="0" w:space="0" w:color="auto"/>
                        <w:bottom w:val="none" w:sz="0" w:space="0" w:color="auto"/>
                        <w:right w:val="none" w:sz="0" w:space="0" w:color="auto"/>
                      </w:divBdr>
                      <w:divsChild>
                        <w:div w:id="2098206176">
                          <w:marLeft w:val="0"/>
                          <w:marRight w:val="0"/>
                          <w:marTop w:val="0"/>
                          <w:marBottom w:val="0"/>
                          <w:divBdr>
                            <w:top w:val="none" w:sz="0" w:space="0" w:color="auto"/>
                            <w:left w:val="none" w:sz="0" w:space="0" w:color="auto"/>
                            <w:bottom w:val="none" w:sz="0" w:space="0" w:color="auto"/>
                            <w:right w:val="none" w:sz="0" w:space="0" w:color="auto"/>
                          </w:divBdr>
                          <w:divsChild>
                            <w:div w:id="1753772286">
                              <w:marLeft w:val="0"/>
                              <w:marRight w:val="0"/>
                              <w:marTop w:val="0"/>
                              <w:marBottom w:val="0"/>
                              <w:divBdr>
                                <w:top w:val="none" w:sz="0" w:space="0" w:color="auto"/>
                                <w:left w:val="none" w:sz="0" w:space="0" w:color="auto"/>
                                <w:bottom w:val="none" w:sz="0" w:space="0" w:color="auto"/>
                                <w:right w:val="none" w:sz="0" w:space="0" w:color="auto"/>
                              </w:divBdr>
                              <w:divsChild>
                                <w:div w:id="1981424965">
                                  <w:marLeft w:val="0"/>
                                  <w:marRight w:val="0"/>
                                  <w:marTop w:val="0"/>
                                  <w:marBottom w:val="0"/>
                                  <w:divBdr>
                                    <w:top w:val="none" w:sz="0" w:space="0" w:color="auto"/>
                                    <w:left w:val="none" w:sz="0" w:space="0" w:color="auto"/>
                                    <w:bottom w:val="none" w:sz="0" w:space="0" w:color="auto"/>
                                    <w:right w:val="none" w:sz="0" w:space="0" w:color="auto"/>
                                  </w:divBdr>
                                  <w:divsChild>
                                    <w:div w:id="2135248137">
                                      <w:marLeft w:val="0"/>
                                      <w:marRight w:val="0"/>
                                      <w:marTop w:val="0"/>
                                      <w:marBottom w:val="0"/>
                                      <w:divBdr>
                                        <w:top w:val="none" w:sz="0" w:space="0" w:color="auto"/>
                                        <w:left w:val="none" w:sz="0" w:space="0" w:color="auto"/>
                                        <w:bottom w:val="none" w:sz="0" w:space="0" w:color="auto"/>
                                        <w:right w:val="none" w:sz="0" w:space="0" w:color="auto"/>
                                      </w:divBdr>
                                      <w:divsChild>
                                        <w:div w:id="15622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94435">
          <w:marLeft w:val="0"/>
          <w:marRight w:val="0"/>
          <w:marTop w:val="0"/>
          <w:marBottom w:val="0"/>
          <w:divBdr>
            <w:top w:val="none" w:sz="0" w:space="0" w:color="auto"/>
            <w:left w:val="none" w:sz="0" w:space="0" w:color="auto"/>
            <w:bottom w:val="none" w:sz="0" w:space="0" w:color="auto"/>
            <w:right w:val="none" w:sz="0" w:space="0" w:color="auto"/>
          </w:divBdr>
          <w:divsChild>
            <w:div w:id="1225333495">
              <w:marLeft w:val="0"/>
              <w:marRight w:val="0"/>
              <w:marTop w:val="0"/>
              <w:marBottom w:val="0"/>
              <w:divBdr>
                <w:top w:val="none" w:sz="0" w:space="0" w:color="auto"/>
                <w:left w:val="none" w:sz="0" w:space="0" w:color="auto"/>
                <w:bottom w:val="none" w:sz="0" w:space="0" w:color="auto"/>
                <w:right w:val="none" w:sz="0" w:space="0" w:color="auto"/>
              </w:divBdr>
              <w:divsChild>
                <w:div w:id="1881896585">
                  <w:marLeft w:val="0"/>
                  <w:marRight w:val="0"/>
                  <w:marTop w:val="0"/>
                  <w:marBottom w:val="0"/>
                  <w:divBdr>
                    <w:top w:val="none" w:sz="0" w:space="0" w:color="auto"/>
                    <w:left w:val="none" w:sz="0" w:space="0" w:color="auto"/>
                    <w:bottom w:val="none" w:sz="0" w:space="0" w:color="auto"/>
                    <w:right w:val="none" w:sz="0" w:space="0" w:color="auto"/>
                  </w:divBdr>
                  <w:divsChild>
                    <w:div w:id="1956591619">
                      <w:marLeft w:val="0"/>
                      <w:marRight w:val="0"/>
                      <w:marTop w:val="0"/>
                      <w:marBottom w:val="0"/>
                      <w:divBdr>
                        <w:top w:val="none" w:sz="0" w:space="0" w:color="auto"/>
                        <w:left w:val="none" w:sz="0" w:space="0" w:color="auto"/>
                        <w:bottom w:val="none" w:sz="0" w:space="0" w:color="auto"/>
                        <w:right w:val="none" w:sz="0" w:space="0" w:color="auto"/>
                      </w:divBdr>
                      <w:divsChild>
                        <w:div w:id="892037080">
                          <w:marLeft w:val="0"/>
                          <w:marRight w:val="0"/>
                          <w:marTop w:val="0"/>
                          <w:marBottom w:val="0"/>
                          <w:divBdr>
                            <w:top w:val="none" w:sz="0" w:space="0" w:color="auto"/>
                            <w:left w:val="none" w:sz="0" w:space="0" w:color="auto"/>
                            <w:bottom w:val="none" w:sz="0" w:space="0" w:color="auto"/>
                            <w:right w:val="none" w:sz="0" w:space="0" w:color="auto"/>
                          </w:divBdr>
                          <w:divsChild>
                            <w:div w:id="1338725550">
                              <w:marLeft w:val="0"/>
                              <w:marRight w:val="0"/>
                              <w:marTop w:val="0"/>
                              <w:marBottom w:val="0"/>
                              <w:divBdr>
                                <w:top w:val="none" w:sz="0" w:space="0" w:color="auto"/>
                                <w:left w:val="none" w:sz="0" w:space="0" w:color="auto"/>
                                <w:bottom w:val="none" w:sz="0" w:space="0" w:color="auto"/>
                                <w:right w:val="none" w:sz="0" w:space="0" w:color="auto"/>
                              </w:divBdr>
                              <w:divsChild>
                                <w:div w:id="6738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357054">
                  <w:marLeft w:val="0"/>
                  <w:marRight w:val="0"/>
                  <w:marTop w:val="0"/>
                  <w:marBottom w:val="0"/>
                  <w:divBdr>
                    <w:top w:val="none" w:sz="0" w:space="0" w:color="auto"/>
                    <w:left w:val="none" w:sz="0" w:space="0" w:color="auto"/>
                    <w:bottom w:val="none" w:sz="0" w:space="0" w:color="auto"/>
                    <w:right w:val="none" w:sz="0" w:space="0" w:color="auto"/>
                  </w:divBdr>
                  <w:divsChild>
                    <w:div w:id="1898973862">
                      <w:marLeft w:val="0"/>
                      <w:marRight w:val="0"/>
                      <w:marTop w:val="0"/>
                      <w:marBottom w:val="0"/>
                      <w:divBdr>
                        <w:top w:val="none" w:sz="0" w:space="0" w:color="auto"/>
                        <w:left w:val="none" w:sz="0" w:space="0" w:color="auto"/>
                        <w:bottom w:val="none" w:sz="0" w:space="0" w:color="auto"/>
                        <w:right w:val="none" w:sz="0" w:space="0" w:color="auto"/>
                      </w:divBdr>
                      <w:divsChild>
                        <w:div w:id="983192338">
                          <w:marLeft w:val="0"/>
                          <w:marRight w:val="0"/>
                          <w:marTop w:val="0"/>
                          <w:marBottom w:val="0"/>
                          <w:divBdr>
                            <w:top w:val="none" w:sz="0" w:space="0" w:color="auto"/>
                            <w:left w:val="none" w:sz="0" w:space="0" w:color="auto"/>
                            <w:bottom w:val="none" w:sz="0" w:space="0" w:color="auto"/>
                            <w:right w:val="none" w:sz="0" w:space="0" w:color="auto"/>
                          </w:divBdr>
                          <w:divsChild>
                            <w:div w:id="1360548855">
                              <w:marLeft w:val="0"/>
                              <w:marRight w:val="0"/>
                              <w:marTop w:val="0"/>
                              <w:marBottom w:val="0"/>
                              <w:divBdr>
                                <w:top w:val="none" w:sz="0" w:space="0" w:color="auto"/>
                                <w:left w:val="none" w:sz="0" w:space="0" w:color="auto"/>
                                <w:bottom w:val="none" w:sz="0" w:space="0" w:color="auto"/>
                                <w:right w:val="none" w:sz="0" w:space="0" w:color="auto"/>
                              </w:divBdr>
                              <w:divsChild>
                                <w:div w:id="649020239">
                                  <w:marLeft w:val="0"/>
                                  <w:marRight w:val="0"/>
                                  <w:marTop w:val="0"/>
                                  <w:marBottom w:val="0"/>
                                  <w:divBdr>
                                    <w:top w:val="none" w:sz="0" w:space="0" w:color="auto"/>
                                    <w:left w:val="none" w:sz="0" w:space="0" w:color="auto"/>
                                    <w:bottom w:val="none" w:sz="0" w:space="0" w:color="auto"/>
                                    <w:right w:val="none" w:sz="0" w:space="0" w:color="auto"/>
                                  </w:divBdr>
                                  <w:divsChild>
                                    <w:div w:id="57975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88790">
                          <w:marLeft w:val="0"/>
                          <w:marRight w:val="0"/>
                          <w:marTop w:val="0"/>
                          <w:marBottom w:val="0"/>
                          <w:divBdr>
                            <w:top w:val="none" w:sz="0" w:space="0" w:color="auto"/>
                            <w:left w:val="none" w:sz="0" w:space="0" w:color="auto"/>
                            <w:bottom w:val="none" w:sz="0" w:space="0" w:color="auto"/>
                            <w:right w:val="none" w:sz="0" w:space="0" w:color="auto"/>
                          </w:divBdr>
                          <w:divsChild>
                            <w:div w:id="736250351">
                              <w:marLeft w:val="0"/>
                              <w:marRight w:val="0"/>
                              <w:marTop w:val="0"/>
                              <w:marBottom w:val="0"/>
                              <w:divBdr>
                                <w:top w:val="none" w:sz="0" w:space="0" w:color="auto"/>
                                <w:left w:val="none" w:sz="0" w:space="0" w:color="auto"/>
                                <w:bottom w:val="none" w:sz="0" w:space="0" w:color="auto"/>
                                <w:right w:val="none" w:sz="0" w:space="0" w:color="auto"/>
                              </w:divBdr>
                              <w:divsChild>
                                <w:div w:id="787352771">
                                  <w:marLeft w:val="0"/>
                                  <w:marRight w:val="0"/>
                                  <w:marTop w:val="0"/>
                                  <w:marBottom w:val="0"/>
                                  <w:divBdr>
                                    <w:top w:val="none" w:sz="0" w:space="0" w:color="auto"/>
                                    <w:left w:val="none" w:sz="0" w:space="0" w:color="auto"/>
                                    <w:bottom w:val="none" w:sz="0" w:space="0" w:color="auto"/>
                                    <w:right w:val="none" w:sz="0" w:space="0" w:color="auto"/>
                                  </w:divBdr>
                                  <w:divsChild>
                                    <w:div w:id="1131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458730">
          <w:marLeft w:val="0"/>
          <w:marRight w:val="0"/>
          <w:marTop w:val="0"/>
          <w:marBottom w:val="0"/>
          <w:divBdr>
            <w:top w:val="none" w:sz="0" w:space="0" w:color="auto"/>
            <w:left w:val="none" w:sz="0" w:space="0" w:color="auto"/>
            <w:bottom w:val="none" w:sz="0" w:space="0" w:color="auto"/>
            <w:right w:val="none" w:sz="0" w:space="0" w:color="auto"/>
          </w:divBdr>
          <w:divsChild>
            <w:div w:id="1522164931">
              <w:marLeft w:val="0"/>
              <w:marRight w:val="0"/>
              <w:marTop w:val="0"/>
              <w:marBottom w:val="0"/>
              <w:divBdr>
                <w:top w:val="none" w:sz="0" w:space="0" w:color="auto"/>
                <w:left w:val="none" w:sz="0" w:space="0" w:color="auto"/>
                <w:bottom w:val="none" w:sz="0" w:space="0" w:color="auto"/>
                <w:right w:val="none" w:sz="0" w:space="0" w:color="auto"/>
              </w:divBdr>
              <w:divsChild>
                <w:div w:id="1997608016">
                  <w:marLeft w:val="0"/>
                  <w:marRight w:val="0"/>
                  <w:marTop w:val="0"/>
                  <w:marBottom w:val="0"/>
                  <w:divBdr>
                    <w:top w:val="none" w:sz="0" w:space="0" w:color="auto"/>
                    <w:left w:val="none" w:sz="0" w:space="0" w:color="auto"/>
                    <w:bottom w:val="none" w:sz="0" w:space="0" w:color="auto"/>
                    <w:right w:val="none" w:sz="0" w:space="0" w:color="auto"/>
                  </w:divBdr>
                  <w:divsChild>
                    <w:div w:id="1399209831">
                      <w:marLeft w:val="0"/>
                      <w:marRight w:val="0"/>
                      <w:marTop w:val="0"/>
                      <w:marBottom w:val="0"/>
                      <w:divBdr>
                        <w:top w:val="none" w:sz="0" w:space="0" w:color="auto"/>
                        <w:left w:val="none" w:sz="0" w:space="0" w:color="auto"/>
                        <w:bottom w:val="none" w:sz="0" w:space="0" w:color="auto"/>
                        <w:right w:val="none" w:sz="0" w:space="0" w:color="auto"/>
                      </w:divBdr>
                      <w:divsChild>
                        <w:div w:id="1765610192">
                          <w:marLeft w:val="0"/>
                          <w:marRight w:val="0"/>
                          <w:marTop w:val="0"/>
                          <w:marBottom w:val="0"/>
                          <w:divBdr>
                            <w:top w:val="none" w:sz="0" w:space="0" w:color="auto"/>
                            <w:left w:val="none" w:sz="0" w:space="0" w:color="auto"/>
                            <w:bottom w:val="none" w:sz="0" w:space="0" w:color="auto"/>
                            <w:right w:val="none" w:sz="0" w:space="0" w:color="auto"/>
                          </w:divBdr>
                          <w:divsChild>
                            <w:div w:id="2029022141">
                              <w:marLeft w:val="0"/>
                              <w:marRight w:val="0"/>
                              <w:marTop w:val="0"/>
                              <w:marBottom w:val="0"/>
                              <w:divBdr>
                                <w:top w:val="none" w:sz="0" w:space="0" w:color="auto"/>
                                <w:left w:val="none" w:sz="0" w:space="0" w:color="auto"/>
                                <w:bottom w:val="none" w:sz="0" w:space="0" w:color="auto"/>
                                <w:right w:val="none" w:sz="0" w:space="0" w:color="auto"/>
                              </w:divBdr>
                              <w:divsChild>
                                <w:div w:id="1684550623">
                                  <w:marLeft w:val="0"/>
                                  <w:marRight w:val="0"/>
                                  <w:marTop w:val="0"/>
                                  <w:marBottom w:val="0"/>
                                  <w:divBdr>
                                    <w:top w:val="none" w:sz="0" w:space="0" w:color="auto"/>
                                    <w:left w:val="none" w:sz="0" w:space="0" w:color="auto"/>
                                    <w:bottom w:val="none" w:sz="0" w:space="0" w:color="auto"/>
                                    <w:right w:val="none" w:sz="0" w:space="0" w:color="auto"/>
                                  </w:divBdr>
                                  <w:divsChild>
                                    <w:div w:id="582837468">
                                      <w:marLeft w:val="0"/>
                                      <w:marRight w:val="0"/>
                                      <w:marTop w:val="0"/>
                                      <w:marBottom w:val="0"/>
                                      <w:divBdr>
                                        <w:top w:val="none" w:sz="0" w:space="0" w:color="auto"/>
                                        <w:left w:val="none" w:sz="0" w:space="0" w:color="auto"/>
                                        <w:bottom w:val="none" w:sz="0" w:space="0" w:color="auto"/>
                                        <w:right w:val="none" w:sz="0" w:space="0" w:color="auto"/>
                                      </w:divBdr>
                                      <w:divsChild>
                                        <w:div w:id="204127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808566">
          <w:marLeft w:val="0"/>
          <w:marRight w:val="0"/>
          <w:marTop w:val="0"/>
          <w:marBottom w:val="0"/>
          <w:divBdr>
            <w:top w:val="none" w:sz="0" w:space="0" w:color="auto"/>
            <w:left w:val="none" w:sz="0" w:space="0" w:color="auto"/>
            <w:bottom w:val="none" w:sz="0" w:space="0" w:color="auto"/>
            <w:right w:val="none" w:sz="0" w:space="0" w:color="auto"/>
          </w:divBdr>
          <w:divsChild>
            <w:div w:id="199786078">
              <w:marLeft w:val="0"/>
              <w:marRight w:val="0"/>
              <w:marTop w:val="0"/>
              <w:marBottom w:val="0"/>
              <w:divBdr>
                <w:top w:val="none" w:sz="0" w:space="0" w:color="auto"/>
                <w:left w:val="none" w:sz="0" w:space="0" w:color="auto"/>
                <w:bottom w:val="none" w:sz="0" w:space="0" w:color="auto"/>
                <w:right w:val="none" w:sz="0" w:space="0" w:color="auto"/>
              </w:divBdr>
              <w:divsChild>
                <w:div w:id="388844575">
                  <w:marLeft w:val="0"/>
                  <w:marRight w:val="0"/>
                  <w:marTop w:val="0"/>
                  <w:marBottom w:val="0"/>
                  <w:divBdr>
                    <w:top w:val="none" w:sz="0" w:space="0" w:color="auto"/>
                    <w:left w:val="none" w:sz="0" w:space="0" w:color="auto"/>
                    <w:bottom w:val="none" w:sz="0" w:space="0" w:color="auto"/>
                    <w:right w:val="none" w:sz="0" w:space="0" w:color="auto"/>
                  </w:divBdr>
                  <w:divsChild>
                    <w:div w:id="714549892">
                      <w:marLeft w:val="0"/>
                      <w:marRight w:val="0"/>
                      <w:marTop w:val="0"/>
                      <w:marBottom w:val="0"/>
                      <w:divBdr>
                        <w:top w:val="none" w:sz="0" w:space="0" w:color="auto"/>
                        <w:left w:val="none" w:sz="0" w:space="0" w:color="auto"/>
                        <w:bottom w:val="none" w:sz="0" w:space="0" w:color="auto"/>
                        <w:right w:val="none" w:sz="0" w:space="0" w:color="auto"/>
                      </w:divBdr>
                      <w:divsChild>
                        <w:div w:id="1065252777">
                          <w:marLeft w:val="0"/>
                          <w:marRight w:val="0"/>
                          <w:marTop w:val="0"/>
                          <w:marBottom w:val="0"/>
                          <w:divBdr>
                            <w:top w:val="none" w:sz="0" w:space="0" w:color="auto"/>
                            <w:left w:val="none" w:sz="0" w:space="0" w:color="auto"/>
                            <w:bottom w:val="none" w:sz="0" w:space="0" w:color="auto"/>
                            <w:right w:val="none" w:sz="0" w:space="0" w:color="auto"/>
                          </w:divBdr>
                          <w:divsChild>
                            <w:div w:id="156964627">
                              <w:marLeft w:val="0"/>
                              <w:marRight w:val="0"/>
                              <w:marTop w:val="0"/>
                              <w:marBottom w:val="0"/>
                              <w:divBdr>
                                <w:top w:val="none" w:sz="0" w:space="0" w:color="auto"/>
                                <w:left w:val="none" w:sz="0" w:space="0" w:color="auto"/>
                                <w:bottom w:val="none" w:sz="0" w:space="0" w:color="auto"/>
                                <w:right w:val="none" w:sz="0" w:space="0" w:color="auto"/>
                              </w:divBdr>
                              <w:divsChild>
                                <w:div w:id="199833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023101">
                  <w:marLeft w:val="0"/>
                  <w:marRight w:val="0"/>
                  <w:marTop w:val="0"/>
                  <w:marBottom w:val="0"/>
                  <w:divBdr>
                    <w:top w:val="none" w:sz="0" w:space="0" w:color="auto"/>
                    <w:left w:val="none" w:sz="0" w:space="0" w:color="auto"/>
                    <w:bottom w:val="none" w:sz="0" w:space="0" w:color="auto"/>
                    <w:right w:val="none" w:sz="0" w:space="0" w:color="auto"/>
                  </w:divBdr>
                  <w:divsChild>
                    <w:div w:id="926621359">
                      <w:marLeft w:val="0"/>
                      <w:marRight w:val="0"/>
                      <w:marTop w:val="0"/>
                      <w:marBottom w:val="0"/>
                      <w:divBdr>
                        <w:top w:val="none" w:sz="0" w:space="0" w:color="auto"/>
                        <w:left w:val="none" w:sz="0" w:space="0" w:color="auto"/>
                        <w:bottom w:val="none" w:sz="0" w:space="0" w:color="auto"/>
                        <w:right w:val="none" w:sz="0" w:space="0" w:color="auto"/>
                      </w:divBdr>
                      <w:divsChild>
                        <w:div w:id="545723969">
                          <w:marLeft w:val="0"/>
                          <w:marRight w:val="0"/>
                          <w:marTop w:val="0"/>
                          <w:marBottom w:val="0"/>
                          <w:divBdr>
                            <w:top w:val="none" w:sz="0" w:space="0" w:color="auto"/>
                            <w:left w:val="none" w:sz="0" w:space="0" w:color="auto"/>
                            <w:bottom w:val="none" w:sz="0" w:space="0" w:color="auto"/>
                            <w:right w:val="none" w:sz="0" w:space="0" w:color="auto"/>
                          </w:divBdr>
                          <w:divsChild>
                            <w:div w:id="1518350524">
                              <w:marLeft w:val="0"/>
                              <w:marRight w:val="0"/>
                              <w:marTop w:val="0"/>
                              <w:marBottom w:val="0"/>
                              <w:divBdr>
                                <w:top w:val="none" w:sz="0" w:space="0" w:color="auto"/>
                                <w:left w:val="none" w:sz="0" w:space="0" w:color="auto"/>
                                <w:bottom w:val="none" w:sz="0" w:space="0" w:color="auto"/>
                                <w:right w:val="none" w:sz="0" w:space="0" w:color="auto"/>
                              </w:divBdr>
                              <w:divsChild>
                                <w:div w:id="1386105353">
                                  <w:marLeft w:val="0"/>
                                  <w:marRight w:val="0"/>
                                  <w:marTop w:val="0"/>
                                  <w:marBottom w:val="0"/>
                                  <w:divBdr>
                                    <w:top w:val="none" w:sz="0" w:space="0" w:color="auto"/>
                                    <w:left w:val="none" w:sz="0" w:space="0" w:color="auto"/>
                                    <w:bottom w:val="none" w:sz="0" w:space="0" w:color="auto"/>
                                    <w:right w:val="none" w:sz="0" w:space="0" w:color="auto"/>
                                  </w:divBdr>
                                  <w:divsChild>
                                    <w:div w:id="1834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214664">
      <w:bodyDiv w:val="1"/>
      <w:marLeft w:val="0"/>
      <w:marRight w:val="0"/>
      <w:marTop w:val="0"/>
      <w:marBottom w:val="0"/>
      <w:divBdr>
        <w:top w:val="none" w:sz="0" w:space="0" w:color="auto"/>
        <w:left w:val="none" w:sz="0" w:space="0" w:color="auto"/>
        <w:bottom w:val="none" w:sz="0" w:space="0" w:color="auto"/>
        <w:right w:val="none" w:sz="0" w:space="0" w:color="auto"/>
      </w:divBdr>
      <w:divsChild>
        <w:div w:id="228228874">
          <w:marLeft w:val="0"/>
          <w:marRight w:val="0"/>
          <w:marTop w:val="0"/>
          <w:marBottom w:val="0"/>
          <w:divBdr>
            <w:top w:val="none" w:sz="0" w:space="0" w:color="auto"/>
            <w:left w:val="none" w:sz="0" w:space="0" w:color="auto"/>
            <w:bottom w:val="none" w:sz="0" w:space="0" w:color="auto"/>
            <w:right w:val="none" w:sz="0" w:space="0" w:color="auto"/>
          </w:divBdr>
          <w:divsChild>
            <w:div w:id="1535271636">
              <w:marLeft w:val="0"/>
              <w:marRight w:val="0"/>
              <w:marTop w:val="0"/>
              <w:marBottom w:val="0"/>
              <w:divBdr>
                <w:top w:val="none" w:sz="0" w:space="0" w:color="auto"/>
                <w:left w:val="none" w:sz="0" w:space="0" w:color="auto"/>
                <w:bottom w:val="none" w:sz="0" w:space="0" w:color="auto"/>
                <w:right w:val="none" w:sz="0" w:space="0" w:color="auto"/>
              </w:divBdr>
              <w:divsChild>
                <w:div w:id="110978194">
                  <w:marLeft w:val="0"/>
                  <w:marRight w:val="0"/>
                  <w:marTop w:val="0"/>
                  <w:marBottom w:val="0"/>
                  <w:divBdr>
                    <w:top w:val="none" w:sz="0" w:space="0" w:color="auto"/>
                    <w:left w:val="none" w:sz="0" w:space="0" w:color="auto"/>
                    <w:bottom w:val="none" w:sz="0" w:space="0" w:color="auto"/>
                    <w:right w:val="none" w:sz="0" w:space="0" w:color="auto"/>
                  </w:divBdr>
                  <w:divsChild>
                    <w:div w:id="45687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414589">
      <w:bodyDiv w:val="1"/>
      <w:marLeft w:val="0"/>
      <w:marRight w:val="0"/>
      <w:marTop w:val="0"/>
      <w:marBottom w:val="0"/>
      <w:divBdr>
        <w:top w:val="none" w:sz="0" w:space="0" w:color="auto"/>
        <w:left w:val="none" w:sz="0" w:space="0" w:color="auto"/>
        <w:bottom w:val="none" w:sz="0" w:space="0" w:color="auto"/>
        <w:right w:val="none" w:sz="0" w:space="0" w:color="auto"/>
      </w:divBdr>
      <w:divsChild>
        <w:div w:id="523443914">
          <w:marLeft w:val="0"/>
          <w:marRight w:val="0"/>
          <w:marTop w:val="0"/>
          <w:marBottom w:val="0"/>
          <w:divBdr>
            <w:top w:val="none" w:sz="0" w:space="0" w:color="auto"/>
            <w:left w:val="none" w:sz="0" w:space="0" w:color="auto"/>
            <w:bottom w:val="none" w:sz="0" w:space="0" w:color="auto"/>
            <w:right w:val="none" w:sz="0" w:space="0" w:color="auto"/>
          </w:divBdr>
          <w:divsChild>
            <w:div w:id="752242771">
              <w:marLeft w:val="0"/>
              <w:marRight w:val="0"/>
              <w:marTop w:val="0"/>
              <w:marBottom w:val="0"/>
              <w:divBdr>
                <w:top w:val="none" w:sz="0" w:space="0" w:color="auto"/>
                <w:left w:val="none" w:sz="0" w:space="0" w:color="auto"/>
                <w:bottom w:val="none" w:sz="0" w:space="0" w:color="auto"/>
                <w:right w:val="none" w:sz="0" w:space="0" w:color="auto"/>
              </w:divBdr>
              <w:divsChild>
                <w:div w:id="25548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92100">
      <w:bodyDiv w:val="1"/>
      <w:marLeft w:val="0"/>
      <w:marRight w:val="0"/>
      <w:marTop w:val="0"/>
      <w:marBottom w:val="0"/>
      <w:divBdr>
        <w:top w:val="none" w:sz="0" w:space="0" w:color="auto"/>
        <w:left w:val="none" w:sz="0" w:space="0" w:color="auto"/>
        <w:bottom w:val="none" w:sz="0" w:space="0" w:color="auto"/>
        <w:right w:val="none" w:sz="0" w:space="0" w:color="auto"/>
      </w:divBdr>
      <w:divsChild>
        <w:div w:id="1771006121">
          <w:marLeft w:val="0"/>
          <w:marRight w:val="0"/>
          <w:marTop w:val="0"/>
          <w:marBottom w:val="0"/>
          <w:divBdr>
            <w:top w:val="none" w:sz="0" w:space="0" w:color="auto"/>
            <w:left w:val="none" w:sz="0" w:space="0" w:color="auto"/>
            <w:bottom w:val="none" w:sz="0" w:space="0" w:color="auto"/>
            <w:right w:val="none" w:sz="0" w:space="0" w:color="auto"/>
          </w:divBdr>
          <w:divsChild>
            <w:div w:id="1270040971">
              <w:marLeft w:val="0"/>
              <w:marRight w:val="0"/>
              <w:marTop w:val="0"/>
              <w:marBottom w:val="0"/>
              <w:divBdr>
                <w:top w:val="none" w:sz="0" w:space="0" w:color="auto"/>
                <w:left w:val="none" w:sz="0" w:space="0" w:color="auto"/>
                <w:bottom w:val="none" w:sz="0" w:space="0" w:color="auto"/>
                <w:right w:val="none" w:sz="0" w:space="0" w:color="auto"/>
              </w:divBdr>
              <w:divsChild>
                <w:div w:id="1385984810">
                  <w:marLeft w:val="0"/>
                  <w:marRight w:val="0"/>
                  <w:marTop w:val="0"/>
                  <w:marBottom w:val="0"/>
                  <w:divBdr>
                    <w:top w:val="none" w:sz="0" w:space="0" w:color="auto"/>
                    <w:left w:val="none" w:sz="0" w:space="0" w:color="auto"/>
                    <w:bottom w:val="none" w:sz="0" w:space="0" w:color="auto"/>
                    <w:right w:val="none" w:sz="0" w:space="0" w:color="auto"/>
                  </w:divBdr>
                  <w:divsChild>
                    <w:div w:id="110133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735852">
      <w:bodyDiv w:val="1"/>
      <w:marLeft w:val="0"/>
      <w:marRight w:val="0"/>
      <w:marTop w:val="0"/>
      <w:marBottom w:val="0"/>
      <w:divBdr>
        <w:top w:val="none" w:sz="0" w:space="0" w:color="auto"/>
        <w:left w:val="none" w:sz="0" w:space="0" w:color="auto"/>
        <w:bottom w:val="none" w:sz="0" w:space="0" w:color="auto"/>
        <w:right w:val="none" w:sz="0" w:space="0" w:color="auto"/>
      </w:divBdr>
    </w:div>
    <w:div w:id="1297948805">
      <w:bodyDiv w:val="1"/>
      <w:marLeft w:val="0"/>
      <w:marRight w:val="0"/>
      <w:marTop w:val="0"/>
      <w:marBottom w:val="0"/>
      <w:divBdr>
        <w:top w:val="none" w:sz="0" w:space="0" w:color="auto"/>
        <w:left w:val="none" w:sz="0" w:space="0" w:color="auto"/>
        <w:bottom w:val="none" w:sz="0" w:space="0" w:color="auto"/>
        <w:right w:val="none" w:sz="0" w:space="0" w:color="auto"/>
      </w:divBdr>
      <w:divsChild>
        <w:div w:id="50732173">
          <w:marLeft w:val="0"/>
          <w:marRight w:val="0"/>
          <w:marTop w:val="0"/>
          <w:marBottom w:val="0"/>
          <w:divBdr>
            <w:top w:val="none" w:sz="0" w:space="0" w:color="auto"/>
            <w:left w:val="none" w:sz="0" w:space="0" w:color="auto"/>
            <w:bottom w:val="none" w:sz="0" w:space="0" w:color="auto"/>
            <w:right w:val="none" w:sz="0" w:space="0" w:color="auto"/>
          </w:divBdr>
          <w:divsChild>
            <w:div w:id="1680234295">
              <w:marLeft w:val="0"/>
              <w:marRight w:val="0"/>
              <w:marTop w:val="0"/>
              <w:marBottom w:val="0"/>
              <w:divBdr>
                <w:top w:val="none" w:sz="0" w:space="0" w:color="auto"/>
                <w:left w:val="none" w:sz="0" w:space="0" w:color="auto"/>
                <w:bottom w:val="none" w:sz="0" w:space="0" w:color="auto"/>
                <w:right w:val="none" w:sz="0" w:space="0" w:color="auto"/>
              </w:divBdr>
              <w:divsChild>
                <w:div w:id="1954552956">
                  <w:marLeft w:val="0"/>
                  <w:marRight w:val="0"/>
                  <w:marTop w:val="0"/>
                  <w:marBottom w:val="0"/>
                  <w:divBdr>
                    <w:top w:val="none" w:sz="0" w:space="0" w:color="auto"/>
                    <w:left w:val="none" w:sz="0" w:space="0" w:color="auto"/>
                    <w:bottom w:val="none" w:sz="0" w:space="0" w:color="auto"/>
                    <w:right w:val="none" w:sz="0" w:space="0" w:color="auto"/>
                  </w:divBdr>
                  <w:divsChild>
                    <w:div w:id="18158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990541">
      <w:bodyDiv w:val="1"/>
      <w:marLeft w:val="0"/>
      <w:marRight w:val="0"/>
      <w:marTop w:val="0"/>
      <w:marBottom w:val="0"/>
      <w:divBdr>
        <w:top w:val="none" w:sz="0" w:space="0" w:color="auto"/>
        <w:left w:val="none" w:sz="0" w:space="0" w:color="auto"/>
        <w:bottom w:val="none" w:sz="0" w:space="0" w:color="auto"/>
        <w:right w:val="none" w:sz="0" w:space="0" w:color="auto"/>
      </w:divBdr>
      <w:divsChild>
        <w:div w:id="1802381894">
          <w:marLeft w:val="0"/>
          <w:marRight w:val="0"/>
          <w:marTop w:val="0"/>
          <w:marBottom w:val="0"/>
          <w:divBdr>
            <w:top w:val="none" w:sz="0" w:space="0" w:color="auto"/>
            <w:left w:val="none" w:sz="0" w:space="0" w:color="auto"/>
            <w:bottom w:val="none" w:sz="0" w:space="0" w:color="auto"/>
            <w:right w:val="none" w:sz="0" w:space="0" w:color="auto"/>
          </w:divBdr>
          <w:divsChild>
            <w:div w:id="1991058731">
              <w:marLeft w:val="0"/>
              <w:marRight w:val="0"/>
              <w:marTop w:val="0"/>
              <w:marBottom w:val="0"/>
              <w:divBdr>
                <w:top w:val="none" w:sz="0" w:space="0" w:color="auto"/>
                <w:left w:val="none" w:sz="0" w:space="0" w:color="auto"/>
                <w:bottom w:val="none" w:sz="0" w:space="0" w:color="auto"/>
                <w:right w:val="none" w:sz="0" w:space="0" w:color="auto"/>
              </w:divBdr>
              <w:divsChild>
                <w:div w:id="158599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38331">
      <w:bodyDiv w:val="1"/>
      <w:marLeft w:val="0"/>
      <w:marRight w:val="0"/>
      <w:marTop w:val="0"/>
      <w:marBottom w:val="0"/>
      <w:divBdr>
        <w:top w:val="none" w:sz="0" w:space="0" w:color="auto"/>
        <w:left w:val="none" w:sz="0" w:space="0" w:color="auto"/>
        <w:bottom w:val="none" w:sz="0" w:space="0" w:color="auto"/>
        <w:right w:val="none" w:sz="0" w:space="0" w:color="auto"/>
      </w:divBdr>
      <w:divsChild>
        <w:div w:id="2023051201">
          <w:marLeft w:val="0"/>
          <w:marRight w:val="0"/>
          <w:marTop w:val="0"/>
          <w:marBottom w:val="0"/>
          <w:divBdr>
            <w:top w:val="none" w:sz="0" w:space="0" w:color="auto"/>
            <w:left w:val="none" w:sz="0" w:space="0" w:color="auto"/>
            <w:bottom w:val="none" w:sz="0" w:space="0" w:color="auto"/>
            <w:right w:val="none" w:sz="0" w:space="0" w:color="auto"/>
          </w:divBdr>
          <w:divsChild>
            <w:div w:id="39329133">
              <w:marLeft w:val="0"/>
              <w:marRight w:val="0"/>
              <w:marTop w:val="0"/>
              <w:marBottom w:val="0"/>
              <w:divBdr>
                <w:top w:val="none" w:sz="0" w:space="0" w:color="auto"/>
                <w:left w:val="none" w:sz="0" w:space="0" w:color="auto"/>
                <w:bottom w:val="none" w:sz="0" w:space="0" w:color="auto"/>
                <w:right w:val="none" w:sz="0" w:space="0" w:color="auto"/>
              </w:divBdr>
              <w:divsChild>
                <w:div w:id="139428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98105">
      <w:bodyDiv w:val="1"/>
      <w:marLeft w:val="0"/>
      <w:marRight w:val="0"/>
      <w:marTop w:val="0"/>
      <w:marBottom w:val="0"/>
      <w:divBdr>
        <w:top w:val="none" w:sz="0" w:space="0" w:color="auto"/>
        <w:left w:val="none" w:sz="0" w:space="0" w:color="auto"/>
        <w:bottom w:val="none" w:sz="0" w:space="0" w:color="auto"/>
        <w:right w:val="none" w:sz="0" w:space="0" w:color="auto"/>
      </w:divBdr>
      <w:divsChild>
        <w:div w:id="1888180993">
          <w:marLeft w:val="0"/>
          <w:marRight w:val="0"/>
          <w:marTop w:val="0"/>
          <w:marBottom w:val="0"/>
          <w:divBdr>
            <w:top w:val="none" w:sz="0" w:space="0" w:color="auto"/>
            <w:left w:val="none" w:sz="0" w:space="0" w:color="auto"/>
            <w:bottom w:val="none" w:sz="0" w:space="0" w:color="auto"/>
            <w:right w:val="none" w:sz="0" w:space="0" w:color="auto"/>
          </w:divBdr>
          <w:divsChild>
            <w:div w:id="1288510896">
              <w:marLeft w:val="0"/>
              <w:marRight w:val="0"/>
              <w:marTop w:val="0"/>
              <w:marBottom w:val="0"/>
              <w:divBdr>
                <w:top w:val="none" w:sz="0" w:space="0" w:color="auto"/>
                <w:left w:val="none" w:sz="0" w:space="0" w:color="auto"/>
                <w:bottom w:val="none" w:sz="0" w:space="0" w:color="auto"/>
                <w:right w:val="none" w:sz="0" w:space="0" w:color="auto"/>
              </w:divBdr>
              <w:divsChild>
                <w:div w:id="788865615">
                  <w:marLeft w:val="0"/>
                  <w:marRight w:val="0"/>
                  <w:marTop w:val="0"/>
                  <w:marBottom w:val="0"/>
                  <w:divBdr>
                    <w:top w:val="none" w:sz="0" w:space="0" w:color="auto"/>
                    <w:left w:val="none" w:sz="0" w:space="0" w:color="auto"/>
                    <w:bottom w:val="none" w:sz="0" w:space="0" w:color="auto"/>
                    <w:right w:val="none" w:sz="0" w:space="0" w:color="auto"/>
                  </w:divBdr>
                  <w:divsChild>
                    <w:div w:id="587009546">
                      <w:marLeft w:val="0"/>
                      <w:marRight w:val="0"/>
                      <w:marTop w:val="0"/>
                      <w:marBottom w:val="0"/>
                      <w:divBdr>
                        <w:top w:val="none" w:sz="0" w:space="0" w:color="auto"/>
                        <w:left w:val="none" w:sz="0" w:space="0" w:color="auto"/>
                        <w:bottom w:val="none" w:sz="0" w:space="0" w:color="auto"/>
                        <w:right w:val="none" w:sz="0" w:space="0" w:color="auto"/>
                      </w:divBdr>
                      <w:divsChild>
                        <w:div w:id="685521741">
                          <w:marLeft w:val="0"/>
                          <w:marRight w:val="0"/>
                          <w:marTop w:val="0"/>
                          <w:marBottom w:val="0"/>
                          <w:divBdr>
                            <w:top w:val="none" w:sz="0" w:space="0" w:color="auto"/>
                            <w:left w:val="none" w:sz="0" w:space="0" w:color="auto"/>
                            <w:bottom w:val="none" w:sz="0" w:space="0" w:color="auto"/>
                            <w:right w:val="none" w:sz="0" w:space="0" w:color="auto"/>
                          </w:divBdr>
                          <w:divsChild>
                            <w:div w:id="6884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900824">
      <w:bodyDiv w:val="1"/>
      <w:marLeft w:val="0"/>
      <w:marRight w:val="0"/>
      <w:marTop w:val="0"/>
      <w:marBottom w:val="0"/>
      <w:divBdr>
        <w:top w:val="none" w:sz="0" w:space="0" w:color="auto"/>
        <w:left w:val="none" w:sz="0" w:space="0" w:color="auto"/>
        <w:bottom w:val="none" w:sz="0" w:space="0" w:color="auto"/>
        <w:right w:val="none" w:sz="0" w:space="0" w:color="auto"/>
      </w:divBdr>
      <w:divsChild>
        <w:div w:id="502596990">
          <w:marLeft w:val="0"/>
          <w:marRight w:val="0"/>
          <w:marTop w:val="0"/>
          <w:marBottom w:val="0"/>
          <w:divBdr>
            <w:top w:val="none" w:sz="0" w:space="0" w:color="auto"/>
            <w:left w:val="none" w:sz="0" w:space="0" w:color="auto"/>
            <w:bottom w:val="none" w:sz="0" w:space="0" w:color="auto"/>
            <w:right w:val="none" w:sz="0" w:space="0" w:color="auto"/>
          </w:divBdr>
          <w:divsChild>
            <w:div w:id="305814662">
              <w:marLeft w:val="0"/>
              <w:marRight w:val="0"/>
              <w:marTop w:val="0"/>
              <w:marBottom w:val="0"/>
              <w:divBdr>
                <w:top w:val="none" w:sz="0" w:space="0" w:color="auto"/>
                <w:left w:val="none" w:sz="0" w:space="0" w:color="auto"/>
                <w:bottom w:val="none" w:sz="0" w:space="0" w:color="auto"/>
                <w:right w:val="none" w:sz="0" w:space="0" w:color="auto"/>
              </w:divBdr>
              <w:divsChild>
                <w:div w:id="28336605">
                  <w:marLeft w:val="0"/>
                  <w:marRight w:val="0"/>
                  <w:marTop w:val="0"/>
                  <w:marBottom w:val="0"/>
                  <w:divBdr>
                    <w:top w:val="none" w:sz="0" w:space="0" w:color="auto"/>
                    <w:left w:val="none" w:sz="0" w:space="0" w:color="auto"/>
                    <w:bottom w:val="none" w:sz="0" w:space="0" w:color="auto"/>
                    <w:right w:val="none" w:sz="0" w:space="0" w:color="auto"/>
                  </w:divBdr>
                  <w:divsChild>
                    <w:div w:id="5362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26580">
      <w:bodyDiv w:val="1"/>
      <w:marLeft w:val="0"/>
      <w:marRight w:val="0"/>
      <w:marTop w:val="0"/>
      <w:marBottom w:val="0"/>
      <w:divBdr>
        <w:top w:val="none" w:sz="0" w:space="0" w:color="auto"/>
        <w:left w:val="none" w:sz="0" w:space="0" w:color="auto"/>
        <w:bottom w:val="none" w:sz="0" w:space="0" w:color="auto"/>
        <w:right w:val="none" w:sz="0" w:space="0" w:color="auto"/>
      </w:divBdr>
    </w:div>
    <w:div w:id="1320499250">
      <w:bodyDiv w:val="1"/>
      <w:marLeft w:val="0"/>
      <w:marRight w:val="0"/>
      <w:marTop w:val="0"/>
      <w:marBottom w:val="0"/>
      <w:divBdr>
        <w:top w:val="none" w:sz="0" w:space="0" w:color="auto"/>
        <w:left w:val="none" w:sz="0" w:space="0" w:color="auto"/>
        <w:bottom w:val="none" w:sz="0" w:space="0" w:color="auto"/>
        <w:right w:val="none" w:sz="0" w:space="0" w:color="auto"/>
      </w:divBdr>
      <w:divsChild>
        <w:div w:id="1905991254">
          <w:marLeft w:val="0"/>
          <w:marRight w:val="0"/>
          <w:marTop w:val="0"/>
          <w:marBottom w:val="0"/>
          <w:divBdr>
            <w:top w:val="none" w:sz="0" w:space="0" w:color="auto"/>
            <w:left w:val="none" w:sz="0" w:space="0" w:color="auto"/>
            <w:bottom w:val="none" w:sz="0" w:space="0" w:color="auto"/>
            <w:right w:val="none" w:sz="0" w:space="0" w:color="auto"/>
          </w:divBdr>
          <w:divsChild>
            <w:div w:id="2146583570">
              <w:marLeft w:val="0"/>
              <w:marRight w:val="0"/>
              <w:marTop w:val="0"/>
              <w:marBottom w:val="0"/>
              <w:divBdr>
                <w:top w:val="none" w:sz="0" w:space="0" w:color="auto"/>
                <w:left w:val="none" w:sz="0" w:space="0" w:color="auto"/>
                <w:bottom w:val="none" w:sz="0" w:space="0" w:color="auto"/>
                <w:right w:val="none" w:sz="0" w:space="0" w:color="auto"/>
              </w:divBdr>
              <w:divsChild>
                <w:div w:id="962493058">
                  <w:marLeft w:val="0"/>
                  <w:marRight w:val="0"/>
                  <w:marTop w:val="0"/>
                  <w:marBottom w:val="0"/>
                  <w:divBdr>
                    <w:top w:val="none" w:sz="0" w:space="0" w:color="auto"/>
                    <w:left w:val="none" w:sz="0" w:space="0" w:color="auto"/>
                    <w:bottom w:val="none" w:sz="0" w:space="0" w:color="auto"/>
                    <w:right w:val="none" w:sz="0" w:space="0" w:color="auto"/>
                  </w:divBdr>
                  <w:divsChild>
                    <w:div w:id="20944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22769">
      <w:bodyDiv w:val="1"/>
      <w:marLeft w:val="0"/>
      <w:marRight w:val="0"/>
      <w:marTop w:val="0"/>
      <w:marBottom w:val="0"/>
      <w:divBdr>
        <w:top w:val="none" w:sz="0" w:space="0" w:color="auto"/>
        <w:left w:val="none" w:sz="0" w:space="0" w:color="auto"/>
        <w:bottom w:val="none" w:sz="0" w:space="0" w:color="auto"/>
        <w:right w:val="none" w:sz="0" w:space="0" w:color="auto"/>
      </w:divBdr>
    </w:div>
    <w:div w:id="1321151921">
      <w:bodyDiv w:val="1"/>
      <w:marLeft w:val="0"/>
      <w:marRight w:val="0"/>
      <w:marTop w:val="0"/>
      <w:marBottom w:val="0"/>
      <w:divBdr>
        <w:top w:val="none" w:sz="0" w:space="0" w:color="auto"/>
        <w:left w:val="none" w:sz="0" w:space="0" w:color="auto"/>
        <w:bottom w:val="none" w:sz="0" w:space="0" w:color="auto"/>
        <w:right w:val="none" w:sz="0" w:space="0" w:color="auto"/>
      </w:divBdr>
      <w:divsChild>
        <w:div w:id="286161238">
          <w:marLeft w:val="0"/>
          <w:marRight w:val="0"/>
          <w:marTop w:val="480"/>
          <w:marBottom w:val="480"/>
          <w:divBdr>
            <w:top w:val="none" w:sz="0" w:space="0" w:color="auto"/>
            <w:left w:val="none" w:sz="0" w:space="0" w:color="auto"/>
            <w:bottom w:val="none" w:sz="0" w:space="0" w:color="auto"/>
            <w:right w:val="none" w:sz="0" w:space="0" w:color="auto"/>
          </w:divBdr>
          <w:divsChild>
            <w:div w:id="1313829499">
              <w:marLeft w:val="0"/>
              <w:marRight w:val="0"/>
              <w:marTop w:val="0"/>
              <w:marBottom w:val="0"/>
              <w:divBdr>
                <w:top w:val="none" w:sz="0" w:space="0" w:color="auto"/>
                <w:left w:val="none" w:sz="0" w:space="0" w:color="auto"/>
                <w:bottom w:val="none" w:sz="0" w:space="0" w:color="auto"/>
                <w:right w:val="none" w:sz="0" w:space="0" w:color="auto"/>
              </w:divBdr>
              <w:divsChild>
                <w:div w:id="1026833788">
                  <w:marLeft w:val="0"/>
                  <w:marRight w:val="0"/>
                  <w:marTop w:val="0"/>
                  <w:marBottom w:val="0"/>
                  <w:divBdr>
                    <w:top w:val="none" w:sz="0" w:space="0" w:color="auto"/>
                    <w:left w:val="none" w:sz="0" w:space="0" w:color="auto"/>
                    <w:bottom w:val="none" w:sz="0" w:space="0" w:color="auto"/>
                    <w:right w:val="none" w:sz="0" w:space="0" w:color="auto"/>
                  </w:divBdr>
                  <w:divsChild>
                    <w:div w:id="10227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846123">
          <w:marLeft w:val="0"/>
          <w:marRight w:val="0"/>
          <w:marTop w:val="0"/>
          <w:marBottom w:val="0"/>
          <w:divBdr>
            <w:top w:val="none" w:sz="0" w:space="0" w:color="auto"/>
            <w:left w:val="none" w:sz="0" w:space="0" w:color="auto"/>
            <w:bottom w:val="none" w:sz="0" w:space="0" w:color="auto"/>
            <w:right w:val="none" w:sz="0" w:space="0" w:color="auto"/>
          </w:divBdr>
        </w:div>
      </w:divsChild>
    </w:div>
    <w:div w:id="1325469748">
      <w:bodyDiv w:val="1"/>
      <w:marLeft w:val="0"/>
      <w:marRight w:val="0"/>
      <w:marTop w:val="0"/>
      <w:marBottom w:val="0"/>
      <w:divBdr>
        <w:top w:val="none" w:sz="0" w:space="0" w:color="auto"/>
        <w:left w:val="none" w:sz="0" w:space="0" w:color="auto"/>
        <w:bottom w:val="none" w:sz="0" w:space="0" w:color="auto"/>
        <w:right w:val="none" w:sz="0" w:space="0" w:color="auto"/>
      </w:divBdr>
      <w:divsChild>
        <w:div w:id="1681353994">
          <w:marLeft w:val="0"/>
          <w:marRight w:val="0"/>
          <w:marTop w:val="0"/>
          <w:marBottom w:val="0"/>
          <w:divBdr>
            <w:top w:val="none" w:sz="0" w:space="0" w:color="auto"/>
            <w:left w:val="none" w:sz="0" w:space="0" w:color="auto"/>
            <w:bottom w:val="none" w:sz="0" w:space="0" w:color="auto"/>
            <w:right w:val="none" w:sz="0" w:space="0" w:color="auto"/>
          </w:divBdr>
          <w:divsChild>
            <w:div w:id="927421562">
              <w:marLeft w:val="0"/>
              <w:marRight w:val="0"/>
              <w:marTop w:val="0"/>
              <w:marBottom w:val="0"/>
              <w:divBdr>
                <w:top w:val="none" w:sz="0" w:space="0" w:color="auto"/>
                <w:left w:val="none" w:sz="0" w:space="0" w:color="auto"/>
                <w:bottom w:val="none" w:sz="0" w:space="0" w:color="auto"/>
                <w:right w:val="none" w:sz="0" w:space="0" w:color="auto"/>
              </w:divBdr>
              <w:divsChild>
                <w:div w:id="1333484311">
                  <w:marLeft w:val="0"/>
                  <w:marRight w:val="0"/>
                  <w:marTop w:val="0"/>
                  <w:marBottom w:val="0"/>
                  <w:divBdr>
                    <w:top w:val="none" w:sz="0" w:space="0" w:color="auto"/>
                    <w:left w:val="none" w:sz="0" w:space="0" w:color="auto"/>
                    <w:bottom w:val="none" w:sz="0" w:space="0" w:color="auto"/>
                    <w:right w:val="none" w:sz="0" w:space="0" w:color="auto"/>
                  </w:divBdr>
                  <w:divsChild>
                    <w:div w:id="161293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280654">
      <w:bodyDiv w:val="1"/>
      <w:marLeft w:val="0"/>
      <w:marRight w:val="0"/>
      <w:marTop w:val="0"/>
      <w:marBottom w:val="0"/>
      <w:divBdr>
        <w:top w:val="none" w:sz="0" w:space="0" w:color="auto"/>
        <w:left w:val="none" w:sz="0" w:space="0" w:color="auto"/>
        <w:bottom w:val="none" w:sz="0" w:space="0" w:color="auto"/>
        <w:right w:val="none" w:sz="0" w:space="0" w:color="auto"/>
      </w:divBdr>
      <w:divsChild>
        <w:div w:id="298416332">
          <w:marLeft w:val="0"/>
          <w:marRight w:val="0"/>
          <w:marTop w:val="0"/>
          <w:marBottom w:val="0"/>
          <w:divBdr>
            <w:top w:val="none" w:sz="0" w:space="0" w:color="auto"/>
            <w:left w:val="none" w:sz="0" w:space="0" w:color="auto"/>
            <w:bottom w:val="none" w:sz="0" w:space="0" w:color="auto"/>
            <w:right w:val="none" w:sz="0" w:space="0" w:color="auto"/>
          </w:divBdr>
          <w:divsChild>
            <w:div w:id="2018188707">
              <w:marLeft w:val="0"/>
              <w:marRight w:val="0"/>
              <w:marTop w:val="0"/>
              <w:marBottom w:val="0"/>
              <w:divBdr>
                <w:top w:val="none" w:sz="0" w:space="0" w:color="auto"/>
                <w:left w:val="none" w:sz="0" w:space="0" w:color="auto"/>
                <w:bottom w:val="none" w:sz="0" w:space="0" w:color="auto"/>
                <w:right w:val="none" w:sz="0" w:space="0" w:color="auto"/>
              </w:divBdr>
              <w:divsChild>
                <w:div w:id="17114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4411">
      <w:bodyDiv w:val="1"/>
      <w:marLeft w:val="0"/>
      <w:marRight w:val="0"/>
      <w:marTop w:val="0"/>
      <w:marBottom w:val="0"/>
      <w:divBdr>
        <w:top w:val="none" w:sz="0" w:space="0" w:color="auto"/>
        <w:left w:val="none" w:sz="0" w:space="0" w:color="auto"/>
        <w:bottom w:val="none" w:sz="0" w:space="0" w:color="auto"/>
        <w:right w:val="none" w:sz="0" w:space="0" w:color="auto"/>
      </w:divBdr>
    </w:div>
    <w:div w:id="1333026377">
      <w:bodyDiv w:val="1"/>
      <w:marLeft w:val="0"/>
      <w:marRight w:val="0"/>
      <w:marTop w:val="0"/>
      <w:marBottom w:val="0"/>
      <w:divBdr>
        <w:top w:val="none" w:sz="0" w:space="0" w:color="auto"/>
        <w:left w:val="none" w:sz="0" w:space="0" w:color="auto"/>
        <w:bottom w:val="none" w:sz="0" w:space="0" w:color="auto"/>
        <w:right w:val="none" w:sz="0" w:space="0" w:color="auto"/>
      </w:divBdr>
      <w:divsChild>
        <w:div w:id="1526213844">
          <w:marLeft w:val="0"/>
          <w:marRight w:val="0"/>
          <w:marTop w:val="0"/>
          <w:marBottom w:val="0"/>
          <w:divBdr>
            <w:top w:val="none" w:sz="0" w:space="0" w:color="auto"/>
            <w:left w:val="none" w:sz="0" w:space="0" w:color="auto"/>
            <w:bottom w:val="none" w:sz="0" w:space="0" w:color="auto"/>
            <w:right w:val="none" w:sz="0" w:space="0" w:color="auto"/>
          </w:divBdr>
          <w:divsChild>
            <w:div w:id="1318459366">
              <w:marLeft w:val="0"/>
              <w:marRight w:val="0"/>
              <w:marTop w:val="0"/>
              <w:marBottom w:val="0"/>
              <w:divBdr>
                <w:top w:val="none" w:sz="0" w:space="0" w:color="auto"/>
                <w:left w:val="none" w:sz="0" w:space="0" w:color="auto"/>
                <w:bottom w:val="none" w:sz="0" w:space="0" w:color="auto"/>
                <w:right w:val="none" w:sz="0" w:space="0" w:color="auto"/>
              </w:divBdr>
              <w:divsChild>
                <w:div w:id="173627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sChild>
        <w:div w:id="1371151187">
          <w:marLeft w:val="0"/>
          <w:marRight w:val="0"/>
          <w:marTop w:val="0"/>
          <w:marBottom w:val="0"/>
          <w:divBdr>
            <w:top w:val="none" w:sz="0" w:space="0" w:color="auto"/>
            <w:left w:val="none" w:sz="0" w:space="0" w:color="auto"/>
            <w:bottom w:val="none" w:sz="0" w:space="0" w:color="auto"/>
            <w:right w:val="none" w:sz="0" w:space="0" w:color="auto"/>
          </w:divBdr>
          <w:divsChild>
            <w:div w:id="173253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44552">
      <w:bodyDiv w:val="1"/>
      <w:marLeft w:val="0"/>
      <w:marRight w:val="0"/>
      <w:marTop w:val="0"/>
      <w:marBottom w:val="0"/>
      <w:divBdr>
        <w:top w:val="none" w:sz="0" w:space="0" w:color="auto"/>
        <w:left w:val="none" w:sz="0" w:space="0" w:color="auto"/>
        <w:bottom w:val="none" w:sz="0" w:space="0" w:color="auto"/>
        <w:right w:val="none" w:sz="0" w:space="0" w:color="auto"/>
      </w:divBdr>
      <w:divsChild>
        <w:div w:id="459108912">
          <w:marLeft w:val="0"/>
          <w:marRight w:val="0"/>
          <w:marTop w:val="0"/>
          <w:marBottom w:val="0"/>
          <w:divBdr>
            <w:top w:val="none" w:sz="0" w:space="0" w:color="auto"/>
            <w:left w:val="none" w:sz="0" w:space="0" w:color="auto"/>
            <w:bottom w:val="none" w:sz="0" w:space="0" w:color="auto"/>
            <w:right w:val="none" w:sz="0" w:space="0" w:color="auto"/>
          </w:divBdr>
          <w:divsChild>
            <w:div w:id="900334509">
              <w:marLeft w:val="0"/>
              <w:marRight w:val="0"/>
              <w:marTop w:val="0"/>
              <w:marBottom w:val="0"/>
              <w:divBdr>
                <w:top w:val="none" w:sz="0" w:space="0" w:color="auto"/>
                <w:left w:val="none" w:sz="0" w:space="0" w:color="auto"/>
                <w:bottom w:val="none" w:sz="0" w:space="0" w:color="auto"/>
                <w:right w:val="none" w:sz="0" w:space="0" w:color="auto"/>
              </w:divBdr>
              <w:divsChild>
                <w:div w:id="211913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330895">
      <w:bodyDiv w:val="1"/>
      <w:marLeft w:val="0"/>
      <w:marRight w:val="0"/>
      <w:marTop w:val="0"/>
      <w:marBottom w:val="0"/>
      <w:divBdr>
        <w:top w:val="none" w:sz="0" w:space="0" w:color="auto"/>
        <w:left w:val="none" w:sz="0" w:space="0" w:color="auto"/>
        <w:bottom w:val="none" w:sz="0" w:space="0" w:color="auto"/>
        <w:right w:val="none" w:sz="0" w:space="0" w:color="auto"/>
      </w:divBdr>
      <w:divsChild>
        <w:div w:id="140848070">
          <w:marLeft w:val="0"/>
          <w:marRight w:val="0"/>
          <w:marTop w:val="0"/>
          <w:marBottom w:val="0"/>
          <w:divBdr>
            <w:top w:val="none" w:sz="0" w:space="0" w:color="auto"/>
            <w:left w:val="none" w:sz="0" w:space="0" w:color="auto"/>
            <w:bottom w:val="none" w:sz="0" w:space="0" w:color="auto"/>
            <w:right w:val="none" w:sz="0" w:space="0" w:color="auto"/>
          </w:divBdr>
          <w:divsChild>
            <w:div w:id="1394694918">
              <w:marLeft w:val="0"/>
              <w:marRight w:val="0"/>
              <w:marTop w:val="0"/>
              <w:marBottom w:val="0"/>
              <w:divBdr>
                <w:top w:val="none" w:sz="0" w:space="0" w:color="auto"/>
                <w:left w:val="none" w:sz="0" w:space="0" w:color="auto"/>
                <w:bottom w:val="none" w:sz="0" w:space="0" w:color="auto"/>
                <w:right w:val="none" w:sz="0" w:space="0" w:color="auto"/>
              </w:divBdr>
              <w:divsChild>
                <w:div w:id="17692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528128">
      <w:bodyDiv w:val="1"/>
      <w:marLeft w:val="0"/>
      <w:marRight w:val="0"/>
      <w:marTop w:val="0"/>
      <w:marBottom w:val="0"/>
      <w:divBdr>
        <w:top w:val="none" w:sz="0" w:space="0" w:color="auto"/>
        <w:left w:val="none" w:sz="0" w:space="0" w:color="auto"/>
        <w:bottom w:val="none" w:sz="0" w:space="0" w:color="auto"/>
        <w:right w:val="none" w:sz="0" w:space="0" w:color="auto"/>
      </w:divBdr>
      <w:divsChild>
        <w:div w:id="297683265">
          <w:marLeft w:val="0"/>
          <w:marRight w:val="0"/>
          <w:marTop w:val="0"/>
          <w:marBottom w:val="0"/>
          <w:divBdr>
            <w:top w:val="none" w:sz="0" w:space="0" w:color="auto"/>
            <w:left w:val="none" w:sz="0" w:space="0" w:color="auto"/>
            <w:bottom w:val="none" w:sz="0" w:space="0" w:color="auto"/>
            <w:right w:val="none" w:sz="0" w:space="0" w:color="auto"/>
          </w:divBdr>
          <w:divsChild>
            <w:div w:id="1776440566">
              <w:marLeft w:val="0"/>
              <w:marRight w:val="0"/>
              <w:marTop w:val="0"/>
              <w:marBottom w:val="0"/>
              <w:divBdr>
                <w:top w:val="none" w:sz="0" w:space="0" w:color="auto"/>
                <w:left w:val="none" w:sz="0" w:space="0" w:color="auto"/>
                <w:bottom w:val="none" w:sz="0" w:space="0" w:color="auto"/>
                <w:right w:val="none" w:sz="0" w:space="0" w:color="auto"/>
              </w:divBdr>
              <w:divsChild>
                <w:div w:id="1782339613">
                  <w:marLeft w:val="0"/>
                  <w:marRight w:val="0"/>
                  <w:marTop w:val="0"/>
                  <w:marBottom w:val="0"/>
                  <w:divBdr>
                    <w:top w:val="none" w:sz="0" w:space="0" w:color="auto"/>
                    <w:left w:val="none" w:sz="0" w:space="0" w:color="auto"/>
                    <w:bottom w:val="none" w:sz="0" w:space="0" w:color="auto"/>
                    <w:right w:val="none" w:sz="0" w:space="0" w:color="auto"/>
                  </w:divBdr>
                  <w:divsChild>
                    <w:div w:id="24329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971880">
      <w:bodyDiv w:val="1"/>
      <w:marLeft w:val="0"/>
      <w:marRight w:val="0"/>
      <w:marTop w:val="0"/>
      <w:marBottom w:val="0"/>
      <w:divBdr>
        <w:top w:val="none" w:sz="0" w:space="0" w:color="auto"/>
        <w:left w:val="none" w:sz="0" w:space="0" w:color="auto"/>
        <w:bottom w:val="none" w:sz="0" w:space="0" w:color="auto"/>
        <w:right w:val="none" w:sz="0" w:space="0" w:color="auto"/>
      </w:divBdr>
      <w:divsChild>
        <w:div w:id="94373835">
          <w:marLeft w:val="0"/>
          <w:marRight w:val="0"/>
          <w:marTop w:val="0"/>
          <w:marBottom w:val="0"/>
          <w:divBdr>
            <w:top w:val="none" w:sz="0" w:space="0" w:color="auto"/>
            <w:left w:val="none" w:sz="0" w:space="0" w:color="auto"/>
            <w:bottom w:val="none" w:sz="0" w:space="0" w:color="auto"/>
            <w:right w:val="none" w:sz="0" w:space="0" w:color="auto"/>
          </w:divBdr>
        </w:div>
        <w:div w:id="1705016821">
          <w:marLeft w:val="0"/>
          <w:marRight w:val="0"/>
          <w:marTop w:val="0"/>
          <w:marBottom w:val="0"/>
          <w:divBdr>
            <w:top w:val="none" w:sz="0" w:space="0" w:color="auto"/>
            <w:left w:val="none" w:sz="0" w:space="0" w:color="auto"/>
            <w:bottom w:val="none" w:sz="0" w:space="0" w:color="auto"/>
            <w:right w:val="none" w:sz="0" w:space="0" w:color="auto"/>
          </w:divBdr>
        </w:div>
        <w:div w:id="1908950924">
          <w:marLeft w:val="0"/>
          <w:marRight w:val="0"/>
          <w:marTop w:val="0"/>
          <w:marBottom w:val="0"/>
          <w:divBdr>
            <w:top w:val="none" w:sz="0" w:space="0" w:color="auto"/>
            <w:left w:val="none" w:sz="0" w:space="0" w:color="auto"/>
            <w:bottom w:val="none" w:sz="0" w:space="0" w:color="auto"/>
            <w:right w:val="none" w:sz="0" w:space="0" w:color="auto"/>
          </w:divBdr>
        </w:div>
      </w:divsChild>
    </w:div>
    <w:div w:id="1364862894">
      <w:bodyDiv w:val="1"/>
      <w:marLeft w:val="0"/>
      <w:marRight w:val="0"/>
      <w:marTop w:val="0"/>
      <w:marBottom w:val="0"/>
      <w:divBdr>
        <w:top w:val="none" w:sz="0" w:space="0" w:color="auto"/>
        <w:left w:val="none" w:sz="0" w:space="0" w:color="auto"/>
        <w:bottom w:val="none" w:sz="0" w:space="0" w:color="auto"/>
        <w:right w:val="none" w:sz="0" w:space="0" w:color="auto"/>
      </w:divBdr>
      <w:divsChild>
        <w:div w:id="437919491">
          <w:marLeft w:val="0"/>
          <w:marRight w:val="0"/>
          <w:marTop w:val="0"/>
          <w:marBottom w:val="0"/>
          <w:divBdr>
            <w:top w:val="none" w:sz="0" w:space="0" w:color="auto"/>
            <w:left w:val="none" w:sz="0" w:space="0" w:color="auto"/>
            <w:bottom w:val="none" w:sz="0" w:space="0" w:color="auto"/>
            <w:right w:val="none" w:sz="0" w:space="0" w:color="auto"/>
          </w:divBdr>
          <w:divsChild>
            <w:div w:id="12979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19944">
      <w:bodyDiv w:val="1"/>
      <w:marLeft w:val="0"/>
      <w:marRight w:val="0"/>
      <w:marTop w:val="0"/>
      <w:marBottom w:val="0"/>
      <w:divBdr>
        <w:top w:val="none" w:sz="0" w:space="0" w:color="auto"/>
        <w:left w:val="none" w:sz="0" w:space="0" w:color="auto"/>
        <w:bottom w:val="none" w:sz="0" w:space="0" w:color="auto"/>
        <w:right w:val="none" w:sz="0" w:space="0" w:color="auto"/>
      </w:divBdr>
      <w:divsChild>
        <w:div w:id="430777620">
          <w:marLeft w:val="0"/>
          <w:marRight w:val="0"/>
          <w:marTop w:val="0"/>
          <w:marBottom w:val="0"/>
          <w:divBdr>
            <w:top w:val="none" w:sz="0" w:space="0" w:color="auto"/>
            <w:left w:val="none" w:sz="0" w:space="0" w:color="auto"/>
            <w:bottom w:val="none" w:sz="0" w:space="0" w:color="auto"/>
            <w:right w:val="none" w:sz="0" w:space="0" w:color="auto"/>
          </w:divBdr>
          <w:divsChild>
            <w:div w:id="1507402622">
              <w:marLeft w:val="0"/>
              <w:marRight w:val="0"/>
              <w:marTop w:val="0"/>
              <w:marBottom w:val="0"/>
              <w:divBdr>
                <w:top w:val="none" w:sz="0" w:space="0" w:color="auto"/>
                <w:left w:val="none" w:sz="0" w:space="0" w:color="auto"/>
                <w:bottom w:val="none" w:sz="0" w:space="0" w:color="auto"/>
                <w:right w:val="none" w:sz="0" w:space="0" w:color="auto"/>
              </w:divBdr>
              <w:divsChild>
                <w:div w:id="749541739">
                  <w:marLeft w:val="0"/>
                  <w:marRight w:val="0"/>
                  <w:marTop w:val="0"/>
                  <w:marBottom w:val="0"/>
                  <w:divBdr>
                    <w:top w:val="none" w:sz="0" w:space="0" w:color="auto"/>
                    <w:left w:val="none" w:sz="0" w:space="0" w:color="auto"/>
                    <w:bottom w:val="none" w:sz="0" w:space="0" w:color="auto"/>
                    <w:right w:val="none" w:sz="0" w:space="0" w:color="auto"/>
                  </w:divBdr>
                  <w:divsChild>
                    <w:div w:id="1054819127">
                      <w:marLeft w:val="0"/>
                      <w:marRight w:val="0"/>
                      <w:marTop w:val="0"/>
                      <w:marBottom w:val="0"/>
                      <w:divBdr>
                        <w:top w:val="none" w:sz="0" w:space="0" w:color="auto"/>
                        <w:left w:val="none" w:sz="0" w:space="0" w:color="auto"/>
                        <w:bottom w:val="none" w:sz="0" w:space="0" w:color="auto"/>
                        <w:right w:val="none" w:sz="0" w:space="0" w:color="auto"/>
                      </w:divBdr>
                    </w:div>
                  </w:divsChild>
                </w:div>
                <w:div w:id="2042394191">
                  <w:marLeft w:val="0"/>
                  <w:marRight w:val="0"/>
                  <w:marTop w:val="0"/>
                  <w:marBottom w:val="0"/>
                  <w:divBdr>
                    <w:top w:val="none" w:sz="0" w:space="0" w:color="auto"/>
                    <w:left w:val="none" w:sz="0" w:space="0" w:color="auto"/>
                    <w:bottom w:val="none" w:sz="0" w:space="0" w:color="auto"/>
                    <w:right w:val="none" w:sz="0" w:space="0" w:color="auto"/>
                  </w:divBdr>
                  <w:divsChild>
                    <w:div w:id="6490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844894">
          <w:marLeft w:val="0"/>
          <w:marRight w:val="0"/>
          <w:marTop w:val="0"/>
          <w:marBottom w:val="0"/>
          <w:divBdr>
            <w:top w:val="none" w:sz="0" w:space="0" w:color="auto"/>
            <w:left w:val="none" w:sz="0" w:space="0" w:color="auto"/>
            <w:bottom w:val="none" w:sz="0" w:space="0" w:color="auto"/>
            <w:right w:val="none" w:sz="0" w:space="0" w:color="auto"/>
          </w:divBdr>
          <w:divsChild>
            <w:div w:id="1041202825">
              <w:marLeft w:val="0"/>
              <w:marRight w:val="0"/>
              <w:marTop w:val="0"/>
              <w:marBottom w:val="0"/>
              <w:divBdr>
                <w:top w:val="none" w:sz="0" w:space="0" w:color="auto"/>
                <w:left w:val="none" w:sz="0" w:space="0" w:color="auto"/>
                <w:bottom w:val="none" w:sz="0" w:space="0" w:color="auto"/>
                <w:right w:val="none" w:sz="0" w:space="0" w:color="auto"/>
              </w:divBdr>
              <w:divsChild>
                <w:div w:id="2132940473">
                  <w:marLeft w:val="0"/>
                  <w:marRight w:val="0"/>
                  <w:marTop w:val="0"/>
                  <w:marBottom w:val="0"/>
                  <w:divBdr>
                    <w:top w:val="none" w:sz="0" w:space="0" w:color="auto"/>
                    <w:left w:val="none" w:sz="0" w:space="0" w:color="auto"/>
                    <w:bottom w:val="none" w:sz="0" w:space="0" w:color="auto"/>
                    <w:right w:val="none" w:sz="0" w:space="0" w:color="auto"/>
                  </w:divBdr>
                </w:div>
              </w:divsChild>
            </w:div>
            <w:div w:id="1631747576">
              <w:marLeft w:val="0"/>
              <w:marRight w:val="0"/>
              <w:marTop w:val="0"/>
              <w:marBottom w:val="0"/>
              <w:divBdr>
                <w:top w:val="none" w:sz="0" w:space="0" w:color="auto"/>
                <w:left w:val="none" w:sz="0" w:space="0" w:color="auto"/>
                <w:bottom w:val="none" w:sz="0" w:space="0" w:color="auto"/>
                <w:right w:val="none" w:sz="0" w:space="0" w:color="auto"/>
              </w:divBdr>
              <w:divsChild>
                <w:div w:id="200523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96395">
      <w:bodyDiv w:val="1"/>
      <w:marLeft w:val="0"/>
      <w:marRight w:val="0"/>
      <w:marTop w:val="0"/>
      <w:marBottom w:val="0"/>
      <w:divBdr>
        <w:top w:val="none" w:sz="0" w:space="0" w:color="auto"/>
        <w:left w:val="none" w:sz="0" w:space="0" w:color="auto"/>
        <w:bottom w:val="none" w:sz="0" w:space="0" w:color="auto"/>
        <w:right w:val="none" w:sz="0" w:space="0" w:color="auto"/>
      </w:divBdr>
    </w:div>
    <w:div w:id="1369142460">
      <w:bodyDiv w:val="1"/>
      <w:marLeft w:val="0"/>
      <w:marRight w:val="0"/>
      <w:marTop w:val="0"/>
      <w:marBottom w:val="0"/>
      <w:divBdr>
        <w:top w:val="none" w:sz="0" w:space="0" w:color="auto"/>
        <w:left w:val="none" w:sz="0" w:space="0" w:color="auto"/>
        <w:bottom w:val="none" w:sz="0" w:space="0" w:color="auto"/>
        <w:right w:val="none" w:sz="0" w:space="0" w:color="auto"/>
      </w:divBdr>
    </w:div>
    <w:div w:id="1371883378">
      <w:bodyDiv w:val="1"/>
      <w:marLeft w:val="0"/>
      <w:marRight w:val="0"/>
      <w:marTop w:val="0"/>
      <w:marBottom w:val="0"/>
      <w:divBdr>
        <w:top w:val="none" w:sz="0" w:space="0" w:color="auto"/>
        <w:left w:val="none" w:sz="0" w:space="0" w:color="auto"/>
        <w:bottom w:val="none" w:sz="0" w:space="0" w:color="auto"/>
        <w:right w:val="none" w:sz="0" w:space="0" w:color="auto"/>
      </w:divBdr>
      <w:divsChild>
        <w:div w:id="309869064">
          <w:marLeft w:val="0"/>
          <w:marRight w:val="0"/>
          <w:marTop w:val="0"/>
          <w:marBottom w:val="0"/>
          <w:divBdr>
            <w:top w:val="none" w:sz="0" w:space="0" w:color="auto"/>
            <w:left w:val="none" w:sz="0" w:space="0" w:color="auto"/>
            <w:bottom w:val="none" w:sz="0" w:space="0" w:color="auto"/>
            <w:right w:val="none" w:sz="0" w:space="0" w:color="auto"/>
          </w:divBdr>
          <w:divsChild>
            <w:div w:id="737628827">
              <w:marLeft w:val="0"/>
              <w:marRight w:val="0"/>
              <w:marTop w:val="0"/>
              <w:marBottom w:val="0"/>
              <w:divBdr>
                <w:top w:val="none" w:sz="0" w:space="0" w:color="auto"/>
                <w:left w:val="none" w:sz="0" w:space="0" w:color="auto"/>
                <w:bottom w:val="none" w:sz="0" w:space="0" w:color="auto"/>
                <w:right w:val="none" w:sz="0" w:space="0" w:color="auto"/>
              </w:divBdr>
              <w:divsChild>
                <w:div w:id="5417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19454">
      <w:bodyDiv w:val="1"/>
      <w:marLeft w:val="0"/>
      <w:marRight w:val="0"/>
      <w:marTop w:val="0"/>
      <w:marBottom w:val="0"/>
      <w:divBdr>
        <w:top w:val="none" w:sz="0" w:space="0" w:color="auto"/>
        <w:left w:val="none" w:sz="0" w:space="0" w:color="auto"/>
        <w:bottom w:val="none" w:sz="0" w:space="0" w:color="auto"/>
        <w:right w:val="none" w:sz="0" w:space="0" w:color="auto"/>
      </w:divBdr>
      <w:divsChild>
        <w:div w:id="598874246">
          <w:marLeft w:val="0"/>
          <w:marRight w:val="0"/>
          <w:marTop w:val="0"/>
          <w:marBottom w:val="0"/>
          <w:divBdr>
            <w:top w:val="none" w:sz="0" w:space="0" w:color="auto"/>
            <w:left w:val="none" w:sz="0" w:space="0" w:color="auto"/>
            <w:bottom w:val="none" w:sz="0" w:space="0" w:color="auto"/>
            <w:right w:val="none" w:sz="0" w:space="0" w:color="auto"/>
          </w:divBdr>
          <w:divsChild>
            <w:div w:id="279535357">
              <w:marLeft w:val="0"/>
              <w:marRight w:val="0"/>
              <w:marTop w:val="0"/>
              <w:marBottom w:val="0"/>
              <w:divBdr>
                <w:top w:val="none" w:sz="0" w:space="0" w:color="auto"/>
                <w:left w:val="none" w:sz="0" w:space="0" w:color="auto"/>
                <w:bottom w:val="none" w:sz="0" w:space="0" w:color="auto"/>
                <w:right w:val="none" w:sz="0" w:space="0" w:color="auto"/>
              </w:divBdr>
              <w:divsChild>
                <w:div w:id="157793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80955">
      <w:bodyDiv w:val="1"/>
      <w:marLeft w:val="0"/>
      <w:marRight w:val="0"/>
      <w:marTop w:val="0"/>
      <w:marBottom w:val="0"/>
      <w:divBdr>
        <w:top w:val="none" w:sz="0" w:space="0" w:color="auto"/>
        <w:left w:val="none" w:sz="0" w:space="0" w:color="auto"/>
        <w:bottom w:val="none" w:sz="0" w:space="0" w:color="auto"/>
        <w:right w:val="none" w:sz="0" w:space="0" w:color="auto"/>
      </w:divBdr>
      <w:divsChild>
        <w:div w:id="178544428">
          <w:marLeft w:val="0"/>
          <w:marRight w:val="0"/>
          <w:marTop w:val="0"/>
          <w:marBottom w:val="0"/>
          <w:divBdr>
            <w:top w:val="none" w:sz="0" w:space="0" w:color="auto"/>
            <w:left w:val="none" w:sz="0" w:space="0" w:color="auto"/>
            <w:bottom w:val="none" w:sz="0" w:space="0" w:color="auto"/>
            <w:right w:val="none" w:sz="0" w:space="0" w:color="auto"/>
          </w:divBdr>
          <w:divsChild>
            <w:div w:id="1819959510">
              <w:marLeft w:val="0"/>
              <w:marRight w:val="0"/>
              <w:marTop w:val="0"/>
              <w:marBottom w:val="0"/>
              <w:divBdr>
                <w:top w:val="none" w:sz="0" w:space="0" w:color="auto"/>
                <w:left w:val="none" w:sz="0" w:space="0" w:color="auto"/>
                <w:bottom w:val="none" w:sz="0" w:space="0" w:color="auto"/>
                <w:right w:val="none" w:sz="0" w:space="0" w:color="auto"/>
              </w:divBdr>
              <w:divsChild>
                <w:div w:id="181602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21823">
      <w:bodyDiv w:val="1"/>
      <w:marLeft w:val="0"/>
      <w:marRight w:val="0"/>
      <w:marTop w:val="0"/>
      <w:marBottom w:val="0"/>
      <w:divBdr>
        <w:top w:val="none" w:sz="0" w:space="0" w:color="auto"/>
        <w:left w:val="none" w:sz="0" w:space="0" w:color="auto"/>
        <w:bottom w:val="none" w:sz="0" w:space="0" w:color="auto"/>
        <w:right w:val="none" w:sz="0" w:space="0" w:color="auto"/>
      </w:divBdr>
      <w:divsChild>
        <w:div w:id="1368292733">
          <w:marLeft w:val="0"/>
          <w:marRight w:val="0"/>
          <w:marTop w:val="0"/>
          <w:marBottom w:val="0"/>
          <w:divBdr>
            <w:top w:val="none" w:sz="0" w:space="0" w:color="auto"/>
            <w:left w:val="none" w:sz="0" w:space="0" w:color="auto"/>
            <w:bottom w:val="none" w:sz="0" w:space="0" w:color="auto"/>
            <w:right w:val="none" w:sz="0" w:space="0" w:color="auto"/>
          </w:divBdr>
          <w:divsChild>
            <w:div w:id="100829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55528">
      <w:bodyDiv w:val="1"/>
      <w:marLeft w:val="0"/>
      <w:marRight w:val="0"/>
      <w:marTop w:val="0"/>
      <w:marBottom w:val="0"/>
      <w:divBdr>
        <w:top w:val="none" w:sz="0" w:space="0" w:color="auto"/>
        <w:left w:val="none" w:sz="0" w:space="0" w:color="auto"/>
        <w:bottom w:val="none" w:sz="0" w:space="0" w:color="auto"/>
        <w:right w:val="none" w:sz="0" w:space="0" w:color="auto"/>
      </w:divBdr>
    </w:div>
    <w:div w:id="1390156791">
      <w:bodyDiv w:val="1"/>
      <w:marLeft w:val="0"/>
      <w:marRight w:val="0"/>
      <w:marTop w:val="0"/>
      <w:marBottom w:val="0"/>
      <w:divBdr>
        <w:top w:val="none" w:sz="0" w:space="0" w:color="auto"/>
        <w:left w:val="none" w:sz="0" w:space="0" w:color="auto"/>
        <w:bottom w:val="none" w:sz="0" w:space="0" w:color="auto"/>
        <w:right w:val="none" w:sz="0" w:space="0" w:color="auto"/>
      </w:divBdr>
      <w:divsChild>
        <w:div w:id="671295563">
          <w:marLeft w:val="0"/>
          <w:marRight w:val="0"/>
          <w:marTop w:val="0"/>
          <w:marBottom w:val="0"/>
          <w:divBdr>
            <w:top w:val="none" w:sz="0" w:space="0" w:color="auto"/>
            <w:left w:val="none" w:sz="0" w:space="0" w:color="auto"/>
            <w:bottom w:val="none" w:sz="0" w:space="0" w:color="auto"/>
            <w:right w:val="none" w:sz="0" w:space="0" w:color="auto"/>
          </w:divBdr>
          <w:divsChild>
            <w:div w:id="1116948890">
              <w:marLeft w:val="0"/>
              <w:marRight w:val="0"/>
              <w:marTop w:val="0"/>
              <w:marBottom w:val="0"/>
              <w:divBdr>
                <w:top w:val="none" w:sz="0" w:space="0" w:color="auto"/>
                <w:left w:val="none" w:sz="0" w:space="0" w:color="auto"/>
                <w:bottom w:val="none" w:sz="0" w:space="0" w:color="auto"/>
                <w:right w:val="none" w:sz="0" w:space="0" w:color="auto"/>
              </w:divBdr>
              <w:divsChild>
                <w:div w:id="50174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78065">
      <w:bodyDiv w:val="1"/>
      <w:marLeft w:val="0"/>
      <w:marRight w:val="0"/>
      <w:marTop w:val="0"/>
      <w:marBottom w:val="0"/>
      <w:divBdr>
        <w:top w:val="none" w:sz="0" w:space="0" w:color="auto"/>
        <w:left w:val="none" w:sz="0" w:space="0" w:color="auto"/>
        <w:bottom w:val="none" w:sz="0" w:space="0" w:color="auto"/>
        <w:right w:val="none" w:sz="0" w:space="0" w:color="auto"/>
      </w:divBdr>
    </w:div>
    <w:div w:id="1402023043">
      <w:bodyDiv w:val="1"/>
      <w:marLeft w:val="0"/>
      <w:marRight w:val="0"/>
      <w:marTop w:val="0"/>
      <w:marBottom w:val="0"/>
      <w:divBdr>
        <w:top w:val="none" w:sz="0" w:space="0" w:color="auto"/>
        <w:left w:val="none" w:sz="0" w:space="0" w:color="auto"/>
        <w:bottom w:val="none" w:sz="0" w:space="0" w:color="auto"/>
        <w:right w:val="none" w:sz="0" w:space="0" w:color="auto"/>
      </w:divBdr>
      <w:divsChild>
        <w:div w:id="1735422239">
          <w:marLeft w:val="0"/>
          <w:marRight w:val="0"/>
          <w:marTop w:val="0"/>
          <w:marBottom w:val="0"/>
          <w:divBdr>
            <w:top w:val="none" w:sz="0" w:space="0" w:color="auto"/>
            <w:left w:val="none" w:sz="0" w:space="0" w:color="auto"/>
            <w:bottom w:val="none" w:sz="0" w:space="0" w:color="auto"/>
            <w:right w:val="none" w:sz="0" w:space="0" w:color="auto"/>
          </w:divBdr>
          <w:divsChild>
            <w:div w:id="1326012585">
              <w:marLeft w:val="0"/>
              <w:marRight w:val="0"/>
              <w:marTop w:val="0"/>
              <w:marBottom w:val="0"/>
              <w:divBdr>
                <w:top w:val="none" w:sz="0" w:space="0" w:color="auto"/>
                <w:left w:val="none" w:sz="0" w:space="0" w:color="auto"/>
                <w:bottom w:val="none" w:sz="0" w:space="0" w:color="auto"/>
                <w:right w:val="none" w:sz="0" w:space="0" w:color="auto"/>
              </w:divBdr>
              <w:divsChild>
                <w:div w:id="174517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760435">
      <w:bodyDiv w:val="1"/>
      <w:marLeft w:val="0"/>
      <w:marRight w:val="0"/>
      <w:marTop w:val="0"/>
      <w:marBottom w:val="0"/>
      <w:divBdr>
        <w:top w:val="none" w:sz="0" w:space="0" w:color="auto"/>
        <w:left w:val="none" w:sz="0" w:space="0" w:color="auto"/>
        <w:bottom w:val="none" w:sz="0" w:space="0" w:color="auto"/>
        <w:right w:val="none" w:sz="0" w:space="0" w:color="auto"/>
      </w:divBdr>
      <w:divsChild>
        <w:div w:id="1770278102">
          <w:marLeft w:val="0"/>
          <w:marRight w:val="0"/>
          <w:marTop w:val="0"/>
          <w:marBottom w:val="0"/>
          <w:divBdr>
            <w:top w:val="none" w:sz="0" w:space="0" w:color="auto"/>
            <w:left w:val="none" w:sz="0" w:space="0" w:color="auto"/>
            <w:bottom w:val="none" w:sz="0" w:space="0" w:color="auto"/>
            <w:right w:val="none" w:sz="0" w:space="0" w:color="auto"/>
          </w:divBdr>
          <w:divsChild>
            <w:div w:id="497892806">
              <w:marLeft w:val="0"/>
              <w:marRight w:val="0"/>
              <w:marTop w:val="0"/>
              <w:marBottom w:val="0"/>
              <w:divBdr>
                <w:top w:val="none" w:sz="0" w:space="0" w:color="auto"/>
                <w:left w:val="none" w:sz="0" w:space="0" w:color="auto"/>
                <w:bottom w:val="none" w:sz="0" w:space="0" w:color="auto"/>
                <w:right w:val="none" w:sz="0" w:space="0" w:color="auto"/>
              </w:divBdr>
              <w:divsChild>
                <w:div w:id="120548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34913">
      <w:bodyDiv w:val="1"/>
      <w:marLeft w:val="0"/>
      <w:marRight w:val="0"/>
      <w:marTop w:val="0"/>
      <w:marBottom w:val="0"/>
      <w:divBdr>
        <w:top w:val="none" w:sz="0" w:space="0" w:color="auto"/>
        <w:left w:val="none" w:sz="0" w:space="0" w:color="auto"/>
        <w:bottom w:val="none" w:sz="0" w:space="0" w:color="auto"/>
        <w:right w:val="none" w:sz="0" w:space="0" w:color="auto"/>
      </w:divBdr>
    </w:div>
    <w:div w:id="1414356825">
      <w:bodyDiv w:val="1"/>
      <w:marLeft w:val="0"/>
      <w:marRight w:val="0"/>
      <w:marTop w:val="0"/>
      <w:marBottom w:val="0"/>
      <w:divBdr>
        <w:top w:val="none" w:sz="0" w:space="0" w:color="auto"/>
        <w:left w:val="none" w:sz="0" w:space="0" w:color="auto"/>
        <w:bottom w:val="none" w:sz="0" w:space="0" w:color="auto"/>
        <w:right w:val="none" w:sz="0" w:space="0" w:color="auto"/>
      </w:divBdr>
      <w:divsChild>
        <w:div w:id="2041467502">
          <w:marLeft w:val="0"/>
          <w:marRight w:val="0"/>
          <w:marTop w:val="0"/>
          <w:marBottom w:val="0"/>
          <w:divBdr>
            <w:top w:val="none" w:sz="0" w:space="0" w:color="auto"/>
            <w:left w:val="none" w:sz="0" w:space="0" w:color="auto"/>
            <w:bottom w:val="none" w:sz="0" w:space="0" w:color="auto"/>
            <w:right w:val="none" w:sz="0" w:space="0" w:color="auto"/>
          </w:divBdr>
          <w:divsChild>
            <w:div w:id="2124300999">
              <w:marLeft w:val="0"/>
              <w:marRight w:val="0"/>
              <w:marTop w:val="0"/>
              <w:marBottom w:val="0"/>
              <w:divBdr>
                <w:top w:val="none" w:sz="0" w:space="0" w:color="auto"/>
                <w:left w:val="none" w:sz="0" w:space="0" w:color="auto"/>
                <w:bottom w:val="none" w:sz="0" w:space="0" w:color="auto"/>
                <w:right w:val="none" w:sz="0" w:space="0" w:color="auto"/>
              </w:divBdr>
              <w:divsChild>
                <w:div w:id="186686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24940">
      <w:bodyDiv w:val="1"/>
      <w:marLeft w:val="0"/>
      <w:marRight w:val="0"/>
      <w:marTop w:val="0"/>
      <w:marBottom w:val="0"/>
      <w:divBdr>
        <w:top w:val="none" w:sz="0" w:space="0" w:color="auto"/>
        <w:left w:val="none" w:sz="0" w:space="0" w:color="auto"/>
        <w:bottom w:val="none" w:sz="0" w:space="0" w:color="auto"/>
        <w:right w:val="none" w:sz="0" w:space="0" w:color="auto"/>
      </w:divBdr>
      <w:divsChild>
        <w:div w:id="928926624">
          <w:marLeft w:val="0"/>
          <w:marRight w:val="0"/>
          <w:marTop w:val="0"/>
          <w:marBottom w:val="0"/>
          <w:divBdr>
            <w:top w:val="none" w:sz="0" w:space="0" w:color="auto"/>
            <w:left w:val="none" w:sz="0" w:space="0" w:color="auto"/>
            <w:bottom w:val="none" w:sz="0" w:space="0" w:color="auto"/>
            <w:right w:val="none" w:sz="0" w:space="0" w:color="auto"/>
          </w:divBdr>
          <w:divsChild>
            <w:div w:id="1999141431">
              <w:marLeft w:val="0"/>
              <w:marRight w:val="0"/>
              <w:marTop w:val="0"/>
              <w:marBottom w:val="0"/>
              <w:divBdr>
                <w:top w:val="none" w:sz="0" w:space="0" w:color="auto"/>
                <w:left w:val="none" w:sz="0" w:space="0" w:color="auto"/>
                <w:bottom w:val="none" w:sz="0" w:space="0" w:color="auto"/>
                <w:right w:val="none" w:sz="0" w:space="0" w:color="auto"/>
              </w:divBdr>
              <w:divsChild>
                <w:div w:id="1520506858">
                  <w:marLeft w:val="0"/>
                  <w:marRight w:val="0"/>
                  <w:marTop w:val="0"/>
                  <w:marBottom w:val="0"/>
                  <w:divBdr>
                    <w:top w:val="none" w:sz="0" w:space="0" w:color="auto"/>
                    <w:left w:val="none" w:sz="0" w:space="0" w:color="auto"/>
                    <w:bottom w:val="none" w:sz="0" w:space="0" w:color="auto"/>
                    <w:right w:val="none" w:sz="0" w:space="0" w:color="auto"/>
                  </w:divBdr>
                  <w:divsChild>
                    <w:div w:id="13376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17735">
      <w:bodyDiv w:val="1"/>
      <w:marLeft w:val="0"/>
      <w:marRight w:val="0"/>
      <w:marTop w:val="0"/>
      <w:marBottom w:val="0"/>
      <w:divBdr>
        <w:top w:val="none" w:sz="0" w:space="0" w:color="auto"/>
        <w:left w:val="none" w:sz="0" w:space="0" w:color="auto"/>
        <w:bottom w:val="none" w:sz="0" w:space="0" w:color="auto"/>
        <w:right w:val="none" w:sz="0" w:space="0" w:color="auto"/>
      </w:divBdr>
      <w:divsChild>
        <w:div w:id="561673233">
          <w:marLeft w:val="0"/>
          <w:marRight w:val="0"/>
          <w:marTop w:val="0"/>
          <w:marBottom w:val="0"/>
          <w:divBdr>
            <w:top w:val="none" w:sz="0" w:space="0" w:color="auto"/>
            <w:left w:val="none" w:sz="0" w:space="0" w:color="auto"/>
            <w:bottom w:val="none" w:sz="0" w:space="0" w:color="auto"/>
            <w:right w:val="none" w:sz="0" w:space="0" w:color="auto"/>
          </w:divBdr>
          <w:divsChild>
            <w:div w:id="1133869876">
              <w:marLeft w:val="0"/>
              <w:marRight w:val="0"/>
              <w:marTop w:val="0"/>
              <w:marBottom w:val="0"/>
              <w:divBdr>
                <w:top w:val="none" w:sz="0" w:space="0" w:color="auto"/>
                <w:left w:val="none" w:sz="0" w:space="0" w:color="auto"/>
                <w:bottom w:val="none" w:sz="0" w:space="0" w:color="auto"/>
                <w:right w:val="none" w:sz="0" w:space="0" w:color="auto"/>
              </w:divBdr>
              <w:divsChild>
                <w:div w:id="2009869877">
                  <w:marLeft w:val="0"/>
                  <w:marRight w:val="0"/>
                  <w:marTop w:val="0"/>
                  <w:marBottom w:val="0"/>
                  <w:divBdr>
                    <w:top w:val="none" w:sz="0" w:space="0" w:color="auto"/>
                    <w:left w:val="none" w:sz="0" w:space="0" w:color="auto"/>
                    <w:bottom w:val="none" w:sz="0" w:space="0" w:color="auto"/>
                    <w:right w:val="none" w:sz="0" w:space="0" w:color="auto"/>
                  </w:divBdr>
                  <w:divsChild>
                    <w:div w:id="56395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313599">
      <w:bodyDiv w:val="1"/>
      <w:marLeft w:val="0"/>
      <w:marRight w:val="0"/>
      <w:marTop w:val="0"/>
      <w:marBottom w:val="0"/>
      <w:divBdr>
        <w:top w:val="none" w:sz="0" w:space="0" w:color="auto"/>
        <w:left w:val="none" w:sz="0" w:space="0" w:color="auto"/>
        <w:bottom w:val="none" w:sz="0" w:space="0" w:color="auto"/>
        <w:right w:val="none" w:sz="0" w:space="0" w:color="auto"/>
      </w:divBdr>
    </w:div>
    <w:div w:id="1436099234">
      <w:bodyDiv w:val="1"/>
      <w:marLeft w:val="0"/>
      <w:marRight w:val="0"/>
      <w:marTop w:val="0"/>
      <w:marBottom w:val="0"/>
      <w:divBdr>
        <w:top w:val="none" w:sz="0" w:space="0" w:color="auto"/>
        <w:left w:val="none" w:sz="0" w:space="0" w:color="auto"/>
        <w:bottom w:val="none" w:sz="0" w:space="0" w:color="auto"/>
        <w:right w:val="none" w:sz="0" w:space="0" w:color="auto"/>
      </w:divBdr>
      <w:divsChild>
        <w:div w:id="1103381998">
          <w:marLeft w:val="0"/>
          <w:marRight w:val="0"/>
          <w:marTop w:val="0"/>
          <w:marBottom w:val="0"/>
          <w:divBdr>
            <w:top w:val="none" w:sz="0" w:space="0" w:color="auto"/>
            <w:left w:val="none" w:sz="0" w:space="0" w:color="auto"/>
            <w:bottom w:val="none" w:sz="0" w:space="0" w:color="auto"/>
            <w:right w:val="none" w:sz="0" w:space="0" w:color="auto"/>
          </w:divBdr>
          <w:divsChild>
            <w:div w:id="1764378214">
              <w:marLeft w:val="0"/>
              <w:marRight w:val="0"/>
              <w:marTop w:val="0"/>
              <w:marBottom w:val="0"/>
              <w:divBdr>
                <w:top w:val="none" w:sz="0" w:space="0" w:color="auto"/>
                <w:left w:val="none" w:sz="0" w:space="0" w:color="auto"/>
                <w:bottom w:val="none" w:sz="0" w:space="0" w:color="auto"/>
                <w:right w:val="none" w:sz="0" w:space="0" w:color="auto"/>
              </w:divBdr>
              <w:divsChild>
                <w:div w:id="14517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87637">
      <w:bodyDiv w:val="1"/>
      <w:marLeft w:val="0"/>
      <w:marRight w:val="0"/>
      <w:marTop w:val="0"/>
      <w:marBottom w:val="0"/>
      <w:divBdr>
        <w:top w:val="none" w:sz="0" w:space="0" w:color="auto"/>
        <w:left w:val="none" w:sz="0" w:space="0" w:color="auto"/>
        <w:bottom w:val="none" w:sz="0" w:space="0" w:color="auto"/>
        <w:right w:val="none" w:sz="0" w:space="0" w:color="auto"/>
      </w:divBdr>
      <w:divsChild>
        <w:div w:id="2140756730">
          <w:marLeft w:val="0"/>
          <w:marRight w:val="0"/>
          <w:marTop w:val="0"/>
          <w:marBottom w:val="0"/>
          <w:divBdr>
            <w:top w:val="none" w:sz="0" w:space="0" w:color="auto"/>
            <w:left w:val="none" w:sz="0" w:space="0" w:color="auto"/>
            <w:bottom w:val="none" w:sz="0" w:space="0" w:color="auto"/>
            <w:right w:val="none" w:sz="0" w:space="0" w:color="auto"/>
          </w:divBdr>
          <w:divsChild>
            <w:div w:id="1493911223">
              <w:marLeft w:val="0"/>
              <w:marRight w:val="0"/>
              <w:marTop w:val="0"/>
              <w:marBottom w:val="0"/>
              <w:divBdr>
                <w:top w:val="none" w:sz="0" w:space="0" w:color="auto"/>
                <w:left w:val="none" w:sz="0" w:space="0" w:color="auto"/>
                <w:bottom w:val="none" w:sz="0" w:space="0" w:color="auto"/>
                <w:right w:val="none" w:sz="0" w:space="0" w:color="auto"/>
              </w:divBdr>
              <w:divsChild>
                <w:div w:id="1432824289">
                  <w:marLeft w:val="0"/>
                  <w:marRight w:val="0"/>
                  <w:marTop w:val="0"/>
                  <w:marBottom w:val="0"/>
                  <w:divBdr>
                    <w:top w:val="none" w:sz="0" w:space="0" w:color="auto"/>
                    <w:left w:val="none" w:sz="0" w:space="0" w:color="auto"/>
                    <w:bottom w:val="none" w:sz="0" w:space="0" w:color="auto"/>
                    <w:right w:val="none" w:sz="0" w:space="0" w:color="auto"/>
                  </w:divBdr>
                </w:div>
                <w:div w:id="52842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43329">
      <w:bodyDiv w:val="1"/>
      <w:marLeft w:val="0"/>
      <w:marRight w:val="0"/>
      <w:marTop w:val="0"/>
      <w:marBottom w:val="0"/>
      <w:divBdr>
        <w:top w:val="none" w:sz="0" w:space="0" w:color="auto"/>
        <w:left w:val="none" w:sz="0" w:space="0" w:color="auto"/>
        <w:bottom w:val="none" w:sz="0" w:space="0" w:color="auto"/>
        <w:right w:val="none" w:sz="0" w:space="0" w:color="auto"/>
      </w:divBdr>
    </w:div>
    <w:div w:id="1448935695">
      <w:bodyDiv w:val="1"/>
      <w:marLeft w:val="0"/>
      <w:marRight w:val="0"/>
      <w:marTop w:val="0"/>
      <w:marBottom w:val="0"/>
      <w:divBdr>
        <w:top w:val="none" w:sz="0" w:space="0" w:color="auto"/>
        <w:left w:val="none" w:sz="0" w:space="0" w:color="auto"/>
        <w:bottom w:val="none" w:sz="0" w:space="0" w:color="auto"/>
        <w:right w:val="none" w:sz="0" w:space="0" w:color="auto"/>
      </w:divBdr>
      <w:divsChild>
        <w:div w:id="1217887807">
          <w:marLeft w:val="0"/>
          <w:marRight w:val="0"/>
          <w:marTop w:val="0"/>
          <w:marBottom w:val="0"/>
          <w:divBdr>
            <w:top w:val="none" w:sz="0" w:space="0" w:color="auto"/>
            <w:left w:val="none" w:sz="0" w:space="0" w:color="auto"/>
            <w:bottom w:val="none" w:sz="0" w:space="0" w:color="auto"/>
            <w:right w:val="none" w:sz="0" w:space="0" w:color="auto"/>
          </w:divBdr>
        </w:div>
        <w:div w:id="1979189381">
          <w:marLeft w:val="0"/>
          <w:marRight w:val="0"/>
          <w:marTop w:val="0"/>
          <w:marBottom w:val="0"/>
          <w:divBdr>
            <w:top w:val="none" w:sz="0" w:space="0" w:color="auto"/>
            <w:left w:val="none" w:sz="0" w:space="0" w:color="auto"/>
            <w:bottom w:val="none" w:sz="0" w:space="0" w:color="auto"/>
            <w:right w:val="none" w:sz="0" w:space="0" w:color="auto"/>
          </w:divBdr>
        </w:div>
      </w:divsChild>
    </w:div>
    <w:div w:id="1449425035">
      <w:bodyDiv w:val="1"/>
      <w:marLeft w:val="0"/>
      <w:marRight w:val="0"/>
      <w:marTop w:val="0"/>
      <w:marBottom w:val="0"/>
      <w:divBdr>
        <w:top w:val="none" w:sz="0" w:space="0" w:color="auto"/>
        <w:left w:val="none" w:sz="0" w:space="0" w:color="auto"/>
        <w:bottom w:val="none" w:sz="0" w:space="0" w:color="auto"/>
        <w:right w:val="none" w:sz="0" w:space="0" w:color="auto"/>
      </w:divBdr>
      <w:divsChild>
        <w:div w:id="30230375">
          <w:marLeft w:val="0"/>
          <w:marRight w:val="0"/>
          <w:marTop w:val="0"/>
          <w:marBottom w:val="0"/>
          <w:divBdr>
            <w:top w:val="none" w:sz="0" w:space="0" w:color="auto"/>
            <w:left w:val="none" w:sz="0" w:space="0" w:color="auto"/>
            <w:bottom w:val="none" w:sz="0" w:space="0" w:color="auto"/>
            <w:right w:val="none" w:sz="0" w:space="0" w:color="auto"/>
          </w:divBdr>
          <w:divsChild>
            <w:div w:id="70350080">
              <w:marLeft w:val="0"/>
              <w:marRight w:val="0"/>
              <w:marTop w:val="0"/>
              <w:marBottom w:val="0"/>
              <w:divBdr>
                <w:top w:val="none" w:sz="0" w:space="0" w:color="auto"/>
                <w:left w:val="none" w:sz="0" w:space="0" w:color="auto"/>
                <w:bottom w:val="none" w:sz="0" w:space="0" w:color="auto"/>
                <w:right w:val="none" w:sz="0" w:space="0" w:color="auto"/>
              </w:divBdr>
              <w:divsChild>
                <w:div w:id="2045472829">
                  <w:marLeft w:val="0"/>
                  <w:marRight w:val="0"/>
                  <w:marTop w:val="0"/>
                  <w:marBottom w:val="0"/>
                  <w:divBdr>
                    <w:top w:val="none" w:sz="0" w:space="0" w:color="auto"/>
                    <w:left w:val="none" w:sz="0" w:space="0" w:color="auto"/>
                    <w:bottom w:val="none" w:sz="0" w:space="0" w:color="auto"/>
                    <w:right w:val="none" w:sz="0" w:space="0" w:color="auto"/>
                  </w:divBdr>
                </w:div>
              </w:divsChild>
            </w:div>
            <w:div w:id="949161097">
              <w:marLeft w:val="0"/>
              <w:marRight w:val="0"/>
              <w:marTop w:val="0"/>
              <w:marBottom w:val="0"/>
              <w:divBdr>
                <w:top w:val="none" w:sz="0" w:space="0" w:color="auto"/>
                <w:left w:val="none" w:sz="0" w:space="0" w:color="auto"/>
                <w:bottom w:val="none" w:sz="0" w:space="0" w:color="auto"/>
                <w:right w:val="none" w:sz="0" w:space="0" w:color="auto"/>
              </w:divBdr>
              <w:divsChild>
                <w:div w:id="7317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1631">
          <w:marLeft w:val="0"/>
          <w:marRight w:val="0"/>
          <w:marTop w:val="0"/>
          <w:marBottom w:val="0"/>
          <w:divBdr>
            <w:top w:val="none" w:sz="0" w:space="0" w:color="auto"/>
            <w:left w:val="none" w:sz="0" w:space="0" w:color="auto"/>
            <w:bottom w:val="none" w:sz="0" w:space="0" w:color="auto"/>
            <w:right w:val="none" w:sz="0" w:space="0" w:color="auto"/>
          </w:divBdr>
          <w:divsChild>
            <w:div w:id="806630908">
              <w:marLeft w:val="0"/>
              <w:marRight w:val="0"/>
              <w:marTop w:val="0"/>
              <w:marBottom w:val="0"/>
              <w:divBdr>
                <w:top w:val="none" w:sz="0" w:space="0" w:color="auto"/>
                <w:left w:val="none" w:sz="0" w:space="0" w:color="auto"/>
                <w:bottom w:val="none" w:sz="0" w:space="0" w:color="auto"/>
                <w:right w:val="none" w:sz="0" w:space="0" w:color="auto"/>
              </w:divBdr>
              <w:divsChild>
                <w:div w:id="574436927">
                  <w:marLeft w:val="0"/>
                  <w:marRight w:val="0"/>
                  <w:marTop w:val="0"/>
                  <w:marBottom w:val="0"/>
                  <w:divBdr>
                    <w:top w:val="none" w:sz="0" w:space="0" w:color="auto"/>
                    <w:left w:val="none" w:sz="0" w:space="0" w:color="auto"/>
                    <w:bottom w:val="none" w:sz="0" w:space="0" w:color="auto"/>
                    <w:right w:val="none" w:sz="0" w:space="0" w:color="auto"/>
                  </w:divBdr>
                </w:div>
              </w:divsChild>
            </w:div>
            <w:div w:id="942879672">
              <w:marLeft w:val="0"/>
              <w:marRight w:val="0"/>
              <w:marTop w:val="0"/>
              <w:marBottom w:val="0"/>
              <w:divBdr>
                <w:top w:val="none" w:sz="0" w:space="0" w:color="auto"/>
                <w:left w:val="none" w:sz="0" w:space="0" w:color="auto"/>
                <w:bottom w:val="none" w:sz="0" w:space="0" w:color="auto"/>
                <w:right w:val="none" w:sz="0" w:space="0" w:color="auto"/>
              </w:divBdr>
              <w:divsChild>
                <w:div w:id="141708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4304">
          <w:marLeft w:val="0"/>
          <w:marRight w:val="0"/>
          <w:marTop w:val="0"/>
          <w:marBottom w:val="0"/>
          <w:divBdr>
            <w:top w:val="none" w:sz="0" w:space="0" w:color="auto"/>
            <w:left w:val="none" w:sz="0" w:space="0" w:color="auto"/>
            <w:bottom w:val="none" w:sz="0" w:space="0" w:color="auto"/>
            <w:right w:val="none" w:sz="0" w:space="0" w:color="auto"/>
          </w:divBdr>
          <w:divsChild>
            <w:div w:id="216479598">
              <w:marLeft w:val="0"/>
              <w:marRight w:val="0"/>
              <w:marTop w:val="0"/>
              <w:marBottom w:val="0"/>
              <w:divBdr>
                <w:top w:val="none" w:sz="0" w:space="0" w:color="auto"/>
                <w:left w:val="none" w:sz="0" w:space="0" w:color="auto"/>
                <w:bottom w:val="none" w:sz="0" w:space="0" w:color="auto"/>
                <w:right w:val="none" w:sz="0" w:space="0" w:color="auto"/>
              </w:divBdr>
              <w:divsChild>
                <w:div w:id="1125655475">
                  <w:marLeft w:val="0"/>
                  <w:marRight w:val="0"/>
                  <w:marTop w:val="0"/>
                  <w:marBottom w:val="0"/>
                  <w:divBdr>
                    <w:top w:val="none" w:sz="0" w:space="0" w:color="auto"/>
                    <w:left w:val="none" w:sz="0" w:space="0" w:color="auto"/>
                    <w:bottom w:val="none" w:sz="0" w:space="0" w:color="auto"/>
                    <w:right w:val="none" w:sz="0" w:space="0" w:color="auto"/>
                  </w:divBdr>
                </w:div>
              </w:divsChild>
            </w:div>
            <w:div w:id="1390882597">
              <w:marLeft w:val="0"/>
              <w:marRight w:val="0"/>
              <w:marTop w:val="0"/>
              <w:marBottom w:val="0"/>
              <w:divBdr>
                <w:top w:val="none" w:sz="0" w:space="0" w:color="auto"/>
                <w:left w:val="none" w:sz="0" w:space="0" w:color="auto"/>
                <w:bottom w:val="none" w:sz="0" w:space="0" w:color="auto"/>
                <w:right w:val="none" w:sz="0" w:space="0" w:color="auto"/>
              </w:divBdr>
              <w:divsChild>
                <w:div w:id="151480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5431">
          <w:marLeft w:val="0"/>
          <w:marRight w:val="0"/>
          <w:marTop w:val="0"/>
          <w:marBottom w:val="0"/>
          <w:divBdr>
            <w:top w:val="none" w:sz="0" w:space="0" w:color="auto"/>
            <w:left w:val="none" w:sz="0" w:space="0" w:color="auto"/>
            <w:bottom w:val="none" w:sz="0" w:space="0" w:color="auto"/>
            <w:right w:val="none" w:sz="0" w:space="0" w:color="auto"/>
          </w:divBdr>
          <w:divsChild>
            <w:div w:id="651569029">
              <w:marLeft w:val="0"/>
              <w:marRight w:val="0"/>
              <w:marTop w:val="0"/>
              <w:marBottom w:val="0"/>
              <w:divBdr>
                <w:top w:val="none" w:sz="0" w:space="0" w:color="auto"/>
                <w:left w:val="none" w:sz="0" w:space="0" w:color="auto"/>
                <w:bottom w:val="none" w:sz="0" w:space="0" w:color="auto"/>
                <w:right w:val="none" w:sz="0" w:space="0" w:color="auto"/>
              </w:divBdr>
              <w:divsChild>
                <w:div w:id="460881022">
                  <w:marLeft w:val="0"/>
                  <w:marRight w:val="0"/>
                  <w:marTop w:val="0"/>
                  <w:marBottom w:val="0"/>
                  <w:divBdr>
                    <w:top w:val="none" w:sz="0" w:space="0" w:color="auto"/>
                    <w:left w:val="none" w:sz="0" w:space="0" w:color="auto"/>
                    <w:bottom w:val="none" w:sz="0" w:space="0" w:color="auto"/>
                    <w:right w:val="none" w:sz="0" w:space="0" w:color="auto"/>
                  </w:divBdr>
                </w:div>
              </w:divsChild>
            </w:div>
            <w:div w:id="1489712292">
              <w:marLeft w:val="0"/>
              <w:marRight w:val="0"/>
              <w:marTop w:val="0"/>
              <w:marBottom w:val="0"/>
              <w:divBdr>
                <w:top w:val="none" w:sz="0" w:space="0" w:color="auto"/>
                <w:left w:val="none" w:sz="0" w:space="0" w:color="auto"/>
                <w:bottom w:val="none" w:sz="0" w:space="0" w:color="auto"/>
                <w:right w:val="none" w:sz="0" w:space="0" w:color="auto"/>
              </w:divBdr>
              <w:divsChild>
                <w:div w:id="61062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44626">
          <w:marLeft w:val="0"/>
          <w:marRight w:val="0"/>
          <w:marTop w:val="0"/>
          <w:marBottom w:val="0"/>
          <w:divBdr>
            <w:top w:val="none" w:sz="0" w:space="0" w:color="auto"/>
            <w:left w:val="none" w:sz="0" w:space="0" w:color="auto"/>
            <w:bottom w:val="none" w:sz="0" w:space="0" w:color="auto"/>
            <w:right w:val="none" w:sz="0" w:space="0" w:color="auto"/>
          </w:divBdr>
          <w:divsChild>
            <w:div w:id="312761485">
              <w:marLeft w:val="0"/>
              <w:marRight w:val="0"/>
              <w:marTop w:val="0"/>
              <w:marBottom w:val="0"/>
              <w:divBdr>
                <w:top w:val="none" w:sz="0" w:space="0" w:color="auto"/>
                <w:left w:val="none" w:sz="0" w:space="0" w:color="auto"/>
                <w:bottom w:val="none" w:sz="0" w:space="0" w:color="auto"/>
                <w:right w:val="none" w:sz="0" w:space="0" w:color="auto"/>
              </w:divBdr>
              <w:divsChild>
                <w:div w:id="2064676552">
                  <w:marLeft w:val="0"/>
                  <w:marRight w:val="0"/>
                  <w:marTop w:val="0"/>
                  <w:marBottom w:val="0"/>
                  <w:divBdr>
                    <w:top w:val="none" w:sz="0" w:space="0" w:color="auto"/>
                    <w:left w:val="none" w:sz="0" w:space="0" w:color="auto"/>
                    <w:bottom w:val="none" w:sz="0" w:space="0" w:color="auto"/>
                    <w:right w:val="none" w:sz="0" w:space="0" w:color="auto"/>
                  </w:divBdr>
                </w:div>
              </w:divsChild>
            </w:div>
            <w:div w:id="459417025">
              <w:marLeft w:val="0"/>
              <w:marRight w:val="0"/>
              <w:marTop w:val="0"/>
              <w:marBottom w:val="0"/>
              <w:divBdr>
                <w:top w:val="none" w:sz="0" w:space="0" w:color="auto"/>
                <w:left w:val="none" w:sz="0" w:space="0" w:color="auto"/>
                <w:bottom w:val="none" w:sz="0" w:space="0" w:color="auto"/>
                <w:right w:val="none" w:sz="0" w:space="0" w:color="auto"/>
              </w:divBdr>
              <w:divsChild>
                <w:div w:id="1066800720">
                  <w:marLeft w:val="0"/>
                  <w:marRight w:val="0"/>
                  <w:marTop w:val="0"/>
                  <w:marBottom w:val="0"/>
                  <w:divBdr>
                    <w:top w:val="none" w:sz="0" w:space="0" w:color="auto"/>
                    <w:left w:val="none" w:sz="0" w:space="0" w:color="auto"/>
                    <w:bottom w:val="none" w:sz="0" w:space="0" w:color="auto"/>
                    <w:right w:val="none" w:sz="0" w:space="0" w:color="auto"/>
                  </w:divBdr>
                </w:div>
              </w:divsChild>
            </w:div>
            <w:div w:id="2062165827">
              <w:marLeft w:val="0"/>
              <w:marRight w:val="0"/>
              <w:marTop w:val="0"/>
              <w:marBottom w:val="0"/>
              <w:divBdr>
                <w:top w:val="none" w:sz="0" w:space="0" w:color="auto"/>
                <w:left w:val="none" w:sz="0" w:space="0" w:color="auto"/>
                <w:bottom w:val="none" w:sz="0" w:space="0" w:color="auto"/>
                <w:right w:val="none" w:sz="0" w:space="0" w:color="auto"/>
              </w:divBdr>
              <w:divsChild>
                <w:div w:id="59875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54841">
          <w:marLeft w:val="0"/>
          <w:marRight w:val="0"/>
          <w:marTop w:val="0"/>
          <w:marBottom w:val="0"/>
          <w:divBdr>
            <w:top w:val="none" w:sz="0" w:space="0" w:color="auto"/>
            <w:left w:val="none" w:sz="0" w:space="0" w:color="auto"/>
            <w:bottom w:val="none" w:sz="0" w:space="0" w:color="auto"/>
            <w:right w:val="none" w:sz="0" w:space="0" w:color="auto"/>
          </w:divBdr>
          <w:divsChild>
            <w:div w:id="1231774805">
              <w:marLeft w:val="0"/>
              <w:marRight w:val="0"/>
              <w:marTop w:val="0"/>
              <w:marBottom w:val="0"/>
              <w:divBdr>
                <w:top w:val="none" w:sz="0" w:space="0" w:color="auto"/>
                <w:left w:val="none" w:sz="0" w:space="0" w:color="auto"/>
                <w:bottom w:val="none" w:sz="0" w:space="0" w:color="auto"/>
                <w:right w:val="none" w:sz="0" w:space="0" w:color="auto"/>
              </w:divBdr>
              <w:divsChild>
                <w:div w:id="1155143053">
                  <w:marLeft w:val="0"/>
                  <w:marRight w:val="0"/>
                  <w:marTop w:val="0"/>
                  <w:marBottom w:val="0"/>
                  <w:divBdr>
                    <w:top w:val="none" w:sz="0" w:space="0" w:color="auto"/>
                    <w:left w:val="none" w:sz="0" w:space="0" w:color="auto"/>
                    <w:bottom w:val="none" w:sz="0" w:space="0" w:color="auto"/>
                    <w:right w:val="none" w:sz="0" w:space="0" w:color="auto"/>
                  </w:divBdr>
                </w:div>
              </w:divsChild>
            </w:div>
            <w:div w:id="1767967029">
              <w:marLeft w:val="0"/>
              <w:marRight w:val="0"/>
              <w:marTop w:val="0"/>
              <w:marBottom w:val="0"/>
              <w:divBdr>
                <w:top w:val="none" w:sz="0" w:space="0" w:color="auto"/>
                <w:left w:val="none" w:sz="0" w:space="0" w:color="auto"/>
                <w:bottom w:val="none" w:sz="0" w:space="0" w:color="auto"/>
                <w:right w:val="none" w:sz="0" w:space="0" w:color="auto"/>
              </w:divBdr>
              <w:divsChild>
                <w:div w:id="17377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88085">
      <w:bodyDiv w:val="1"/>
      <w:marLeft w:val="0"/>
      <w:marRight w:val="0"/>
      <w:marTop w:val="0"/>
      <w:marBottom w:val="0"/>
      <w:divBdr>
        <w:top w:val="none" w:sz="0" w:space="0" w:color="auto"/>
        <w:left w:val="none" w:sz="0" w:space="0" w:color="auto"/>
        <w:bottom w:val="none" w:sz="0" w:space="0" w:color="auto"/>
        <w:right w:val="none" w:sz="0" w:space="0" w:color="auto"/>
      </w:divBdr>
      <w:divsChild>
        <w:div w:id="136265781">
          <w:marLeft w:val="0"/>
          <w:marRight w:val="0"/>
          <w:marTop w:val="0"/>
          <w:marBottom w:val="0"/>
          <w:divBdr>
            <w:top w:val="none" w:sz="0" w:space="0" w:color="auto"/>
            <w:left w:val="none" w:sz="0" w:space="0" w:color="auto"/>
            <w:bottom w:val="none" w:sz="0" w:space="0" w:color="auto"/>
            <w:right w:val="none" w:sz="0" w:space="0" w:color="auto"/>
          </w:divBdr>
          <w:divsChild>
            <w:div w:id="1838304835">
              <w:marLeft w:val="0"/>
              <w:marRight w:val="0"/>
              <w:marTop w:val="0"/>
              <w:marBottom w:val="0"/>
              <w:divBdr>
                <w:top w:val="none" w:sz="0" w:space="0" w:color="auto"/>
                <w:left w:val="none" w:sz="0" w:space="0" w:color="auto"/>
                <w:bottom w:val="none" w:sz="0" w:space="0" w:color="auto"/>
                <w:right w:val="none" w:sz="0" w:space="0" w:color="auto"/>
              </w:divBdr>
              <w:divsChild>
                <w:div w:id="109065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1561">
      <w:bodyDiv w:val="1"/>
      <w:marLeft w:val="0"/>
      <w:marRight w:val="0"/>
      <w:marTop w:val="0"/>
      <w:marBottom w:val="0"/>
      <w:divBdr>
        <w:top w:val="none" w:sz="0" w:space="0" w:color="auto"/>
        <w:left w:val="none" w:sz="0" w:space="0" w:color="auto"/>
        <w:bottom w:val="none" w:sz="0" w:space="0" w:color="auto"/>
        <w:right w:val="none" w:sz="0" w:space="0" w:color="auto"/>
      </w:divBdr>
    </w:div>
    <w:div w:id="1462384928">
      <w:bodyDiv w:val="1"/>
      <w:marLeft w:val="0"/>
      <w:marRight w:val="0"/>
      <w:marTop w:val="0"/>
      <w:marBottom w:val="0"/>
      <w:divBdr>
        <w:top w:val="none" w:sz="0" w:space="0" w:color="auto"/>
        <w:left w:val="none" w:sz="0" w:space="0" w:color="auto"/>
        <w:bottom w:val="none" w:sz="0" w:space="0" w:color="auto"/>
        <w:right w:val="none" w:sz="0" w:space="0" w:color="auto"/>
      </w:divBdr>
      <w:divsChild>
        <w:div w:id="157116441">
          <w:marLeft w:val="0"/>
          <w:marRight w:val="0"/>
          <w:marTop w:val="0"/>
          <w:marBottom w:val="0"/>
          <w:divBdr>
            <w:top w:val="none" w:sz="0" w:space="0" w:color="auto"/>
            <w:left w:val="none" w:sz="0" w:space="0" w:color="auto"/>
            <w:bottom w:val="none" w:sz="0" w:space="0" w:color="auto"/>
            <w:right w:val="none" w:sz="0" w:space="0" w:color="auto"/>
          </w:divBdr>
        </w:div>
        <w:div w:id="368529894">
          <w:marLeft w:val="0"/>
          <w:marRight w:val="0"/>
          <w:marTop w:val="0"/>
          <w:marBottom w:val="0"/>
          <w:divBdr>
            <w:top w:val="none" w:sz="0" w:space="0" w:color="auto"/>
            <w:left w:val="none" w:sz="0" w:space="0" w:color="auto"/>
            <w:bottom w:val="none" w:sz="0" w:space="0" w:color="auto"/>
            <w:right w:val="none" w:sz="0" w:space="0" w:color="auto"/>
          </w:divBdr>
        </w:div>
        <w:div w:id="1023818908">
          <w:marLeft w:val="0"/>
          <w:marRight w:val="0"/>
          <w:marTop w:val="0"/>
          <w:marBottom w:val="0"/>
          <w:divBdr>
            <w:top w:val="none" w:sz="0" w:space="0" w:color="auto"/>
            <w:left w:val="none" w:sz="0" w:space="0" w:color="auto"/>
            <w:bottom w:val="none" w:sz="0" w:space="0" w:color="auto"/>
            <w:right w:val="none" w:sz="0" w:space="0" w:color="auto"/>
          </w:divBdr>
        </w:div>
        <w:div w:id="1045636809">
          <w:marLeft w:val="0"/>
          <w:marRight w:val="0"/>
          <w:marTop w:val="0"/>
          <w:marBottom w:val="0"/>
          <w:divBdr>
            <w:top w:val="none" w:sz="0" w:space="0" w:color="auto"/>
            <w:left w:val="none" w:sz="0" w:space="0" w:color="auto"/>
            <w:bottom w:val="none" w:sz="0" w:space="0" w:color="auto"/>
            <w:right w:val="none" w:sz="0" w:space="0" w:color="auto"/>
          </w:divBdr>
        </w:div>
        <w:div w:id="1148471123">
          <w:marLeft w:val="0"/>
          <w:marRight w:val="0"/>
          <w:marTop w:val="0"/>
          <w:marBottom w:val="0"/>
          <w:divBdr>
            <w:top w:val="none" w:sz="0" w:space="0" w:color="auto"/>
            <w:left w:val="none" w:sz="0" w:space="0" w:color="auto"/>
            <w:bottom w:val="none" w:sz="0" w:space="0" w:color="auto"/>
            <w:right w:val="none" w:sz="0" w:space="0" w:color="auto"/>
          </w:divBdr>
        </w:div>
        <w:div w:id="2019043518">
          <w:marLeft w:val="0"/>
          <w:marRight w:val="0"/>
          <w:marTop w:val="0"/>
          <w:marBottom w:val="0"/>
          <w:divBdr>
            <w:top w:val="none" w:sz="0" w:space="0" w:color="auto"/>
            <w:left w:val="none" w:sz="0" w:space="0" w:color="auto"/>
            <w:bottom w:val="none" w:sz="0" w:space="0" w:color="auto"/>
            <w:right w:val="none" w:sz="0" w:space="0" w:color="auto"/>
          </w:divBdr>
        </w:div>
        <w:div w:id="2047096397">
          <w:marLeft w:val="0"/>
          <w:marRight w:val="0"/>
          <w:marTop w:val="0"/>
          <w:marBottom w:val="0"/>
          <w:divBdr>
            <w:top w:val="none" w:sz="0" w:space="0" w:color="auto"/>
            <w:left w:val="none" w:sz="0" w:space="0" w:color="auto"/>
            <w:bottom w:val="none" w:sz="0" w:space="0" w:color="auto"/>
            <w:right w:val="none" w:sz="0" w:space="0" w:color="auto"/>
          </w:divBdr>
        </w:div>
      </w:divsChild>
    </w:div>
    <w:div w:id="1465809121">
      <w:bodyDiv w:val="1"/>
      <w:marLeft w:val="0"/>
      <w:marRight w:val="0"/>
      <w:marTop w:val="0"/>
      <w:marBottom w:val="0"/>
      <w:divBdr>
        <w:top w:val="none" w:sz="0" w:space="0" w:color="auto"/>
        <w:left w:val="none" w:sz="0" w:space="0" w:color="auto"/>
        <w:bottom w:val="none" w:sz="0" w:space="0" w:color="auto"/>
        <w:right w:val="none" w:sz="0" w:space="0" w:color="auto"/>
      </w:divBdr>
      <w:divsChild>
        <w:div w:id="144057188">
          <w:marLeft w:val="0"/>
          <w:marRight w:val="0"/>
          <w:marTop w:val="0"/>
          <w:marBottom w:val="0"/>
          <w:divBdr>
            <w:top w:val="none" w:sz="0" w:space="0" w:color="auto"/>
            <w:left w:val="none" w:sz="0" w:space="0" w:color="auto"/>
            <w:bottom w:val="none" w:sz="0" w:space="0" w:color="auto"/>
            <w:right w:val="none" w:sz="0" w:space="0" w:color="auto"/>
          </w:divBdr>
          <w:divsChild>
            <w:div w:id="1725254308">
              <w:marLeft w:val="0"/>
              <w:marRight w:val="0"/>
              <w:marTop w:val="0"/>
              <w:marBottom w:val="0"/>
              <w:divBdr>
                <w:top w:val="none" w:sz="0" w:space="0" w:color="auto"/>
                <w:left w:val="none" w:sz="0" w:space="0" w:color="auto"/>
                <w:bottom w:val="none" w:sz="0" w:space="0" w:color="auto"/>
                <w:right w:val="none" w:sz="0" w:space="0" w:color="auto"/>
              </w:divBdr>
              <w:divsChild>
                <w:div w:id="178619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266628">
      <w:bodyDiv w:val="1"/>
      <w:marLeft w:val="0"/>
      <w:marRight w:val="0"/>
      <w:marTop w:val="0"/>
      <w:marBottom w:val="0"/>
      <w:divBdr>
        <w:top w:val="none" w:sz="0" w:space="0" w:color="auto"/>
        <w:left w:val="none" w:sz="0" w:space="0" w:color="auto"/>
        <w:bottom w:val="none" w:sz="0" w:space="0" w:color="auto"/>
        <w:right w:val="none" w:sz="0" w:space="0" w:color="auto"/>
      </w:divBdr>
      <w:divsChild>
        <w:div w:id="406148044">
          <w:marLeft w:val="0"/>
          <w:marRight w:val="0"/>
          <w:marTop w:val="0"/>
          <w:marBottom w:val="0"/>
          <w:divBdr>
            <w:top w:val="none" w:sz="0" w:space="0" w:color="auto"/>
            <w:left w:val="none" w:sz="0" w:space="0" w:color="auto"/>
            <w:bottom w:val="none" w:sz="0" w:space="0" w:color="auto"/>
            <w:right w:val="none" w:sz="0" w:space="0" w:color="auto"/>
          </w:divBdr>
        </w:div>
        <w:div w:id="708145918">
          <w:marLeft w:val="0"/>
          <w:marRight w:val="0"/>
          <w:marTop w:val="0"/>
          <w:marBottom w:val="0"/>
          <w:divBdr>
            <w:top w:val="none" w:sz="0" w:space="0" w:color="auto"/>
            <w:left w:val="none" w:sz="0" w:space="0" w:color="auto"/>
            <w:bottom w:val="none" w:sz="0" w:space="0" w:color="auto"/>
            <w:right w:val="none" w:sz="0" w:space="0" w:color="auto"/>
          </w:divBdr>
        </w:div>
        <w:div w:id="923222119">
          <w:marLeft w:val="0"/>
          <w:marRight w:val="0"/>
          <w:marTop w:val="0"/>
          <w:marBottom w:val="0"/>
          <w:divBdr>
            <w:top w:val="none" w:sz="0" w:space="0" w:color="auto"/>
            <w:left w:val="none" w:sz="0" w:space="0" w:color="auto"/>
            <w:bottom w:val="none" w:sz="0" w:space="0" w:color="auto"/>
            <w:right w:val="none" w:sz="0" w:space="0" w:color="auto"/>
          </w:divBdr>
        </w:div>
        <w:div w:id="1870875094">
          <w:marLeft w:val="0"/>
          <w:marRight w:val="0"/>
          <w:marTop w:val="0"/>
          <w:marBottom w:val="0"/>
          <w:divBdr>
            <w:top w:val="none" w:sz="0" w:space="0" w:color="auto"/>
            <w:left w:val="none" w:sz="0" w:space="0" w:color="auto"/>
            <w:bottom w:val="none" w:sz="0" w:space="0" w:color="auto"/>
            <w:right w:val="none" w:sz="0" w:space="0" w:color="auto"/>
          </w:divBdr>
        </w:div>
      </w:divsChild>
    </w:div>
    <w:div w:id="1467696189">
      <w:bodyDiv w:val="1"/>
      <w:marLeft w:val="0"/>
      <w:marRight w:val="0"/>
      <w:marTop w:val="0"/>
      <w:marBottom w:val="0"/>
      <w:divBdr>
        <w:top w:val="none" w:sz="0" w:space="0" w:color="auto"/>
        <w:left w:val="none" w:sz="0" w:space="0" w:color="auto"/>
        <w:bottom w:val="none" w:sz="0" w:space="0" w:color="auto"/>
        <w:right w:val="none" w:sz="0" w:space="0" w:color="auto"/>
      </w:divBdr>
      <w:divsChild>
        <w:div w:id="773673899">
          <w:marLeft w:val="0"/>
          <w:marRight w:val="0"/>
          <w:marTop w:val="0"/>
          <w:marBottom w:val="0"/>
          <w:divBdr>
            <w:top w:val="none" w:sz="0" w:space="0" w:color="auto"/>
            <w:left w:val="none" w:sz="0" w:space="0" w:color="auto"/>
            <w:bottom w:val="none" w:sz="0" w:space="0" w:color="auto"/>
            <w:right w:val="none" w:sz="0" w:space="0" w:color="auto"/>
          </w:divBdr>
          <w:divsChild>
            <w:div w:id="300615745">
              <w:marLeft w:val="0"/>
              <w:marRight w:val="0"/>
              <w:marTop w:val="0"/>
              <w:marBottom w:val="0"/>
              <w:divBdr>
                <w:top w:val="none" w:sz="0" w:space="0" w:color="auto"/>
                <w:left w:val="none" w:sz="0" w:space="0" w:color="auto"/>
                <w:bottom w:val="none" w:sz="0" w:space="0" w:color="auto"/>
                <w:right w:val="none" w:sz="0" w:space="0" w:color="auto"/>
              </w:divBdr>
              <w:divsChild>
                <w:div w:id="7575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9504">
      <w:bodyDiv w:val="1"/>
      <w:marLeft w:val="0"/>
      <w:marRight w:val="0"/>
      <w:marTop w:val="0"/>
      <w:marBottom w:val="0"/>
      <w:divBdr>
        <w:top w:val="none" w:sz="0" w:space="0" w:color="auto"/>
        <w:left w:val="none" w:sz="0" w:space="0" w:color="auto"/>
        <w:bottom w:val="none" w:sz="0" w:space="0" w:color="auto"/>
        <w:right w:val="none" w:sz="0" w:space="0" w:color="auto"/>
      </w:divBdr>
      <w:divsChild>
        <w:div w:id="1851337897">
          <w:marLeft w:val="0"/>
          <w:marRight w:val="0"/>
          <w:marTop w:val="0"/>
          <w:marBottom w:val="0"/>
          <w:divBdr>
            <w:top w:val="none" w:sz="0" w:space="0" w:color="auto"/>
            <w:left w:val="none" w:sz="0" w:space="0" w:color="auto"/>
            <w:bottom w:val="none" w:sz="0" w:space="0" w:color="auto"/>
            <w:right w:val="none" w:sz="0" w:space="0" w:color="auto"/>
          </w:divBdr>
          <w:divsChild>
            <w:div w:id="1007172298">
              <w:marLeft w:val="0"/>
              <w:marRight w:val="0"/>
              <w:marTop w:val="0"/>
              <w:marBottom w:val="0"/>
              <w:divBdr>
                <w:top w:val="none" w:sz="0" w:space="0" w:color="auto"/>
                <w:left w:val="none" w:sz="0" w:space="0" w:color="auto"/>
                <w:bottom w:val="none" w:sz="0" w:space="0" w:color="auto"/>
                <w:right w:val="none" w:sz="0" w:space="0" w:color="auto"/>
              </w:divBdr>
              <w:divsChild>
                <w:div w:id="7962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90771">
      <w:bodyDiv w:val="1"/>
      <w:marLeft w:val="0"/>
      <w:marRight w:val="0"/>
      <w:marTop w:val="0"/>
      <w:marBottom w:val="0"/>
      <w:divBdr>
        <w:top w:val="none" w:sz="0" w:space="0" w:color="auto"/>
        <w:left w:val="none" w:sz="0" w:space="0" w:color="auto"/>
        <w:bottom w:val="none" w:sz="0" w:space="0" w:color="auto"/>
        <w:right w:val="none" w:sz="0" w:space="0" w:color="auto"/>
      </w:divBdr>
      <w:divsChild>
        <w:div w:id="2140224235">
          <w:marLeft w:val="0"/>
          <w:marRight w:val="0"/>
          <w:marTop w:val="0"/>
          <w:marBottom w:val="0"/>
          <w:divBdr>
            <w:top w:val="none" w:sz="0" w:space="0" w:color="auto"/>
            <w:left w:val="none" w:sz="0" w:space="0" w:color="auto"/>
            <w:bottom w:val="none" w:sz="0" w:space="0" w:color="auto"/>
            <w:right w:val="none" w:sz="0" w:space="0" w:color="auto"/>
          </w:divBdr>
          <w:divsChild>
            <w:div w:id="1877814804">
              <w:marLeft w:val="0"/>
              <w:marRight w:val="0"/>
              <w:marTop w:val="0"/>
              <w:marBottom w:val="0"/>
              <w:divBdr>
                <w:top w:val="none" w:sz="0" w:space="0" w:color="auto"/>
                <w:left w:val="none" w:sz="0" w:space="0" w:color="auto"/>
                <w:bottom w:val="none" w:sz="0" w:space="0" w:color="auto"/>
                <w:right w:val="none" w:sz="0" w:space="0" w:color="auto"/>
              </w:divBdr>
              <w:divsChild>
                <w:div w:id="1814787210">
                  <w:marLeft w:val="0"/>
                  <w:marRight w:val="0"/>
                  <w:marTop w:val="0"/>
                  <w:marBottom w:val="0"/>
                  <w:divBdr>
                    <w:top w:val="none" w:sz="0" w:space="0" w:color="auto"/>
                    <w:left w:val="none" w:sz="0" w:space="0" w:color="auto"/>
                    <w:bottom w:val="none" w:sz="0" w:space="0" w:color="auto"/>
                    <w:right w:val="none" w:sz="0" w:space="0" w:color="auto"/>
                  </w:divBdr>
                </w:div>
              </w:divsChild>
            </w:div>
            <w:div w:id="1641614497">
              <w:marLeft w:val="0"/>
              <w:marRight w:val="0"/>
              <w:marTop w:val="0"/>
              <w:marBottom w:val="0"/>
              <w:divBdr>
                <w:top w:val="none" w:sz="0" w:space="0" w:color="auto"/>
                <w:left w:val="none" w:sz="0" w:space="0" w:color="auto"/>
                <w:bottom w:val="none" w:sz="0" w:space="0" w:color="auto"/>
                <w:right w:val="none" w:sz="0" w:space="0" w:color="auto"/>
              </w:divBdr>
              <w:divsChild>
                <w:div w:id="11982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91830">
          <w:marLeft w:val="0"/>
          <w:marRight w:val="0"/>
          <w:marTop w:val="0"/>
          <w:marBottom w:val="0"/>
          <w:divBdr>
            <w:top w:val="none" w:sz="0" w:space="0" w:color="auto"/>
            <w:left w:val="none" w:sz="0" w:space="0" w:color="auto"/>
            <w:bottom w:val="none" w:sz="0" w:space="0" w:color="auto"/>
            <w:right w:val="none" w:sz="0" w:space="0" w:color="auto"/>
          </w:divBdr>
          <w:divsChild>
            <w:div w:id="1031612077">
              <w:marLeft w:val="0"/>
              <w:marRight w:val="0"/>
              <w:marTop w:val="0"/>
              <w:marBottom w:val="0"/>
              <w:divBdr>
                <w:top w:val="none" w:sz="0" w:space="0" w:color="auto"/>
                <w:left w:val="none" w:sz="0" w:space="0" w:color="auto"/>
                <w:bottom w:val="none" w:sz="0" w:space="0" w:color="auto"/>
                <w:right w:val="none" w:sz="0" w:space="0" w:color="auto"/>
              </w:divBdr>
              <w:divsChild>
                <w:div w:id="172860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9125">
      <w:bodyDiv w:val="1"/>
      <w:marLeft w:val="0"/>
      <w:marRight w:val="0"/>
      <w:marTop w:val="0"/>
      <w:marBottom w:val="0"/>
      <w:divBdr>
        <w:top w:val="none" w:sz="0" w:space="0" w:color="auto"/>
        <w:left w:val="none" w:sz="0" w:space="0" w:color="auto"/>
        <w:bottom w:val="none" w:sz="0" w:space="0" w:color="auto"/>
        <w:right w:val="none" w:sz="0" w:space="0" w:color="auto"/>
      </w:divBdr>
      <w:divsChild>
        <w:div w:id="1090389732">
          <w:marLeft w:val="0"/>
          <w:marRight w:val="0"/>
          <w:marTop w:val="0"/>
          <w:marBottom w:val="0"/>
          <w:divBdr>
            <w:top w:val="none" w:sz="0" w:space="0" w:color="auto"/>
            <w:left w:val="none" w:sz="0" w:space="0" w:color="auto"/>
            <w:bottom w:val="none" w:sz="0" w:space="0" w:color="auto"/>
            <w:right w:val="none" w:sz="0" w:space="0" w:color="auto"/>
          </w:divBdr>
          <w:divsChild>
            <w:div w:id="1257858684">
              <w:marLeft w:val="0"/>
              <w:marRight w:val="0"/>
              <w:marTop w:val="0"/>
              <w:marBottom w:val="0"/>
              <w:divBdr>
                <w:top w:val="none" w:sz="0" w:space="0" w:color="auto"/>
                <w:left w:val="none" w:sz="0" w:space="0" w:color="auto"/>
                <w:bottom w:val="none" w:sz="0" w:space="0" w:color="auto"/>
                <w:right w:val="none" w:sz="0" w:space="0" w:color="auto"/>
              </w:divBdr>
              <w:divsChild>
                <w:div w:id="4263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18014">
      <w:bodyDiv w:val="1"/>
      <w:marLeft w:val="0"/>
      <w:marRight w:val="0"/>
      <w:marTop w:val="0"/>
      <w:marBottom w:val="0"/>
      <w:divBdr>
        <w:top w:val="none" w:sz="0" w:space="0" w:color="auto"/>
        <w:left w:val="none" w:sz="0" w:space="0" w:color="auto"/>
        <w:bottom w:val="none" w:sz="0" w:space="0" w:color="auto"/>
        <w:right w:val="none" w:sz="0" w:space="0" w:color="auto"/>
      </w:divBdr>
      <w:divsChild>
        <w:div w:id="1147479282">
          <w:marLeft w:val="0"/>
          <w:marRight w:val="0"/>
          <w:marTop w:val="0"/>
          <w:marBottom w:val="0"/>
          <w:divBdr>
            <w:top w:val="none" w:sz="0" w:space="0" w:color="auto"/>
            <w:left w:val="none" w:sz="0" w:space="0" w:color="auto"/>
            <w:bottom w:val="none" w:sz="0" w:space="0" w:color="auto"/>
            <w:right w:val="none" w:sz="0" w:space="0" w:color="auto"/>
          </w:divBdr>
          <w:divsChild>
            <w:div w:id="992878332">
              <w:marLeft w:val="0"/>
              <w:marRight w:val="0"/>
              <w:marTop w:val="0"/>
              <w:marBottom w:val="0"/>
              <w:divBdr>
                <w:top w:val="none" w:sz="0" w:space="0" w:color="auto"/>
                <w:left w:val="none" w:sz="0" w:space="0" w:color="auto"/>
                <w:bottom w:val="none" w:sz="0" w:space="0" w:color="auto"/>
                <w:right w:val="none" w:sz="0" w:space="0" w:color="auto"/>
              </w:divBdr>
              <w:divsChild>
                <w:div w:id="29572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88853">
      <w:bodyDiv w:val="1"/>
      <w:marLeft w:val="0"/>
      <w:marRight w:val="0"/>
      <w:marTop w:val="0"/>
      <w:marBottom w:val="0"/>
      <w:divBdr>
        <w:top w:val="none" w:sz="0" w:space="0" w:color="auto"/>
        <w:left w:val="none" w:sz="0" w:space="0" w:color="auto"/>
        <w:bottom w:val="none" w:sz="0" w:space="0" w:color="auto"/>
        <w:right w:val="none" w:sz="0" w:space="0" w:color="auto"/>
      </w:divBdr>
      <w:divsChild>
        <w:div w:id="1258250856">
          <w:marLeft w:val="0"/>
          <w:marRight w:val="0"/>
          <w:marTop w:val="0"/>
          <w:marBottom w:val="0"/>
          <w:divBdr>
            <w:top w:val="none" w:sz="0" w:space="0" w:color="auto"/>
            <w:left w:val="none" w:sz="0" w:space="0" w:color="auto"/>
            <w:bottom w:val="none" w:sz="0" w:space="0" w:color="auto"/>
            <w:right w:val="none" w:sz="0" w:space="0" w:color="auto"/>
          </w:divBdr>
          <w:divsChild>
            <w:div w:id="977606256">
              <w:marLeft w:val="0"/>
              <w:marRight w:val="0"/>
              <w:marTop w:val="0"/>
              <w:marBottom w:val="0"/>
              <w:divBdr>
                <w:top w:val="none" w:sz="0" w:space="0" w:color="auto"/>
                <w:left w:val="none" w:sz="0" w:space="0" w:color="auto"/>
                <w:bottom w:val="none" w:sz="0" w:space="0" w:color="auto"/>
                <w:right w:val="none" w:sz="0" w:space="0" w:color="auto"/>
              </w:divBdr>
              <w:divsChild>
                <w:div w:id="48505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64026">
      <w:bodyDiv w:val="1"/>
      <w:marLeft w:val="0"/>
      <w:marRight w:val="0"/>
      <w:marTop w:val="0"/>
      <w:marBottom w:val="0"/>
      <w:divBdr>
        <w:top w:val="none" w:sz="0" w:space="0" w:color="auto"/>
        <w:left w:val="none" w:sz="0" w:space="0" w:color="auto"/>
        <w:bottom w:val="none" w:sz="0" w:space="0" w:color="auto"/>
        <w:right w:val="none" w:sz="0" w:space="0" w:color="auto"/>
      </w:divBdr>
      <w:divsChild>
        <w:div w:id="527378697">
          <w:marLeft w:val="0"/>
          <w:marRight w:val="0"/>
          <w:marTop w:val="0"/>
          <w:marBottom w:val="0"/>
          <w:divBdr>
            <w:top w:val="none" w:sz="0" w:space="0" w:color="auto"/>
            <w:left w:val="none" w:sz="0" w:space="0" w:color="auto"/>
            <w:bottom w:val="none" w:sz="0" w:space="0" w:color="auto"/>
            <w:right w:val="none" w:sz="0" w:space="0" w:color="auto"/>
          </w:divBdr>
          <w:divsChild>
            <w:div w:id="1817214001">
              <w:marLeft w:val="0"/>
              <w:marRight w:val="0"/>
              <w:marTop w:val="0"/>
              <w:marBottom w:val="0"/>
              <w:divBdr>
                <w:top w:val="none" w:sz="0" w:space="0" w:color="auto"/>
                <w:left w:val="none" w:sz="0" w:space="0" w:color="auto"/>
                <w:bottom w:val="none" w:sz="0" w:space="0" w:color="auto"/>
                <w:right w:val="none" w:sz="0" w:space="0" w:color="auto"/>
              </w:divBdr>
              <w:divsChild>
                <w:div w:id="2569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23729">
      <w:bodyDiv w:val="1"/>
      <w:marLeft w:val="0"/>
      <w:marRight w:val="0"/>
      <w:marTop w:val="0"/>
      <w:marBottom w:val="0"/>
      <w:divBdr>
        <w:top w:val="none" w:sz="0" w:space="0" w:color="auto"/>
        <w:left w:val="none" w:sz="0" w:space="0" w:color="auto"/>
        <w:bottom w:val="none" w:sz="0" w:space="0" w:color="auto"/>
        <w:right w:val="none" w:sz="0" w:space="0" w:color="auto"/>
      </w:divBdr>
    </w:div>
    <w:div w:id="1508599193">
      <w:bodyDiv w:val="1"/>
      <w:marLeft w:val="0"/>
      <w:marRight w:val="0"/>
      <w:marTop w:val="0"/>
      <w:marBottom w:val="0"/>
      <w:divBdr>
        <w:top w:val="none" w:sz="0" w:space="0" w:color="auto"/>
        <w:left w:val="none" w:sz="0" w:space="0" w:color="auto"/>
        <w:bottom w:val="none" w:sz="0" w:space="0" w:color="auto"/>
        <w:right w:val="none" w:sz="0" w:space="0" w:color="auto"/>
      </w:divBdr>
      <w:divsChild>
        <w:div w:id="583152622">
          <w:marLeft w:val="0"/>
          <w:marRight w:val="0"/>
          <w:marTop w:val="0"/>
          <w:marBottom w:val="0"/>
          <w:divBdr>
            <w:top w:val="none" w:sz="0" w:space="0" w:color="auto"/>
            <w:left w:val="none" w:sz="0" w:space="0" w:color="auto"/>
            <w:bottom w:val="none" w:sz="0" w:space="0" w:color="auto"/>
            <w:right w:val="none" w:sz="0" w:space="0" w:color="auto"/>
          </w:divBdr>
          <w:divsChild>
            <w:div w:id="364448673">
              <w:marLeft w:val="0"/>
              <w:marRight w:val="0"/>
              <w:marTop w:val="0"/>
              <w:marBottom w:val="0"/>
              <w:divBdr>
                <w:top w:val="none" w:sz="0" w:space="0" w:color="auto"/>
                <w:left w:val="none" w:sz="0" w:space="0" w:color="auto"/>
                <w:bottom w:val="none" w:sz="0" w:space="0" w:color="auto"/>
                <w:right w:val="none" w:sz="0" w:space="0" w:color="auto"/>
              </w:divBdr>
              <w:divsChild>
                <w:div w:id="413282151">
                  <w:marLeft w:val="0"/>
                  <w:marRight w:val="0"/>
                  <w:marTop w:val="0"/>
                  <w:marBottom w:val="0"/>
                  <w:divBdr>
                    <w:top w:val="none" w:sz="0" w:space="0" w:color="auto"/>
                    <w:left w:val="none" w:sz="0" w:space="0" w:color="auto"/>
                    <w:bottom w:val="none" w:sz="0" w:space="0" w:color="auto"/>
                    <w:right w:val="none" w:sz="0" w:space="0" w:color="auto"/>
                  </w:divBdr>
                  <w:divsChild>
                    <w:div w:id="56533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72723">
      <w:bodyDiv w:val="1"/>
      <w:marLeft w:val="0"/>
      <w:marRight w:val="0"/>
      <w:marTop w:val="0"/>
      <w:marBottom w:val="0"/>
      <w:divBdr>
        <w:top w:val="none" w:sz="0" w:space="0" w:color="auto"/>
        <w:left w:val="none" w:sz="0" w:space="0" w:color="auto"/>
        <w:bottom w:val="none" w:sz="0" w:space="0" w:color="auto"/>
        <w:right w:val="none" w:sz="0" w:space="0" w:color="auto"/>
      </w:divBdr>
      <w:divsChild>
        <w:div w:id="273444767">
          <w:marLeft w:val="0"/>
          <w:marRight w:val="0"/>
          <w:marTop w:val="0"/>
          <w:marBottom w:val="0"/>
          <w:divBdr>
            <w:top w:val="none" w:sz="0" w:space="0" w:color="auto"/>
            <w:left w:val="none" w:sz="0" w:space="0" w:color="auto"/>
            <w:bottom w:val="none" w:sz="0" w:space="0" w:color="auto"/>
            <w:right w:val="none" w:sz="0" w:space="0" w:color="auto"/>
          </w:divBdr>
          <w:divsChild>
            <w:div w:id="1405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7658">
      <w:bodyDiv w:val="1"/>
      <w:marLeft w:val="0"/>
      <w:marRight w:val="0"/>
      <w:marTop w:val="0"/>
      <w:marBottom w:val="0"/>
      <w:divBdr>
        <w:top w:val="none" w:sz="0" w:space="0" w:color="auto"/>
        <w:left w:val="none" w:sz="0" w:space="0" w:color="auto"/>
        <w:bottom w:val="none" w:sz="0" w:space="0" w:color="auto"/>
        <w:right w:val="none" w:sz="0" w:space="0" w:color="auto"/>
      </w:divBdr>
      <w:divsChild>
        <w:div w:id="767458285">
          <w:marLeft w:val="0"/>
          <w:marRight w:val="0"/>
          <w:marTop w:val="0"/>
          <w:marBottom w:val="0"/>
          <w:divBdr>
            <w:top w:val="none" w:sz="0" w:space="0" w:color="auto"/>
            <w:left w:val="none" w:sz="0" w:space="0" w:color="auto"/>
            <w:bottom w:val="none" w:sz="0" w:space="0" w:color="auto"/>
            <w:right w:val="none" w:sz="0" w:space="0" w:color="auto"/>
          </w:divBdr>
          <w:divsChild>
            <w:div w:id="860122007">
              <w:marLeft w:val="0"/>
              <w:marRight w:val="0"/>
              <w:marTop w:val="0"/>
              <w:marBottom w:val="0"/>
              <w:divBdr>
                <w:top w:val="none" w:sz="0" w:space="0" w:color="auto"/>
                <w:left w:val="none" w:sz="0" w:space="0" w:color="auto"/>
                <w:bottom w:val="none" w:sz="0" w:space="0" w:color="auto"/>
                <w:right w:val="none" w:sz="0" w:space="0" w:color="auto"/>
              </w:divBdr>
              <w:divsChild>
                <w:div w:id="17773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93626">
      <w:bodyDiv w:val="1"/>
      <w:marLeft w:val="0"/>
      <w:marRight w:val="0"/>
      <w:marTop w:val="0"/>
      <w:marBottom w:val="0"/>
      <w:divBdr>
        <w:top w:val="none" w:sz="0" w:space="0" w:color="auto"/>
        <w:left w:val="none" w:sz="0" w:space="0" w:color="auto"/>
        <w:bottom w:val="none" w:sz="0" w:space="0" w:color="auto"/>
        <w:right w:val="none" w:sz="0" w:space="0" w:color="auto"/>
      </w:divBdr>
      <w:divsChild>
        <w:div w:id="233200008">
          <w:marLeft w:val="0"/>
          <w:marRight w:val="0"/>
          <w:marTop w:val="0"/>
          <w:marBottom w:val="0"/>
          <w:divBdr>
            <w:top w:val="none" w:sz="0" w:space="0" w:color="auto"/>
            <w:left w:val="none" w:sz="0" w:space="0" w:color="auto"/>
            <w:bottom w:val="none" w:sz="0" w:space="0" w:color="auto"/>
            <w:right w:val="none" w:sz="0" w:space="0" w:color="auto"/>
          </w:divBdr>
          <w:divsChild>
            <w:div w:id="1518542934">
              <w:marLeft w:val="0"/>
              <w:marRight w:val="0"/>
              <w:marTop w:val="0"/>
              <w:marBottom w:val="0"/>
              <w:divBdr>
                <w:top w:val="none" w:sz="0" w:space="0" w:color="auto"/>
                <w:left w:val="none" w:sz="0" w:space="0" w:color="auto"/>
                <w:bottom w:val="none" w:sz="0" w:space="0" w:color="auto"/>
                <w:right w:val="none" w:sz="0" w:space="0" w:color="auto"/>
              </w:divBdr>
              <w:divsChild>
                <w:div w:id="182099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513">
      <w:bodyDiv w:val="1"/>
      <w:marLeft w:val="0"/>
      <w:marRight w:val="0"/>
      <w:marTop w:val="0"/>
      <w:marBottom w:val="0"/>
      <w:divBdr>
        <w:top w:val="none" w:sz="0" w:space="0" w:color="auto"/>
        <w:left w:val="none" w:sz="0" w:space="0" w:color="auto"/>
        <w:bottom w:val="none" w:sz="0" w:space="0" w:color="auto"/>
        <w:right w:val="none" w:sz="0" w:space="0" w:color="auto"/>
      </w:divBdr>
      <w:divsChild>
        <w:div w:id="1439178692">
          <w:marLeft w:val="0"/>
          <w:marRight w:val="0"/>
          <w:marTop w:val="0"/>
          <w:marBottom w:val="0"/>
          <w:divBdr>
            <w:top w:val="none" w:sz="0" w:space="0" w:color="auto"/>
            <w:left w:val="none" w:sz="0" w:space="0" w:color="auto"/>
            <w:bottom w:val="none" w:sz="0" w:space="0" w:color="auto"/>
            <w:right w:val="none" w:sz="0" w:space="0" w:color="auto"/>
          </w:divBdr>
        </w:div>
        <w:div w:id="77333536">
          <w:marLeft w:val="0"/>
          <w:marRight w:val="0"/>
          <w:marTop w:val="0"/>
          <w:marBottom w:val="0"/>
          <w:divBdr>
            <w:top w:val="none" w:sz="0" w:space="0" w:color="auto"/>
            <w:left w:val="none" w:sz="0" w:space="0" w:color="auto"/>
            <w:bottom w:val="none" w:sz="0" w:space="0" w:color="auto"/>
            <w:right w:val="none" w:sz="0" w:space="0" w:color="auto"/>
          </w:divBdr>
          <w:divsChild>
            <w:div w:id="1469670130">
              <w:marLeft w:val="0"/>
              <w:marRight w:val="0"/>
              <w:marTop w:val="0"/>
              <w:marBottom w:val="0"/>
              <w:divBdr>
                <w:top w:val="none" w:sz="0" w:space="0" w:color="auto"/>
                <w:left w:val="none" w:sz="0" w:space="0" w:color="auto"/>
                <w:bottom w:val="none" w:sz="0" w:space="0" w:color="auto"/>
                <w:right w:val="none" w:sz="0" w:space="0" w:color="auto"/>
              </w:divBdr>
              <w:divsChild>
                <w:div w:id="10747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94421">
      <w:bodyDiv w:val="1"/>
      <w:marLeft w:val="0"/>
      <w:marRight w:val="0"/>
      <w:marTop w:val="0"/>
      <w:marBottom w:val="0"/>
      <w:divBdr>
        <w:top w:val="none" w:sz="0" w:space="0" w:color="auto"/>
        <w:left w:val="none" w:sz="0" w:space="0" w:color="auto"/>
        <w:bottom w:val="none" w:sz="0" w:space="0" w:color="auto"/>
        <w:right w:val="none" w:sz="0" w:space="0" w:color="auto"/>
      </w:divBdr>
      <w:divsChild>
        <w:div w:id="1287738516">
          <w:marLeft w:val="0"/>
          <w:marRight w:val="0"/>
          <w:marTop w:val="0"/>
          <w:marBottom w:val="0"/>
          <w:divBdr>
            <w:top w:val="none" w:sz="0" w:space="0" w:color="auto"/>
            <w:left w:val="none" w:sz="0" w:space="0" w:color="auto"/>
            <w:bottom w:val="none" w:sz="0" w:space="0" w:color="auto"/>
            <w:right w:val="none" w:sz="0" w:space="0" w:color="auto"/>
          </w:divBdr>
          <w:divsChild>
            <w:div w:id="1016923408">
              <w:marLeft w:val="0"/>
              <w:marRight w:val="0"/>
              <w:marTop w:val="0"/>
              <w:marBottom w:val="0"/>
              <w:divBdr>
                <w:top w:val="none" w:sz="0" w:space="0" w:color="auto"/>
                <w:left w:val="none" w:sz="0" w:space="0" w:color="auto"/>
                <w:bottom w:val="none" w:sz="0" w:space="0" w:color="auto"/>
                <w:right w:val="none" w:sz="0" w:space="0" w:color="auto"/>
              </w:divBdr>
              <w:divsChild>
                <w:div w:id="67314018">
                  <w:marLeft w:val="0"/>
                  <w:marRight w:val="0"/>
                  <w:marTop w:val="0"/>
                  <w:marBottom w:val="0"/>
                  <w:divBdr>
                    <w:top w:val="none" w:sz="0" w:space="0" w:color="auto"/>
                    <w:left w:val="none" w:sz="0" w:space="0" w:color="auto"/>
                    <w:bottom w:val="none" w:sz="0" w:space="0" w:color="auto"/>
                    <w:right w:val="none" w:sz="0" w:space="0" w:color="auto"/>
                  </w:divBdr>
                  <w:divsChild>
                    <w:div w:id="143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76411">
      <w:bodyDiv w:val="1"/>
      <w:marLeft w:val="0"/>
      <w:marRight w:val="0"/>
      <w:marTop w:val="0"/>
      <w:marBottom w:val="0"/>
      <w:divBdr>
        <w:top w:val="none" w:sz="0" w:space="0" w:color="auto"/>
        <w:left w:val="none" w:sz="0" w:space="0" w:color="auto"/>
        <w:bottom w:val="none" w:sz="0" w:space="0" w:color="auto"/>
        <w:right w:val="none" w:sz="0" w:space="0" w:color="auto"/>
      </w:divBdr>
      <w:divsChild>
        <w:div w:id="1645356404">
          <w:marLeft w:val="0"/>
          <w:marRight w:val="0"/>
          <w:marTop w:val="0"/>
          <w:marBottom w:val="0"/>
          <w:divBdr>
            <w:top w:val="none" w:sz="0" w:space="0" w:color="auto"/>
            <w:left w:val="none" w:sz="0" w:space="0" w:color="auto"/>
            <w:bottom w:val="none" w:sz="0" w:space="0" w:color="auto"/>
            <w:right w:val="none" w:sz="0" w:space="0" w:color="auto"/>
          </w:divBdr>
          <w:divsChild>
            <w:div w:id="2124880590">
              <w:marLeft w:val="0"/>
              <w:marRight w:val="0"/>
              <w:marTop w:val="0"/>
              <w:marBottom w:val="0"/>
              <w:divBdr>
                <w:top w:val="none" w:sz="0" w:space="0" w:color="auto"/>
                <w:left w:val="none" w:sz="0" w:space="0" w:color="auto"/>
                <w:bottom w:val="none" w:sz="0" w:space="0" w:color="auto"/>
                <w:right w:val="none" w:sz="0" w:space="0" w:color="auto"/>
              </w:divBdr>
              <w:divsChild>
                <w:div w:id="9524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30102">
      <w:bodyDiv w:val="1"/>
      <w:marLeft w:val="0"/>
      <w:marRight w:val="0"/>
      <w:marTop w:val="0"/>
      <w:marBottom w:val="0"/>
      <w:divBdr>
        <w:top w:val="none" w:sz="0" w:space="0" w:color="auto"/>
        <w:left w:val="none" w:sz="0" w:space="0" w:color="auto"/>
        <w:bottom w:val="none" w:sz="0" w:space="0" w:color="auto"/>
        <w:right w:val="none" w:sz="0" w:space="0" w:color="auto"/>
      </w:divBdr>
      <w:divsChild>
        <w:div w:id="371655402">
          <w:marLeft w:val="0"/>
          <w:marRight w:val="0"/>
          <w:marTop w:val="0"/>
          <w:marBottom w:val="0"/>
          <w:divBdr>
            <w:top w:val="none" w:sz="0" w:space="0" w:color="auto"/>
            <w:left w:val="none" w:sz="0" w:space="0" w:color="auto"/>
            <w:bottom w:val="none" w:sz="0" w:space="0" w:color="auto"/>
            <w:right w:val="none" w:sz="0" w:space="0" w:color="auto"/>
          </w:divBdr>
          <w:divsChild>
            <w:div w:id="1211764798">
              <w:marLeft w:val="0"/>
              <w:marRight w:val="0"/>
              <w:marTop w:val="0"/>
              <w:marBottom w:val="0"/>
              <w:divBdr>
                <w:top w:val="none" w:sz="0" w:space="0" w:color="auto"/>
                <w:left w:val="none" w:sz="0" w:space="0" w:color="auto"/>
                <w:bottom w:val="none" w:sz="0" w:space="0" w:color="auto"/>
                <w:right w:val="none" w:sz="0" w:space="0" w:color="auto"/>
              </w:divBdr>
              <w:divsChild>
                <w:div w:id="242107422">
                  <w:marLeft w:val="0"/>
                  <w:marRight w:val="0"/>
                  <w:marTop w:val="0"/>
                  <w:marBottom w:val="0"/>
                  <w:divBdr>
                    <w:top w:val="none" w:sz="0" w:space="0" w:color="auto"/>
                    <w:left w:val="none" w:sz="0" w:space="0" w:color="auto"/>
                    <w:bottom w:val="none" w:sz="0" w:space="0" w:color="auto"/>
                    <w:right w:val="none" w:sz="0" w:space="0" w:color="auto"/>
                  </w:divBdr>
                  <w:divsChild>
                    <w:div w:id="5952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343346">
      <w:bodyDiv w:val="1"/>
      <w:marLeft w:val="0"/>
      <w:marRight w:val="0"/>
      <w:marTop w:val="0"/>
      <w:marBottom w:val="0"/>
      <w:divBdr>
        <w:top w:val="none" w:sz="0" w:space="0" w:color="auto"/>
        <w:left w:val="none" w:sz="0" w:space="0" w:color="auto"/>
        <w:bottom w:val="none" w:sz="0" w:space="0" w:color="auto"/>
        <w:right w:val="none" w:sz="0" w:space="0" w:color="auto"/>
      </w:divBdr>
      <w:divsChild>
        <w:div w:id="740759896">
          <w:marLeft w:val="0"/>
          <w:marRight w:val="0"/>
          <w:marTop w:val="0"/>
          <w:marBottom w:val="0"/>
          <w:divBdr>
            <w:top w:val="none" w:sz="0" w:space="0" w:color="auto"/>
            <w:left w:val="none" w:sz="0" w:space="0" w:color="auto"/>
            <w:bottom w:val="none" w:sz="0" w:space="0" w:color="auto"/>
            <w:right w:val="none" w:sz="0" w:space="0" w:color="auto"/>
          </w:divBdr>
          <w:divsChild>
            <w:div w:id="1728602106">
              <w:marLeft w:val="0"/>
              <w:marRight w:val="0"/>
              <w:marTop w:val="0"/>
              <w:marBottom w:val="0"/>
              <w:divBdr>
                <w:top w:val="none" w:sz="0" w:space="0" w:color="auto"/>
                <w:left w:val="none" w:sz="0" w:space="0" w:color="auto"/>
                <w:bottom w:val="none" w:sz="0" w:space="0" w:color="auto"/>
                <w:right w:val="none" w:sz="0" w:space="0" w:color="auto"/>
              </w:divBdr>
              <w:divsChild>
                <w:div w:id="12281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42805">
      <w:bodyDiv w:val="1"/>
      <w:marLeft w:val="0"/>
      <w:marRight w:val="0"/>
      <w:marTop w:val="0"/>
      <w:marBottom w:val="0"/>
      <w:divBdr>
        <w:top w:val="none" w:sz="0" w:space="0" w:color="auto"/>
        <w:left w:val="none" w:sz="0" w:space="0" w:color="auto"/>
        <w:bottom w:val="none" w:sz="0" w:space="0" w:color="auto"/>
        <w:right w:val="none" w:sz="0" w:space="0" w:color="auto"/>
      </w:divBdr>
      <w:divsChild>
        <w:div w:id="2070574574">
          <w:marLeft w:val="0"/>
          <w:marRight w:val="0"/>
          <w:marTop w:val="0"/>
          <w:marBottom w:val="0"/>
          <w:divBdr>
            <w:top w:val="none" w:sz="0" w:space="0" w:color="auto"/>
            <w:left w:val="none" w:sz="0" w:space="0" w:color="auto"/>
            <w:bottom w:val="none" w:sz="0" w:space="0" w:color="auto"/>
            <w:right w:val="none" w:sz="0" w:space="0" w:color="auto"/>
          </w:divBdr>
          <w:divsChild>
            <w:div w:id="2131387716">
              <w:marLeft w:val="0"/>
              <w:marRight w:val="0"/>
              <w:marTop w:val="0"/>
              <w:marBottom w:val="0"/>
              <w:divBdr>
                <w:top w:val="none" w:sz="0" w:space="0" w:color="auto"/>
                <w:left w:val="none" w:sz="0" w:space="0" w:color="auto"/>
                <w:bottom w:val="none" w:sz="0" w:space="0" w:color="auto"/>
                <w:right w:val="none" w:sz="0" w:space="0" w:color="auto"/>
              </w:divBdr>
              <w:divsChild>
                <w:div w:id="203125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5972">
      <w:bodyDiv w:val="1"/>
      <w:marLeft w:val="0"/>
      <w:marRight w:val="0"/>
      <w:marTop w:val="0"/>
      <w:marBottom w:val="0"/>
      <w:divBdr>
        <w:top w:val="none" w:sz="0" w:space="0" w:color="auto"/>
        <w:left w:val="none" w:sz="0" w:space="0" w:color="auto"/>
        <w:bottom w:val="none" w:sz="0" w:space="0" w:color="auto"/>
        <w:right w:val="none" w:sz="0" w:space="0" w:color="auto"/>
      </w:divBdr>
      <w:divsChild>
        <w:div w:id="2073111751">
          <w:marLeft w:val="0"/>
          <w:marRight w:val="0"/>
          <w:marTop w:val="0"/>
          <w:marBottom w:val="0"/>
          <w:divBdr>
            <w:top w:val="none" w:sz="0" w:space="0" w:color="auto"/>
            <w:left w:val="none" w:sz="0" w:space="0" w:color="auto"/>
            <w:bottom w:val="none" w:sz="0" w:space="0" w:color="auto"/>
            <w:right w:val="none" w:sz="0" w:space="0" w:color="auto"/>
          </w:divBdr>
          <w:divsChild>
            <w:div w:id="2143233403">
              <w:marLeft w:val="0"/>
              <w:marRight w:val="0"/>
              <w:marTop w:val="0"/>
              <w:marBottom w:val="0"/>
              <w:divBdr>
                <w:top w:val="none" w:sz="0" w:space="0" w:color="auto"/>
                <w:left w:val="none" w:sz="0" w:space="0" w:color="auto"/>
                <w:bottom w:val="none" w:sz="0" w:space="0" w:color="auto"/>
                <w:right w:val="none" w:sz="0" w:space="0" w:color="auto"/>
              </w:divBdr>
              <w:divsChild>
                <w:div w:id="9086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6154">
      <w:bodyDiv w:val="1"/>
      <w:marLeft w:val="0"/>
      <w:marRight w:val="0"/>
      <w:marTop w:val="0"/>
      <w:marBottom w:val="0"/>
      <w:divBdr>
        <w:top w:val="none" w:sz="0" w:space="0" w:color="auto"/>
        <w:left w:val="none" w:sz="0" w:space="0" w:color="auto"/>
        <w:bottom w:val="none" w:sz="0" w:space="0" w:color="auto"/>
        <w:right w:val="none" w:sz="0" w:space="0" w:color="auto"/>
      </w:divBdr>
      <w:divsChild>
        <w:div w:id="365253183">
          <w:marLeft w:val="0"/>
          <w:marRight w:val="0"/>
          <w:marTop w:val="0"/>
          <w:marBottom w:val="0"/>
          <w:divBdr>
            <w:top w:val="none" w:sz="0" w:space="0" w:color="auto"/>
            <w:left w:val="none" w:sz="0" w:space="0" w:color="auto"/>
            <w:bottom w:val="none" w:sz="0" w:space="0" w:color="auto"/>
            <w:right w:val="none" w:sz="0" w:space="0" w:color="auto"/>
          </w:divBdr>
          <w:divsChild>
            <w:div w:id="728721819">
              <w:marLeft w:val="0"/>
              <w:marRight w:val="0"/>
              <w:marTop w:val="0"/>
              <w:marBottom w:val="0"/>
              <w:divBdr>
                <w:top w:val="none" w:sz="0" w:space="0" w:color="auto"/>
                <w:left w:val="none" w:sz="0" w:space="0" w:color="auto"/>
                <w:bottom w:val="none" w:sz="0" w:space="0" w:color="auto"/>
                <w:right w:val="none" w:sz="0" w:space="0" w:color="auto"/>
              </w:divBdr>
              <w:divsChild>
                <w:div w:id="18683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94452">
      <w:bodyDiv w:val="1"/>
      <w:marLeft w:val="0"/>
      <w:marRight w:val="0"/>
      <w:marTop w:val="0"/>
      <w:marBottom w:val="0"/>
      <w:divBdr>
        <w:top w:val="none" w:sz="0" w:space="0" w:color="auto"/>
        <w:left w:val="none" w:sz="0" w:space="0" w:color="auto"/>
        <w:bottom w:val="none" w:sz="0" w:space="0" w:color="auto"/>
        <w:right w:val="none" w:sz="0" w:space="0" w:color="auto"/>
      </w:divBdr>
      <w:divsChild>
        <w:div w:id="315185289">
          <w:marLeft w:val="0"/>
          <w:marRight w:val="0"/>
          <w:marTop w:val="0"/>
          <w:marBottom w:val="0"/>
          <w:divBdr>
            <w:top w:val="none" w:sz="0" w:space="0" w:color="auto"/>
            <w:left w:val="none" w:sz="0" w:space="0" w:color="auto"/>
            <w:bottom w:val="none" w:sz="0" w:space="0" w:color="auto"/>
            <w:right w:val="none" w:sz="0" w:space="0" w:color="auto"/>
          </w:divBdr>
        </w:div>
        <w:div w:id="287054158">
          <w:marLeft w:val="0"/>
          <w:marRight w:val="0"/>
          <w:marTop w:val="0"/>
          <w:marBottom w:val="0"/>
          <w:divBdr>
            <w:top w:val="none" w:sz="0" w:space="0" w:color="auto"/>
            <w:left w:val="none" w:sz="0" w:space="0" w:color="auto"/>
            <w:bottom w:val="none" w:sz="0" w:space="0" w:color="auto"/>
            <w:right w:val="none" w:sz="0" w:space="0" w:color="auto"/>
          </w:divBdr>
        </w:div>
      </w:divsChild>
    </w:div>
    <w:div w:id="1562138527">
      <w:bodyDiv w:val="1"/>
      <w:marLeft w:val="0"/>
      <w:marRight w:val="0"/>
      <w:marTop w:val="0"/>
      <w:marBottom w:val="0"/>
      <w:divBdr>
        <w:top w:val="none" w:sz="0" w:space="0" w:color="auto"/>
        <w:left w:val="none" w:sz="0" w:space="0" w:color="auto"/>
        <w:bottom w:val="none" w:sz="0" w:space="0" w:color="auto"/>
        <w:right w:val="none" w:sz="0" w:space="0" w:color="auto"/>
      </w:divBdr>
      <w:divsChild>
        <w:div w:id="690956663">
          <w:marLeft w:val="0"/>
          <w:marRight w:val="0"/>
          <w:marTop w:val="0"/>
          <w:marBottom w:val="0"/>
          <w:divBdr>
            <w:top w:val="none" w:sz="0" w:space="0" w:color="auto"/>
            <w:left w:val="none" w:sz="0" w:space="0" w:color="auto"/>
            <w:bottom w:val="none" w:sz="0" w:space="0" w:color="auto"/>
            <w:right w:val="none" w:sz="0" w:space="0" w:color="auto"/>
          </w:divBdr>
          <w:divsChild>
            <w:div w:id="1958441596">
              <w:marLeft w:val="0"/>
              <w:marRight w:val="0"/>
              <w:marTop w:val="0"/>
              <w:marBottom w:val="0"/>
              <w:divBdr>
                <w:top w:val="none" w:sz="0" w:space="0" w:color="auto"/>
                <w:left w:val="none" w:sz="0" w:space="0" w:color="auto"/>
                <w:bottom w:val="none" w:sz="0" w:space="0" w:color="auto"/>
                <w:right w:val="none" w:sz="0" w:space="0" w:color="auto"/>
              </w:divBdr>
              <w:divsChild>
                <w:div w:id="232011850">
                  <w:marLeft w:val="0"/>
                  <w:marRight w:val="0"/>
                  <w:marTop w:val="0"/>
                  <w:marBottom w:val="0"/>
                  <w:divBdr>
                    <w:top w:val="none" w:sz="0" w:space="0" w:color="auto"/>
                    <w:left w:val="none" w:sz="0" w:space="0" w:color="auto"/>
                    <w:bottom w:val="none" w:sz="0" w:space="0" w:color="auto"/>
                    <w:right w:val="none" w:sz="0" w:space="0" w:color="auto"/>
                  </w:divBdr>
                  <w:divsChild>
                    <w:div w:id="8223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522405">
      <w:bodyDiv w:val="1"/>
      <w:marLeft w:val="0"/>
      <w:marRight w:val="0"/>
      <w:marTop w:val="0"/>
      <w:marBottom w:val="0"/>
      <w:divBdr>
        <w:top w:val="none" w:sz="0" w:space="0" w:color="auto"/>
        <w:left w:val="none" w:sz="0" w:space="0" w:color="auto"/>
        <w:bottom w:val="none" w:sz="0" w:space="0" w:color="auto"/>
        <w:right w:val="none" w:sz="0" w:space="0" w:color="auto"/>
      </w:divBdr>
      <w:divsChild>
        <w:div w:id="267930431">
          <w:marLeft w:val="0"/>
          <w:marRight w:val="0"/>
          <w:marTop w:val="0"/>
          <w:marBottom w:val="0"/>
          <w:divBdr>
            <w:top w:val="none" w:sz="0" w:space="0" w:color="auto"/>
            <w:left w:val="none" w:sz="0" w:space="0" w:color="auto"/>
            <w:bottom w:val="none" w:sz="0" w:space="0" w:color="auto"/>
            <w:right w:val="none" w:sz="0" w:space="0" w:color="auto"/>
          </w:divBdr>
          <w:divsChild>
            <w:div w:id="1006443005">
              <w:marLeft w:val="0"/>
              <w:marRight w:val="0"/>
              <w:marTop w:val="0"/>
              <w:marBottom w:val="0"/>
              <w:divBdr>
                <w:top w:val="none" w:sz="0" w:space="0" w:color="auto"/>
                <w:left w:val="none" w:sz="0" w:space="0" w:color="auto"/>
                <w:bottom w:val="none" w:sz="0" w:space="0" w:color="auto"/>
                <w:right w:val="none" w:sz="0" w:space="0" w:color="auto"/>
              </w:divBdr>
              <w:divsChild>
                <w:div w:id="17856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6292">
      <w:bodyDiv w:val="1"/>
      <w:marLeft w:val="0"/>
      <w:marRight w:val="0"/>
      <w:marTop w:val="0"/>
      <w:marBottom w:val="0"/>
      <w:divBdr>
        <w:top w:val="none" w:sz="0" w:space="0" w:color="auto"/>
        <w:left w:val="none" w:sz="0" w:space="0" w:color="auto"/>
        <w:bottom w:val="none" w:sz="0" w:space="0" w:color="auto"/>
        <w:right w:val="none" w:sz="0" w:space="0" w:color="auto"/>
      </w:divBdr>
      <w:divsChild>
        <w:div w:id="1152142133">
          <w:marLeft w:val="0"/>
          <w:marRight w:val="0"/>
          <w:marTop w:val="0"/>
          <w:marBottom w:val="0"/>
          <w:divBdr>
            <w:top w:val="none" w:sz="0" w:space="0" w:color="auto"/>
            <w:left w:val="none" w:sz="0" w:space="0" w:color="auto"/>
            <w:bottom w:val="none" w:sz="0" w:space="0" w:color="auto"/>
            <w:right w:val="none" w:sz="0" w:space="0" w:color="auto"/>
          </w:divBdr>
          <w:divsChild>
            <w:div w:id="188836867">
              <w:marLeft w:val="0"/>
              <w:marRight w:val="0"/>
              <w:marTop w:val="0"/>
              <w:marBottom w:val="0"/>
              <w:divBdr>
                <w:top w:val="none" w:sz="0" w:space="0" w:color="auto"/>
                <w:left w:val="none" w:sz="0" w:space="0" w:color="auto"/>
                <w:bottom w:val="none" w:sz="0" w:space="0" w:color="auto"/>
                <w:right w:val="none" w:sz="0" w:space="0" w:color="auto"/>
              </w:divBdr>
              <w:divsChild>
                <w:div w:id="14351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75607">
      <w:bodyDiv w:val="1"/>
      <w:marLeft w:val="0"/>
      <w:marRight w:val="0"/>
      <w:marTop w:val="0"/>
      <w:marBottom w:val="0"/>
      <w:divBdr>
        <w:top w:val="none" w:sz="0" w:space="0" w:color="auto"/>
        <w:left w:val="none" w:sz="0" w:space="0" w:color="auto"/>
        <w:bottom w:val="none" w:sz="0" w:space="0" w:color="auto"/>
        <w:right w:val="none" w:sz="0" w:space="0" w:color="auto"/>
      </w:divBdr>
    </w:div>
    <w:div w:id="1570840761">
      <w:bodyDiv w:val="1"/>
      <w:marLeft w:val="0"/>
      <w:marRight w:val="0"/>
      <w:marTop w:val="0"/>
      <w:marBottom w:val="0"/>
      <w:divBdr>
        <w:top w:val="none" w:sz="0" w:space="0" w:color="auto"/>
        <w:left w:val="none" w:sz="0" w:space="0" w:color="auto"/>
        <w:bottom w:val="none" w:sz="0" w:space="0" w:color="auto"/>
        <w:right w:val="none" w:sz="0" w:space="0" w:color="auto"/>
      </w:divBdr>
      <w:divsChild>
        <w:div w:id="43452652">
          <w:marLeft w:val="0"/>
          <w:marRight w:val="0"/>
          <w:marTop w:val="0"/>
          <w:marBottom w:val="0"/>
          <w:divBdr>
            <w:top w:val="none" w:sz="0" w:space="0" w:color="auto"/>
            <w:left w:val="none" w:sz="0" w:space="0" w:color="auto"/>
            <w:bottom w:val="none" w:sz="0" w:space="0" w:color="auto"/>
            <w:right w:val="none" w:sz="0" w:space="0" w:color="auto"/>
          </w:divBdr>
          <w:divsChild>
            <w:div w:id="1669938193">
              <w:marLeft w:val="0"/>
              <w:marRight w:val="0"/>
              <w:marTop w:val="0"/>
              <w:marBottom w:val="0"/>
              <w:divBdr>
                <w:top w:val="none" w:sz="0" w:space="0" w:color="auto"/>
                <w:left w:val="none" w:sz="0" w:space="0" w:color="auto"/>
                <w:bottom w:val="none" w:sz="0" w:space="0" w:color="auto"/>
                <w:right w:val="none" w:sz="0" w:space="0" w:color="auto"/>
              </w:divBdr>
              <w:divsChild>
                <w:div w:id="17430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11320">
      <w:bodyDiv w:val="1"/>
      <w:marLeft w:val="0"/>
      <w:marRight w:val="0"/>
      <w:marTop w:val="0"/>
      <w:marBottom w:val="0"/>
      <w:divBdr>
        <w:top w:val="none" w:sz="0" w:space="0" w:color="auto"/>
        <w:left w:val="none" w:sz="0" w:space="0" w:color="auto"/>
        <w:bottom w:val="none" w:sz="0" w:space="0" w:color="auto"/>
        <w:right w:val="none" w:sz="0" w:space="0" w:color="auto"/>
      </w:divBdr>
      <w:divsChild>
        <w:div w:id="107898763">
          <w:marLeft w:val="0"/>
          <w:marRight w:val="0"/>
          <w:marTop w:val="0"/>
          <w:marBottom w:val="0"/>
          <w:divBdr>
            <w:top w:val="none" w:sz="0" w:space="0" w:color="auto"/>
            <w:left w:val="none" w:sz="0" w:space="0" w:color="auto"/>
            <w:bottom w:val="none" w:sz="0" w:space="0" w:color="auto"/>
            <w:right w:val="none" w:sz="0" w:space="0" w:color="auto"/>
          </w:divBdr>
          <w:divsChild>
            <w:div w:id="228001422">
              <w:marLeft w:val="0"/>
              <w:marRight w:val="0"/>
              <w:marTop w:val="0"/>
              <w:marBottom w:val="0"/>
              <w:divBdr>
                <w:top w:val="none" w:sz="0" w:space="0" w:color="auto"/>
                <w:left w:val="none" w:sz="0" w:space="0" w:color="auto"/>
                <w:bottom w:val="none" w:sz="0" w:space="0" w:color="auto"/>
                <w:right w:val="none" w:sz="0" w:space="0" w:color="auto"/>
              </w:divBdr>
              <w:divsChild>
                <w:div w:id="31831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58860">
      <w:bodyDiv w:val="1"/>
      <w:marLeft w:val="0"/>
      <w:marRight w:val="0"/>
      <w:marTop w:val="0"/>
      <w:marBottom w:val="0"/>
      <w:divBdr>
        <w:top w:val="none" w:sz="0" w:space="0" w:color="auto"/>
        <w:left w:val="none" w:sz="0" w:space="0" w:color="auto"/>
        <w:bottom w:val="none" w:sz="0" w:space="0" w:color="auto"/>
        <w:right w:val="none" w:sz="0" w:space="0" w:color="auto"/>
      </w:divBdr>
      <w:divsChild>
        <w:div w:id="2044359647">
          <w:marLeft w:val="0"/>
          <w:marRight w:val="0"/>
          <w:marTop w:val="0"/>
          <w:marBottom w:val="0"/>
          <w:divBdr>
            <w:top w:val="none" w:sz="0" w:space="0" w:color="auto"/>
            <w:left w:val="none" w:sz="0" w:space="0" w:color="auto"/>
            <w:bottom w:val="none" w:sz="0" w:space="0" w:color="auto"/>
            <w:right w:val="none" w:sz="0" w:space="0" w:color="auto"/>
          </w:divBdr>
          <w:divsChild>
            <w:div w:id="797380489">
              <w:marLeft w:val="0"/>
              <w:marRight w:val="0"/>
              <w:marTop w:val="0"/>
              <w:marBottom w:val="0"/>
              <w:divBdr>
                <w:top w:val="none" w:sz="0" w:space="0" w:color="auto"/>
                <w:left w:val="none" w:sz="0" w:space="0" w:color="auto"/>
                <w:bottom w:val="none" w:sz="0" w:space="0" w:color="auto"/>
                <w:right w:val="none" w:sz="0" w:space="0" w:color="auto"/>
              </w:divBdr>
              <w:divsChild>
                <w:div w:id="1541282599">
                  <w:marLeft w:val="0"/>
                  <w:marRight w:val="0"/>
                  <w:marTop w:val="0"/>
                  <w:marBottom w:val="0"/>
                  <w:divBdr>
                    <w:top w:val="none" w:sz="0" w:space="0" w:color="auto"/>
                    <w:left w:val="none" w:sz="0" w:space="0" w:color="auto"/>
                    <w:bottom w:val="none" w:sz="0" w:space="0" w:color="auto"/>
                    <w:right w:val="none" w:sz="0" w:space="0" w:color="auto"/>
                  </w:divBdr>
                  <w:divsChild>
                    <w:div w:id="20892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17839">
      <w:bodyDiv w:val="1"/>
      <w:marLeft w:val="0"/>
      <w:marRight w:val="0"/>
      <w:marTop w:val="0"/>
      <w:marBottom w:val="0"/>
      <w:divBdr>
        <w:top w:val="none" w:sz="0" w:space="0" w:color="auto"/>
        <w:left w:val="none" w:sz="0" w:space="0" w:color="auto"/>
        <w:bottom w:val="none" w:sz="0" w:space="0" w:color="auto"/>
        <w:right w:val="none" w:sz="0" w:space="0" w:color="auto"/>
      </w:divBdr>
      <w:divsChild>
        <w:div w:id="2028477548">
          <w:marLeft w:val="0"/>
          <w:marRight w:val="0"/>
          <w:marTop w:val="0"/>
          <w:marBottom w:val="0"/>
          <w:divBdr>
            <w:top w:val="none" w:sz="0" w:space="0" w:color="auto"/>
            <w:left w:val="none" w:sz="0" w:space="0" w:color="auto"/>
            <w:bottom w:val="none" w:sz="0" w:space="0" w:color="auto"/>
            <w:right w:val="none" w:sz="0" w:space="0" w:color="auto"/>
          </w:divBdr>
          <w:divsChild>
            <w:div w:id="1527399702">
              <w:marLeft w:val="0"/>
              <w:marRight w:val="0"/>
              <w:marTop w:val="0"/>
              <w:marBottom w:val="0"/>
              <w:divBdr>
                <w:top w:val="none" w:sz="0" w:space="0" w:color="auto"/>
                <w:left w:val="none" w:sz="0" w:space="0" w:color="auto"/>
                <w:bottom w:val="none" w:sz="0" w:space="0" w:color="auto"/>
                <w:right w:val="none" w:sz="0" w:space="0" w:color="auto"/>
              </w:divBdr>
              <w:divsChild>
                <w:div w:id="14009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19176">
      <w:bodyDiv w:val="1"/>
      <w:marLeft w:val="0"/>
      <w:marRight w:val="0"/>
      <w:marTop w:val="0"/>
      <w:marBottom w:val="0"/>
      <w:divBdr>
        <w:top w:val="none" w:sz="0" w:space="0" w:color="auto"/>
        <w:left w:val="none" w:sz="0" w:space="0" w:color="auto"/>
        <w:bottom w:val="none" w:sz="0" w:space="0" w:color="auto"/>
        <w:right w:val="none" w:sz="0" w:space="0" w:color="auto"/>
      </w:divBdr>
      <w:divsChild>
        <w:div w:id="1376004885">
          <w:marLeft w:val="0"/>
          <w:marRight w:val="0"/>
          <w:marTop w:val="0"/>
          <w:marBottom w:val="0"/>
          <w:divBdr>
            <w:top w:val="none" w:sz="0" w:space="0" w:color="auto"/>
            <w:left w:val="none" w:sz="0" w:space="0" w:color="auto"/>
            <w:bottom w:val="none" w:sz="0" w:space="0" w:color="auto"/>
            <w:right w:val="none" w:sz="0" w:space="0" w:color="auto"/>
          </w:divBdr>
          <w:divsChild>
            <w:div w:id="852568519">
              <w:marLeft w:val="0"/>
              <w:marRight w:val="0"/>
              <w:marTop w:val="0"/>
              <w:marBottom w:val="0"/>
              <w:divBdr>
                <w:top w:val="none" w:sz="0" w:space="0" w:color="auto"/>
                <w:left w:val="none" w:sz="0" w:space="0" w:color="auto"/>
                <w:bottom w:val="none" w:sz="0" w:space="0" w:color="auto"/>
                <w:right w:val="none" w:sz="0" w:space="0" w:color="auto"/>
              </w:divBdr>
              <w:divsChild>
                <w:div w:id="11653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09186">
      <w:bodyDiv w:val="1"/>
      <w:marLeft w:val="0"/>
      <w:marRight w:val="0"/>
      <w:marTop w:val="0"/>
      <w:marBottom w:val="0"/>
      <w:divBdr>
        <w:top w:val="none" w:sz="0" w:space="0" w:color="auto"/>
        <w:left w:val="none" w:sz="0" w:space="0" w:color="auto"/>
        <w:bottom w:val="none" w:sz="0" w:space="0" w:color="auto"/>
        <w:right w:val="none" w:sz="0" w:space="0" w:color="auto"/>
      </w:divBdr>
      <w:divsChild>
        <w:div w:id="682586005">
          <w:marLeft w:val="0"/>
          <w:marRight w:val="0"/>
          <w:marTop w:val="0"/>
          <w:marBottom w:val="0"/>
          <w:divBdr>
            <w:top w:val="none" w:sz="0" w:space="0" w:color="auto"/>
            <w:left w:val="none" w:sz="0" w:space="0" w:color="auto"/>
            <w:bottom w:val="none" w:sz="0" w:space="0" w:color="auto"/>
            <w:right w:val="none" w:sz="0" w:space="0" w:color="auto"/>
          </w:divBdr>
          <w:divsChild>
            <w:div w:id="1005667274">
              <w:marLeft w:val="0"/>
              <w:marRight w:val="0"/>
              <w:marTop w:val="0"/>
              <w:marBottom w:val="0"/>
              <w:divBdr>
                <w:top w:val="none" w:sz="0" w:space="0" w:color="auto"/>
                <w:left w:val="none" w:sz="0" w:space="0" w:color="auto"/>
                <w:bottom w:val="none" w:sz="0" w:space="0" w:color="auto"/>
                <w:right w:val="none" w:sz="0" w:space="0" w:color="auto"/>
              </w:divBdr>
              <w:divsChild>
                <w:div w:id="147934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24657">
      <w:bodyDiv w:val="1"/>
      <w:marLeft w:val="0"/>
      <w:marRight w:val="0"/>
      <w:marTop w:val="0"/>
      <w:marBottom w:val="0"/>
      <w:divBdr>
        <w:top w:val="none" w:sz="0" w:space="0" w:color="auto"/>
        <w:left w:val="none" w:sz="0" w:space="0" w:color="auto"/>
        <w:bottom w:val="none" w:sz="0" w:space="0" w:color="auto"/>
        <w:right w:val="none" w:sz="0" w:space="0" w:color="auto"/>
      </w:divBdr>
      <w:divsChild>
        <w:div w:id="712772361">
          <w:marLeft w:val="0"/>
          <w:marRight w:val="0"/>
          <w:marTop w:val="0"/>
          <w:marBottom w:val="0"/>
          <w:divBdr>
            <w:top w:val="none" w:sz="0" w:space="0" w:color="auto"/>
            <w:left w:val="none" w:sz="0" w:space="0" w:color="auto"/>
            <w:bottom w:val="none" w:sz="0" w:space="0" w:color="auto"/>
            <w:right w:val="none" w:sz="0" w:space="0" w:color="auto"/>
          </w:divBdr>
          <w:divsChild>
            <w:div w:id="437680254">
              <w:marLeft w:val="0"/>
              <w:marRight w:val="0"/>
              <w:marTop w:val="0"/>
              <w:marBottom w:val="0"/>
              <w:divBdr>
                <w:top w:val="none" w:sz="0" w:space="0" w:color="auto"/>
                <w:left w:val="none" w:sz="0" w:space="0" w:color="auto"/>
                <w:bottom w:val="none" w:sz="0" w:space="0" w:color="auto"/>
                <w:right w:val="none" w:sz="0" w:space="0" w:color="auto"/>
              </w:divBdr>
              <w:divsChild>
                <w:div w:id="1168400034">
                  <w:marLeft w:val="0"/>
                  <w:marRight w:val="0"/>
                  <w:marTop w:val="0"/>
                  <w:marBottom w:val="0"/>
                  <w:divBdr>
                    <w:top w:val="none" w:sz="0" w:space="0" w:color="auto"/>
                    <w:left w:val="none" w:sz="0" w:space="0" w:color="auto"/>
                    <w:bottom w:val="none" w:sz="0" w:space="0" w:color="auto"/>
                    <w:right w:val="none" w:sz="0" w:space="0" w:color="auto"/>
                  </w:divBdr>
                  <w:divsChild>
                    <w:div w:id="8491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461709">
      <w:bodyDiv w:val="1"/>
      <w:marLeft w:val="0"/>
      <w:marRight w:val="0"/>
      <w:marTop w:val="0"/>
      <w:marBottom w:val="0"/>
      <w:divBdr>
        <w:top w:val="none" w:sz="0" w:space="0" w:color="auto"/>
        <w:left w:val="none" w:sz="0" w:space="0" w:color="auto"/>
        <w:bottom w:val="none" w:sz="0" w:space="0" w:color="auto"/>
        <w:right w:val="none" w:sz="0" w:space="0" w:color="auto"/>
      </w:divBdr>
      <w:divsChild>
        <w:div w:id="776951786">
          <w:marLeft w:val="0"/>
          <w:marRight w:val="0"/>
          <w:marTop w:val="0"/>
          <w:marBottom w:val="0"/>
          <w:divBdr>
            <w:top w:val="none" w:sz="0" w:space="0" w:color="auto"/>
            <w:left w:val="none" w:sz="0" w:space="0" w:color="auto"/>
            <w:bottom w:val="none" w:sz="0" w:space="0" w:color="auto"/>
            <w:right w:val="none" w:sz="0" w:space="0" w:color="auto"/>
          </w:divBdr>
          <w:divsChild>
            <w:div w:id="853109795">
              <w:marLeft w:val="0"/>
              <w:marRight w:val="0"/>
              <w:marTop w:val="0"/>
              <w:marBottom w:val="0"/>
              <w:divBdr>
                <w:top w:val="none" w:sz="0" w:space="0" w:color="auto"/>
                <w:left w:val="none" w:sz="0" w:space="0" w:color="auto"/>
                <w:bottom w:val="none" w:sz="0" w:space="0" w:color="auto"/>
                <w:right w:val="none" w:sz="0" w:space="0" w:color="auto"/>
              </w:divBdr>
              <w:divsChild>
                <w:div w:id="20155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7500">
      <w:bodyDiv w:val="1"/>
      <w:marLeft w:val="0"/>
      <w:marRight w:val="0"/>
      <w:marTop w:val="0"/>
      <w:marBottom w:val="0"/>
      <w:divBdr>
        <w:top w:val="none" w:sz="0" w:space="0" w:color="auto"/>
        <w:left w:val="none" w:sz="0" w:space="0" w:color="auto"/>
        <w:bottom w:val="none" w:sz="0" w:space="0" w:color="auto"/>
        <w:right w:val="none" w:sz="0" w:space="0" w:color="auto"/>
      </w:divBdr>
    </w:div>
    <w:div w:id="1609968304">
      <w:bodyDiv w:val="1"/>
      <w:marLeft w:val="0"/>
      <w:marRight w:val="0"/>
      <w:marTop w:val="0"/>
      <w:marBottom w:val="0"/>
      <w:divBdr>
        <w:top w:val="none" w:sz="0" w:space="0" w:color="auto"/>
        <w:left w:val="none" w:sz="0" w:space="0" w:color="auto"/>
        <w:bottom w:val="none" w:sz="0" w:space="0" w:color="auto"/>
        <w:right w:val="none" w:sz="0" w:space="0" w:color="auto"/>
      </w:divBdr>
      <w:divsChild>
        <w:div w:id="1320842311">
          <w:marLeft w:val="0"/>
          <w:marRight w:val="0"/>
          <w:marTop w:val="0"/>
          <w:marBottom w:val="0"/>
          <w:divBdr>
            <w:top w:val="none" w:sz="0" w:space="0" w:color="auto"/>
            <w:left w:val="none" w:sz="0" w:space="0" w:color="auto"/>
            <w:bottom w:val="none" w:sz="0" w:space="0" w:color="auto"/>
            <w:right w:val="none" w:sz="0" w:space="0" w:color="auto"/>
          </w:divBdr>
          <w:divsChild>
            <w:div w:id="480776152">
              <w:marLeft w:val="0"/>
              <w:marRight w:val="0"/>
              <w:marTop w:val="0"/>
              <w:marBottom w:val="0"/>
              <w:divBdr>
                <w:top w:val="none" w:sz="0" w:space="0" w:color="auto"/>
                <w:left w:val="none" w:sz="0" w:space="0" w:color="auto"/>
                <w:bottom w:val="none" w:sz="0" w:space="0" w:color="auto"/>
                <w:right w:val="none" w:sz="0" w:space="0" w:color="auto"/>
              </w:divBdr>
              <w:divsChild>
                <w:div w:id="2043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201212">
      <w:bodyDiv w:val="1"/>
      <w:marLeft w:val="0"/>
      <w:marRight w:val="0"/>
      <w:marTop w:val="0"/>
      <w:marBottom w:val="0"/>
      <w:divBdr>
        <w:top w:val="none" w:sz="0" w:space="0" w:color="auto"/>
        <w:left w:val="none" w:sz="0" w:space="0" w:color="auto"/>
        <w:bottom w:val="none" w:sz="0" w:space="0" w:color="auto"/>
        <w:right w:val="none" w:sz="0" w:space="0" w:color="auto"/>
      </w:divBdr>
      <w:divsChild>
        <w:div w:id="1619876372">
          <w:marLeft w:val="0"/>
          <w:marRight w:val="0"/>
          <w:marTop w:val="0"/>
          <w:marBottom w:val="0"/>
          <w:divBdr>
            <w:top w:val="none" w:sz="0" w:space="0" w:color="auto"/>
            <w:left w:val="none" w:sz="0" w:space="0" w:color="auto"/>
            <w:bottom w:val="none" w:sz="0" w:space="0" w:color="auto"/>
            <w:right w:val="none" w:sz="0" w:space="0" w:color="auto"/>
          </w:divBdr>
          <w:divsChild>
            <w:div w:id="111247289">
              <w:marLeft w:val="0"/>
              <w:marRight w:val="0"/>
              <w:marTop w:val="0"/>
              <w:marBottom w:val="0"/>
              <w:divBdr>
                <w:top w:val="none" w:sz="0" w:space="0" w:color="auto"/>
                <w:left w:val="none" w:sz="0" w:space="0" w:color="auto"/>
                <w:bottom w:val="none" w:sz="0" w:space="0" w:color="auto"/>
                <w:right w:val="none" w:sz="0" w:space="0" w:color="auto"/>
              </w:divBdr>
              <w:divsChild>
                <w:div w:id="734276744">
                  <w:marLeft w:val="0"/>
                  <w:marRight w:val="0"/>
                  <w:marTop w:val="0"/>
                  <w:marBottom w:val="0"/>
                  <w:divBdr>
                    <w:top w:val="none" w:sz="0" w:space="0" w:color="auto"/>
                    <w:left w:val="none" w:sz="0" w:space="0" w:color="auto"/>
                    <w:bottom w:val="none" w:sz="0" w:space="0" w:color="auto"/>
                    <w:right w:val="none" w:sz="0" w:space="0" w:color="auto"/>
                  </w:divBdr>
                </w:div>
                <w:div w:id="2060781362">
                  <w:marLeft w:val="0"/>
                  <w:marRight w:val="0"/>
                  <w:marTop w:val="0"/>
                  <w:marBottom w:val="0"/>
                  <w:divBdr>
                    <w:top w:val="none" w:sz="0" w:space="0" w:color="auto"/>
                    <w:left w:val="none" w:sz="0" w:space="0" w:color="auto"/>
                    <w:bottom w:val="none" w:sz="0" w:space="0" w:color="auto"/>
                    <w:right w:val="none" w:sz="0" w:space="0" w:color="auto"/>
                  </w:divBdr>
                </w:div>
              </w:divsChild>
            </w:div>
            <w:div w:id="137577511">
              <w:marLeft w:val="0"/>
              <w:marRight w:val="0"/>
              <w:marTop w:val="0"/>
              <w:marBottom w:val="0"/>
              <w:divBdr>
                <w:top w:val="none" w:sz="0" w:space="0" w:color="auto"/>
                <w:left w:val="none" w:sz="0" w:space="0" w:color="auto"/>
                <w:bottom w:val="none" w:sz="0" w:space="0" w:color="auto"/>
                <w:right w:val="none" w:sz="0" w:space="0" w:color="auto"/>
              </w:divBdr>
              <w:divsChild>
                <w:div w:id="383794507">
                  <w:marLeft w:val="0"/>
                  <w:marRight w:val="0"/>
                  <w:marTop w:val="0"/>
                  <w:marBottom w:val="0"/>
                  <w:divBdr>
                    <w:top w:val="none" w:sz="0" w:space="0" w:color="auto"/>
                    <w:left w:val="none" w:sz="0" w:space="0" w:color="auto"/>
                    <w:bottom w:val="none" w:sz="0" w:space="0" w:color="auto"/>
                    <w:right w:val="none" w:sz="0" w:space="0" w:color="auto"/>
                  </w:divBdr>
                </w:div>
              </w:divsChild>
            </w:div>
            <w:div w:id="333996169">
              <w:marLeft w:val="0"/>
              <w:marRight w:val="0"/>
              <w:marTop w:val="0"/>
              <w:marBottom w:val="0"/>
              <w:divBdr>
                <w:top w:val="none" w:sz="0" w:space="0" w:color="auto"/>
                <w:left w:val="none" w:sz="0" w:space="0" w:color="auto"/>
                <w:bottom w:val="none" w:sz="0" w:space="0" w:color="auto"/>
                <w:right w:val="none" w:sz="0" w:space="0" w:color="auto"/>
              </w:divBdr>
              <w:divsChild>
                <w:div w:id="849878185">
                  <w:marLeft w:val="0"/>
                  <w:marRight w:val="0"/>
                  <w:marTop w:val="0"/>
                  <w:marBottom w:val="0"/>
                  <w:divBdr>
                    <w:top w:val="none" w:sz="0" w:space="0" w:color="auto"/>
                    <w:left w:val="none" w:sz="0" w:space="0" w:color="auto"/>
                    <w:bottom w:val="none" w:sz="0" w:space="0" w:color="auto"/>
                    <w:right w:val="none" w:sz="0" w:space="0" w:color="auto"/>
                  </w:divBdr>
                </w:div>
                <w:div w:id="2035105581">
                  <w:marLeft w:val="0"/>
                  <w:marRight w:val="0"/>
                  <w:marTop w:val="0"/>
                  <w:marBottom w:val="0"/>
                  <w:divBdr>
                    <w:top w:val="none" w:sz="0" w:space="0" w:color="auto"/>
                    <w:left w:val="none" w:sz="0" w:space="0" w:color="auto"/>
                    <w:bottom w:val="none" w:sz="0" w:space="0" w:color="auto"/>
                    <w:right w:val="none" w:sz="0" w:space="0" w:color="auto"/>
                  </w:divBdr>
                </w:div>
              </w:divsChild>
            </w:div>
            <w:div w:id="1623877965">
              <w:marLeft w:val="0"/>
              <w:marRight w:val="0"/>
              <w:marTop w:val="0"/>
              <w:marBottom w:val="0"/>
              <w:divBdr>
                <w:top w:val="none" w:sz="0" w:space="0" w:color="auto"/>
                <w:left w:val="none" w:sz="0" w:space="0" w:color="auto"/>
                <w:bottom w:val="none" w:sz="0" w:space="0" w:color="auto"/>
                <w:right w:val="none" w:sz="0" w:space="0" w:color="auto"/>
              </w:divBdr>
              <w:divsChild>
                <w:div w:id="163710755">
                  <w:marLeft w:val="0"/>
                  <w:marRight w:val="0"/>
                  <w:marTop w:val="0"/>
                  <w:marBottom w:val="0"/>
                  <w:divBdr>
                    <w:top w:val="none" w:sz="0" w:space="0" w:color="auto"/>
                    <w:left w:val="none" w:sz="0" w:space="0" w:color="auto"/>
                    <w:bottom w:val="none" w:sz="0" w:space="0" w:color="auto"/>
                    <w:right w:val="none" w:sz="0" w:space="0" w:color="auto"/>
                  </w:divBdr>
                </w:div>
              </w:divsChild>
            </w:div>
            <w:div w:id="2095974781">
              <w:marLeft w:val="0"/>
              <w:marRight w:val="0"/>
              <w:marTop w:val="0"/>
              <w:marBottom w:val="0"/>
              <w:divBdr>
                <w:top w:val="none" w:sz="0" w:space="0" w:color="auto"/>
                <w:left w:val="none" w:sz="0" w:space="0" w:color="auto"/>
                <w:bottom w:val="none" w:sz="0" w:space="0" w:color="auto"/>
                <w:right w:val="none" w:sz="0" w:space="0" w:color="auto"/>
              </w:divBdr>
              <w:divsChild>
                <w:div w:id="473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3968">
      <w:bodyDiv w:val="1"/>
      <w:marLeft w:val="0"/>
      <w:marRight w:val="0"/>
      <w:marTop w:val="0"/>
      <w:marBottom w:val="0"/>
      <w:divBdr>
        <w:top w:val="none" w:sz="0" w:space="0" w:color="auto"/>
        <w:left w:val="none" w:sz="0" w:space="0" w:color="auto"/>
        <w:bottom w:val="none" w:sz="0" w:space="0" w:color="auto"/>
        <w:right w:val="none" w:sz="0" w:space="0" w:color="auto"/>
      </w:divBdr>
      <w:divsChild>
        <w:div w:id="536699319">
          <w:marLeft w:val="0"/>
          <w:marRight w:val="0"/>
          <w:marTop w:val="0"/>
          <w:marBottom w:val="0"/>
          <w:divBdr>
            <w:top w:val="none" w:sz="0" w:space="0" w:color="auto"/>
            <w:left w:val="none" w:sz="0" w:space="0" w:color="auto"/>
            <w:bottom w:val="none" w:sz="0" w:space="0" w:color="auto"/>
            <w:right w:val="none" w:sz="0" w:space="0" w:color="auto"/>
          </w:divBdr>
          <w:divsChild>
            <w:div w:id="372854667">
              <w:marLeft w:val="0"/>
              <w:marRight w:val="0"/>
              <w:marTop w:val="0"/>
              <w:marBottom w:val="0"/>
              <w:divBdr>
                <w:top w:val="none" w:sz="0" w:space="0" w:color="auto"/>
                <w:left w:val="none" w:sz="0" w:space="0" w:color="auto"/>
                <w:bottom w:val="none" w:sz="0" w:space="0" w:color="auto"/>
                <w:right w:val="none" w:sz="0" w:space="0" w:color="auto"/>
              </w:divBdr>
              <w:divsChild>
                <w:div w:id="199780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74942">
      <w:bodyDiv w:val="1"/>
      <w:marLeft w:val="0"/>
      <w:marRight w:val="0"/>
      <w:marTop w:val="0"/>
      <w:marBottom w:val="0"/>
      <w:divBdr>
        <w:top w:val="none" w:sz="0" w:space="0" w:color="auto"/>
        <w:left w:val="none" w:sz="0" w:space="0" w:color="auto"/>
        <w:bottom w:val="none" w:sz="0" w:space="0" w:color="auto"/>
        <w:right w:val="none" w:sz="0" w:space="0" w:color="auto"/>
      </w:divBdr>
      <w:divsChild>
        <w:div w:id="1060833853">
          <w:marLeft w:val="0"/>
          <w:marRight w:val="0"/>
          <w:marTop w:val="0"/>
          <w:marBottom w:val="0"/>
          <w:divBdr>
            <w:top w:val="none" w:sz="0" w:space="0" w:color="auto"/>
            <w:left w:val="none" w:sz="0" w:space="0" w:color="auto"/>
            <w:bottom w:val="none" w:sz="0" w:space="0" w:color="auto"/>
            <w:right w:val="none" w:sz="0" w:space="0" w:color="auto"/>
          </w:divBdr>
          <w:divsChild>
            <w:div w:id="16946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3452">
      <w:bodyDiv w:val="1"/>
      <w:marLeft w:val="0"/>
      <w:marRight w:val="0"/>
      <w:marTop w:val="0"/>
      <w:marBottom w:val="0"/>
      <w:divBdr>
        <w:top w:val="none" w:sz="0" w:space="0" w:color="auto"/>
        <w:left w:val="none" w:sz="0" w:space="0" w:color="auto"/>
        <w:bottom w:val="none" w:sz="0" w:space="0" w:color="auto"/>
        <w:right w:val="none" w:sz="0" w:space="0" w:color="auto"/>
      </w:divBdr>
      <w:divsChild>
        <w:div w:id="2022900435">
          <w:marLeft w:val="0"/>
          <w:marRight w:val="0"/>
          <w:marTop w:val="0"/>
          <w:marBottom w:val="0"/>
          <w:divBdr>
            <w:top w:val="none" w:sz="0" w:space="0" w:color="auto"/>
            <w:left w:val="none" w:sz="0" w:space="0" w:color="auto"/>
            <w:bottom w:val="none" w:sz="0" w:space="0" w:color="auto"/>
            <w:right w:val="none" w:sz="0" w:space="0" w:color="auto"/>
          </w:divBdr>
          <w:divsChild>
            <w:div w:id="1941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29627">
      <w:bodyDiv w:val="1"/>
      <w:marLeft w:val="0"/>
      <w:marRight w:val="0"/>
      <w:marTop w:val="0"/>
      <w:marBottom w:val="0"/>
      <w:divBdr>
        <w:top w:val="none" w:sz="0" w:space="0" w:color="auto"/>
        <w:left w:val="none" w:sz="0" w:space="0" w:color="auto"/>
        <w:bottom w:val="none" w:sz="0" w:space="0" w:color="auto"/>
        <w:right w:val="none" w:sz="0" w:space="0" w:color="auto"/>
      </w:divBdr>
      <w:divsChild>
        <w:div w:id="1162702675">
          <w:marLeft w:val="0"/>
          <w:marRight w:val="0"/>
          <w:marTop w:val="0"/>
          <w:marBottom w:val="0"/>
          <w:divBdr>
            <w:top w:val="none" w:sz="0" w:space="0" w:color="auto"/>
            <w:left w:val="none" w:sz="0" w:space="0" w:color="auto"/>
            <w:bottom w:val="none" w:sz="0" w:space="0" w:color="auto"/>
            <w:right w:val="none" w:sz="0" w:space="0" w:color="auto"/>
          </w:divBdr>
          <w:divsChild>
            <w:div w:id="520751884">
              <w:marLeft w:val="0"/>
              <w:marRight w:val="0"/>
              <w:marTop w:val="0"/>
              <w:marBottom w:val="0"/>
              <w:divBdr>
                <w:top w:val="none" w:sz="0" w:space="0" w:color="auto"/>
                <w:left w:val="none" w:sz="0" w:space="0" w:color="auto"/>
                <w:bottom w:val="none" w:sz="0" w:space="0" w:color="auto"/>
                <w:right w:val="none" w:sz="0" w:space="0" w:color="auto"/>
              </w:divBdr>
              <w:divsChild>
                <w:div w:id="4995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741455">
      <w:bodyDiv w:val="1"/>
      <w:marLeft w:val="0"/>
      <w:marRight w:val="0"/>
      <w:marTop w:val="0"/>
      <w:marBottom w:val="0"/>
      <w:divBdr>
        <w:top w:val="none" w:sz="0" w:space="0" w:color="auto"/>
        <w:left w:val="none" w:sz="0" w:space="0" w:color="auto"/>
        <w:bottom w:val="none" w:sz="0" w:space="0" w:color="auto"/>
        <w:right w:val="none" w:sz="0" w:space="0" w:color="auto"/>
      </w:divBdr>
      <w:divsChild>
        <w:div w:id="755132446">
          <w:marLeft w:val="0"/>
          <w:marRight w:val="0"/>
          <w:marTop w:val="0"/>
          <w:marBottom w:val="0"/>
          <w:divBdr>
            <w:top w:val="none" w:sz="0" w:space="0" w:color="auto"/>
            <w:left w:val="none" w:sz="0" w:space="0" w:color="auto"/>
            <w:bottom w:val="none" w:sz="0" w:space="0" w:color="auto"/>
            <w:right w:val="none" w:sz="0" w:space="0" w:color="auto"/>
          </w:divBdr>
          <w:divsChild>
            <w:div w:id="210136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16565">
      <w:bodyDiv w:val="1"/>
      <w:marLeft w:val="0"/>
      <w:marRight w:val="0"/>
      <w:marTop w:val="0"/>
      <w:marBottom w:val="0"/>
      <w:divBdr>
        <w:top w:val="none" w:sz="0" w:space="0" w:color="auto"/>
        <w:left w:val="none" w:sz="0" w:space="0" w:color="auto"/>
        <w:bottom w:val="none" w:sz="0" w:space="0" w:color="auto"/>
        <w:right w:val="none" w:sz="0" w:space="0" w:color="auto"/>
      </w:divBdr>
      <w:divsChild>
        <w:div w:id="1869029577">
          <w:marLeft w:val="0"/>
          <w:marRight w:val="0"/>
          <w:marTop w:val="0"/>
          <w:marBottom w:val="0"/>
          <w:divBdr>
            <w:top w:val="none" w:sz="0" w:space="0" w:color="auto"/>
            <w:left w:val="none" w:sz="0" w:space="0" w:color="auto"/>
            <w:bottom w:val="none" w:sz="0" w:space="0" w:color="auto"/>
            <w:right w:val="none" w:sz="0" w:space="0" w:color="auto"/>
          </w:divBdr>
          <w:divsChild>
            <w:div w:id="294913427">
              <w:marLeft w:val="0"/>
              <w:marRight w:val="0"/>
              <w:marTop w:val="0"/>
              <w:marBottom w:val="0"/>
              <w:divBdr>
                <w:top w:val="none" w:sz="0" w:space="0" w:color="auto"/>
                <w:left w:val="none" w:sz="0" w:space="0" w:color="auto"/>
                <w:bottom w:val="none" w:sz="0" w:space="0" w:color="auto"/>
                <w:right w:val="none" w:sz="0" w:space="0" w:color="auto"/>
              </w:divBdr>
              <w:divsChild>
                <w:div w:id="110657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50855">
      <w:bodyDiv w:val="1"/>
      <w:marLeft w:val="0"/>
      <w:marRight w:val="0"/>
      <w:marTop w:val="0"/>
      <w:marBottom w:val="0"/>
      <w:divBdr>
        <w:top w:val="none" w:sz="0" w:space="0" w:color="auto"/>
        <w:left w:val="none" w:sz="0" w:space="0" w:color="auto"/>
        <w:bottom w:val="none" w:sz="0" w:space="0" w:color="auto"/>
        <w:right w:val="none" w:sz="0" w:space="0" w:color="auto"/>
      </w:divBdr>
    </w:div>
    <w:div w:id="1641567714">
      <w:bodyDiv w:val="1"/>
      <w:marLeft w:val="0"/>
      <w:marRight w:val="0"/>
      <w:marTop w:val="0"/>
      <w:marBottom w:val="0"/>
      <w:divBdr>
        <w:top w:val="none" w:sz="0" w:space="0" w:color="auto"/>
        <w:left w:val="none" w:sz="0" w:space="0" w:color="auto"/>
        <w:bottom w:val="none" w:sz="0" w:space="0" w:color="auto"/>
        <w:right w:val="none" w:sz="0" w:space="0" w:color="auto"/>
      </w:divBdr>
      <w:divsChild>
        <w:div w:id="2136942147">
          <w:marLeft w:val="0"/>
          <w:marRight w:val="0"/>
          <w:marTop w:val="0"/>
          <w:marBottom w:val="0"/>
          <w:divBdr>
            <w:top w:val="none" w:sz="0" w:space="0" w:color="auto"/>
            <w:left w:val="none" w:sz="0" w:space="0" w:color="auto"/>
            <w:bottom w:val="none" w:sz="0" w:space="0" w:color="auto"/>
            <w:right w:val="none" w:sz="0" w:space="0" w:color="auto"/>
          </w:divBdr>
          <w:divsChild>
            <w:div w:id="2042826012">
              <w:marLeft w:val="0"/>
              <w:marRight w:val="0"/>
              <w:marTop w:val="0"/>
              <w:marBottom w:val="0"/>
              <w:divBdr>
                <w:top w:val="none" w:sz="0" w:space="0" w:color="auto"/>
                <w:left w:val="none" w:sz="0" w:space="0" w:color="auto"/>
                <w:bottom w:val="none" w:sz="0" w:space="0" w:color="auto"/>
                <w:right w:val="none" w:sz="0" w:space="0" w:color="auto"/>
              </w:divBdr>
              <w:divsChild>
                <w:div w:id="1188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35961">
      <w:bodyDiv w:val="1"/>
      <w:marLeft w:val="0"/>
      <w:marRight w:val="0"/>
      <w:marTop w:val="0"/>
      <w:marBottom w:val="0"/>
      <w:divBdr>
        <w:top w:val="none" w:sz="0" w:space="0" w:color="auto"/>
        <w:left w:val="none" w:sz="0" w:space="0" w:color="auto"/>
        <w:bottom w:val="none" w:sz="0" w:space="0" w:color="auto"/>
        <w:right w:val="none" w:sz="0" w:space="0" w:color="auto"/>
      </w:divBdr>
      <w:divsChild>
        <w:div w:id="886339505">
          <w:marLeft w:val="0"/>
          <w:marRight w:val="0"/>
          <w:marTop w:val="0"/>
          <w:marBottom w:val="0"/>
          <w:divBdr>
            <w:top w:val="none" w:sz="0" w:space="0" w:color="auto"/>
            <w:left w:val="none" w:sz="0" w:space="0" w:color="auto"/>
            <w:bottom w:val="none" w:sz="0" w:space="0" w:color="auto"/>
            <w:right w:val="none" w:sz="0" w:space="0" w:color="auto"/>
          </w:divBdr>
          <w:divsChild>
            <w:div w:id="617951400">
              <w:marLeft w:val="0"/>
              <w:marRight w:val="0"/>
              <w:marTop w:val="0"/>
              <w:marBottom w:val="0"/>
              <w:divBdr>
                <w:top w:val="none" w:sz="0" w:space="0" w:color="auto"/>
                <w:left w:val="none" w:sz="0" w:space="0" w:color="auto"/>
                <w:bottom w:val="none" w:sz="0" w:space="0" w:color="auto"/>
                <w:right w:val="none" w:sz="0" w:space="0" w:color="auto"/>
              </w:divBdr>
              <w:divsChild>
                <w:div w:id="15468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23081">
      <w:bodyDiv w:val="1"/>
      <w:marLeft w:val="0"/>
      <w:marRight w:val="0"/>
      <w:marTop w:val="0"/>
      <w:marBottom w:val="0"/>
      <w:divBdr>
        <w:top w:val="none" w:sz="0" w:space="0" w:color="auto"/>
        <w:left w:val="none" w:sz="0" w:space="0" w:color="auto"/>
        <w:bottom w:val="none" w:sz="0" w:space="0" w:color="auto"/>
        <w:right w:val="none" w:sz="0" w:space="0" w:color="auto"/>
      </w:divBdr>
      <w:divsChild>
        <w:div w:id="1732069891">
          <w:marLeft w:val="0"/>
          <w:marRight w:val="0"/>
          <w:marTop w:val="0"/>
          <w:marBottom w:val="0"/>
          <w:divBdr>
            <w:top w:val="none" w:sz="0" w:space="0" w:color="auto"/>
            <w:left w:val="none" w:sz="0" w:space="0" w:color="auto"/>
            <w:bottom w:val="none" w:sz="0" w:space="0" w:color="auto"/>
            <w:right w:val="none" w:sz="0" w:space="0" w:color="auto"/>
          </w:divBdr>
          <w:divsChild>
            <w:div w:id="1931960309">
              <w:marLeft w:val="0"/>
              <w:marRight w:val="0"/>
              <w:marTop w:val="0"/>
              <w:marBottom w:val="0"/>
              <w:divBdr>
                <w:top w:val="none" w:sz="0" w:space="0" w:color="auto"/>
                <w:left w:val="none" w:sz="0" w:space="0" w:color="auto"/>
                <w:bottom w:val="none" w:sz="0" w:space="0" w:color="auto"/>
                <w:right w:val="none" w:sz="0" w:space="0" w:color="auto"/>
              </w:divBdr>
              <w:divsChild>
                <w:div w:id="2334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960438">
      <w:bodyDiv w:val="1"/>
      <w:marLeft w:val="0"/>
      <w:marRight w:val="0"/>
      <w:marTop w:val="0"/>
      <w:marBottom w:val="0"/>
      <w:divBdr>
        <w:top w:val="none" w:sz="0" w:space="0" w:color="auto"/>
        <w:left w:val="none" w:sz="0" w:space="0" w:color="auto"/>
        <w:bottom w:val="none" w:sz="0" w:space="0" w:color="auto"/>
        <w:right w:val="none" w:sz="0" w:space="0" w:color="auto"/>
      </w:divBdr>
      <w:divsChild>
        <w:div w:id="1405448139">
          <w:marLeft w:val="0"/>
          <w:marRight w:val="0"/>
          <w:marTop w:val="0"/>
          <w:marBottom w:val="0"/>
          <w:divBdr>
            <w:top w:val="none" w:sz="0" w:space="0" w:color="auto"/>
            <w:left w:val="none" w:sz="0" w:space="0" w:color="auto"/>
            <w:bottom w:val="none" w:sz="0" w:space="0" w:color="auto"/>
            <w:right w:val="none" w:sz="0" w:space="0" w:color="auto"/>
          </w:divBdr>
          <w:divsChild>
            <w:div w:id="2029672449">
              <w:marLeft w:val="0"/>
              <w:marRight w:val="0"/>
              <w:marTop w:val="0"/>
              <w:marBottom w:val="0"/>
              <w:divBdr>
                <w:top w:val="none" w:sz="0" w:space="0" w:color="auto"/>
                <w:left w:val="none" w:sz="0" w:space="0" w:color="auto"/>
                <w:bottom w:val="none" w:sz="0" w:space="0" w:color="auto"/>
                <w:right w:val="none" w:sz="0" w:space="0" w:color="auto"/>
              </w:divBdr>
              <w:divsChild>
                <w:div w:id="6935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41495">
      <w:bodyDiv w:val="1"/>
      <w:marLeft w:val="0"/>
      <w:marRight w:val="0"/>
      <w:marTop w:val="0"/>
      <w:marBottom w:val="0"/>
      <w:divBdr>
        <w:top w:val="none" w:sz="0" w:space="0" w:color="auto"/>
        <w:left w:val="none" w:sz="0" w:space="0" w:color="auto"/>
        <w:bottom w:val="none" w:sz="0" w:space="0" w:color="auto"/>
        <w:right w:val="none" w:sz="0" w:space="0" w:color="auto"/>
      </w:divBdr>
      <w:divsChild>
        <w:div w:id="63991621">
          <w:marLeft w:val="0"/>
          <w:marRight w:val="0"/>
          <w:marTop w:val="0"/>
          <w:marBottom w:val="0"/>
          <w:divBdr>
            <w:top w:val="none" w:sz="0" w:space="0" w:color="auto"/>
            <w:left w:val="none" w:sz="0" w:space="0" w:color="auto"/>
            <w:bottom w:val="none" w:sz="0" w:space="0" w:color="auto"/>
            <w:right w:val="none" w:sz="0" w:space="0" w:color="auto"/>
          </w:divBdr>
          <w:divsChild>
            <w:div w:id="1293049632">
              <w:marLeft w:val="0"/>
              <w:marRight w:val="0"/>
              <w:marTop w:val="0"/>
              <w:marBottom w:val="0"/>
              <w:divBdr>
                <w:top w:val="none" w:sz="0" w:space="0" w:color="auto"/>
                <w:left w:val="none" w:sz="0" w:space="0" w:color="auto"/>
                <w:bottom w:val="none" w:sz="0" w:space="0" w:color="auto"/>
                <w:right w:val="none" w:sz="0" w:space="0" w:color="auto"/>
              </w:divBdr>
              <w:divsChild>
                <w:div w:id="10740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92916">
      <w:bodyDiv w:val="1"/>
      <w:marLeft w:val="0"/>
      <w:marRight w:val="0"/>
      <w:marTop w:val="0"/>
      <w:marBottom w:val="0"/>
      <w:divBdr>
        <w:top w:val="none" w:sz="0" w:space="0" w:color="auto"/>
        <w:left w:val="none" w:sz="0" w:space="0" w:color="auto"/>
        <w:bottom w:val="none" w:sz="0" w:space="0" w:color="auto"/>
        <w:right w:val="none" w:sz="0" w:space="0" w:color="auto"/>
      </w:divBdr>
      <w:divsChild>
        <w:div w:id="644817781">
          <w:marLeft w:val="0"/>
          <w:marRight w:val="0"/>
          <w:marTop w:val="0"/>
          <w:marBottom w:val="0"/>
          <w:divBdr>
            <w:top w:val="none" w:sz="0" w:space="0" w:color="auto"/>
            <w:left w:val="none" w:sz="0" w:space="0" w:color="auto"/>
            <w:bottom w:val="none" w:sz="0" w:space="0" w:color="auto"/>
            <w:right w:val="none" w:sz="0" w:space="0" w:color="auto"/>
          </w:divBdr>
          <w:divsChild>
            <w:div w:id="1243955372">
              <w:marLeft w:val="0"/>
              <w:marRight w:val="0"/>
              <w:marTop w:val="0"/>
              <w:marBottom w:val="0"/>
              <w:divBdr>
                <w:top w:val="none" w:sz="0" w:space="0" w:color="auto"/>
                <w:left w:val="none" w:sz="0" w:space="0" w:color="auto"/>
                <w:bottom w:val="none" w:sz="0" w:space="0" w:color="auto"/>
                <w:right w:val="none" w:sz="0" w:space="0" w:color="auto"/>
              </w:divBdr>
              <w:divsChild>
                <w:div w:id="85926920">
                  <w:marLeft w:val="0"/>
                  <w:marRight w:val="0"/>
                  <w:marTop w:val="0"/>
                  <w:marBottom w:val="0"/>
                  <w:divBdr>
                    <w:top w:val="none" w:sz="0" w:space="0" w:color="auto"/>
                    <w:left w:val="none" w:sz="0" w:space="0" w:color="auto"/>
                    <w:bottom w:val="none" w:sz="0" w:space="0" w:color="auto"/>
                    <w:right w:val="none" w:sz="0" w:space="0" w:color="auto"/>
                  </w:divBdr>
                  <w:divsChild>
                    <w:div w:id="17721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443825">
      <w:bodyDiv w:val="1"/>
      <w:marLeft w:val="0"/>
      <w:marRight w:val="0"/>
      <w:marTop w:val="0"/>
      <w:marBottom w:val="0"/>
      <w:divBdr>
        <w:top w:val="none" w:sz="0" w:space="0" w:color="auto"/>
        <w:left w:val="none" w:sz="0" w:space="0" w:color="auto"/>
        <w:bottom w:val="none" w:sz="0" w:space="0" w:color="auto"/>
        <w:right w:val="none" w:sz="0" w:space="0" w:color="auto"/>
      </w:divBdr>
      <w:divsChild>
        <w:div w:id="2004166344">
          <w:marLeft w:val="0"/>
          <w:marRight w:val="0"/>
          <w:marTop w:val="0"/>
          <w:marBottom w:val="0"/>
          <w:divBdr>
            <w:top w:val="none" w:sz="0" w:space="0" w:color="auto"/>
            <w:left w:val="none" w:sz="0" w:space="0" w:color="auto"/>
            <w:bottom w:val="none" w:sz="0" w:space="0" w:color="auto"/>
            <w:right w:val="none" w:sz="0" w:space="0" w:color="auto"/>
          </w:divBdr>
          <w:divsChild>
            <w:div w:id="2085714452">
              <w:marLeft w:val="0"/>
              <w:marRight w:val="0"/>
              <w:marTop w:val="0"/>
              <w:marBottom w:val="0"/>
              <w:divBdr>
                <w:top w:val="none" w:sz="0" w:space="0" w:color="auto"/>
                <w:left w:val="none" w:sz="0" w:space="0" w:color="auto"/>
                <w:bottom w:val="none" w:sz="0" w:space="0" w:color="auto"/>
                <w:right w:val="none" w:sz="0" w:space="0" w:color="auto"/>
              </w:divBdr>
              <w:divsChild>
                <w:div w:id="1648128501">
                  <w:marLeft w:val="0"/>
                  <w:marRight w:val="0"/>
                  <w:marTop w:val="0"/>
                  <w:marBottom w:val="0"/>
                  <w:divBdr>
                    <w:top w:val="none" w:sz="0" w:space="0" w:color="auto"/>
                    <w:left w:val="none" w:sz="0" w:space="0" w:color="auto"/>
                    <w:bottom w:val="none" w:sz="0" w:space="0" w:color="auto"/>
                    <w:right w:val="none" w:sz="0" w:space="0" w:color="auto"/>
                  </w:divBdr>
                  <w:divsChild>
                    <w:div w:id="10090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13975">
      <w:bodyDiv w:val="1"/>
      <w:marLeft w:val="0"/>
      <w:marRight w:val="0"/>
      <w:marTop w:val="0"/>
      <w:marBottom w:val="0"/>
      <w:divBdr>
        <w:top w:val="none" w:sz="0" w:space="0" w:color="auto"/>
        <w:left w:val="none" w:sz="0" w:space="0" w:color="auto"/>
        <w:bottom w:val="none" w:sz="0" w:space="0" w:color="auto"/>
        <w:right w:val="none" w:sz="0" w:space="0" w:color="auto"/>
      </w:divBdr>
      <w:divsChild>
        <w:div w:id="269515347">
          <w:marLeft w:val="0"/>
          <w:marRight w:val="0"/>
          <w:marTop w:val="0"/>
          <w:marBottom w:val="0"/>
          <w:divBdr>
            <w:top w:val="none" w:sz="0" w:space="0" w:color="auto"/>
            <w:left w:val="none" w:sz="0" w:space="0" w:color="auto"/>
            <w:bottom w:val="none" w:sz="0" w:space="0" w:color="auto"/>
            <w:right w:val="none" w:sz="0" w:space="0" w:color="auto"/>
          </w:divBdr>
          <w:divsChild>
            <w:div w:id="188300106">
              <w:marLeft w:val="0"/>
              <w:marRight w:val="0"/>
              <w:marTop w:val="0"/>
              <w:marBottom w:val="0"/>
              <w:divBdr>
                <w:top w:val="none" w:sz="0" w:space="0" w:color="auto"/>
                <w:left w:val="none" w:sz="0" w:space="0" w:color="auto"/>
                <w:bottom w:val="none" w:sz="0" w:space="0" w:color="auto"/>
                <w:right w:val="none" w:sz="0" w:space="0" w:color="auto"/>
              </w:divBdr>
              <w:divsChild>
                <w:div w:id="4632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45987">
      <w:bodyDiv w:val="1"/>
      <w:marLeft w:val="0"/>
      <w:marRight w:val="0"/>
      <w:marTop w:val="0"/>
      <w:marBottom w:val="0"/>
      <w:divBdr>
        <w:top w:val="none" w:sz="0" w:space="0" w:color="auto"/>
        <w:left w:val="none" w:sz="0" w:space="0" w:color="auto"/>
        <w:bottom w:val="none" w:sz="0" w:space="0" w:color="auto"/>
        <w:right w:val="none" w:sz="0" w:space="0" w:color="auto"/>
      </w:divBdr>
      <w:divsChild>
        <w:div w:id="1278373435">
          <w:marLeft w:val="0"/>
          <w:marRight w:val="0"/>
          <w:marTop w:val="0"/>
          <w:marBottom w:val="0"/>
          <w:divBdr>
            <w:top w:val="none" w:sz="0" w:space="0" w:color="auto"/>
            <w:left w:val="none" w:sz="0" w:space="0" w:color="auto"/>
            <w:bottom w:val="none" w:sz="0" w:space="0" w:color="auto"/>
            <w:right w:val="none" w:sz="0" w:space="0" w:color="auto"/>
          </w:divBdr>
          <w:divsChild>
            <w:div w:id="2123458132">
              <w:marLeft w:val="0"/>
              <w:marRight w:val="0"/>
              <w:marTop w:val="0"/>
              <w:marBottom w:val="0"/>
              <w:divBdr>
                <w:top w:val="none" w:sz="0" w:space="0" w:color="auto"/>
                <w:left w:val="none" w:sz="0" w:space="0" w:color="auto"/>
                <w:bottom w:val="none" w:sz="0" w:space="0" w:color="auto"/>
                <w:right w:val="none" w:sz="0" w:space="0" w:color="auto"/>
              </w:divBdr>
              <w:divsChild>
                <w:div w:id="1780106171">
                  <w:marLeft w:val="0"/>
                  <w:marRight w:val="0"/>
                  <w:marTop w:val="0"/>
                  <w:marBottom w:val="0"/>
                  <w:divBdr>
                    <w:top w:val="none" w:sz="0" w:space="0" w:color="auto"/>
                    <w:left w:val="none" w:sz="0" w:space="0" w:color="auto"/>
                    <w:bottom w:val="none" w:sz="0" w:space="0" w:color="auto"/>
                    <w:right w:val="none" w:sz="0" w:space="0" w:color="auto"/>
                  </w:divBdr>
                  <w:divsChild>
                    <w:div w:id="77047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924788">
      <w:bodyDiv w:val="1"/>
      <w:marLeft w:val="0"/>
      <w:marRight w:val="0"/>
      <w:marTop w:val="0"/>
      <w:marBottom w:val="0"/>
      <w:divBdr>
        <w:top w:val="none" w:sz="0" w:space="0" w:color="auto"/>
        <w:left w:val="none" w:sz="0" w:space="0" w:color="auto"/>
        <w:bottom w:val="none" w:sz="0" w:space="0" w:color="auto"/>
        <w:right w:val="none" w:sz="0" w:space="0" w:color="auto"/>
      </w:divBdr>
      <w:divsChild>
        <w:div w:id="169177012">
          <w:marLeft w:val="0"/>
          <w:marRight w:val="0"/>
          <w:marTop w:val="0"/>
          <w:marBottom w:val="0"/>
          <w:divBdr>
            <w:top w:val="none" w:sz="0" w:space="0" w:color="auto"/>
            <w:left w:val="none" w:sz="0" w:space="0" w:color="auto"/>
            <w:bottom w:val="none" w:sz="0" w:space="0" w:color="auto"/>
            <w:right w:val="none" w:sz="0" w:space="0" w:color="auto"/>
          </w:divBdr>
          <w:divsChild>
            <w:div w:id="450393283">
              <w:marLeft w:val="0"/>
              <w:marRight w:val="0"/>
              <w:marTop w:val="0"/>
              <w:marBottom w:val="0"/>
              <w:divBdr>
                <w:top w:val="none" w:sz="0" w:space="0" w:color="auto"/>
                <w:left w:val="none" w:sz="0" w:space="0" w:color="auto"/>
                <w:bottom w:val="none" w:sz="0" w:space="0" w:color="auto"/>
                <w:right w:val="none" w:sz="0" w:space="0" w:color="auto"/>
              </w:divBdr>
              <w:divsChild>
                <w:div w:id="882209767">
                  <w:marLeft w:val="0"/>
                  <w:marRight w:val="0"/>
                  <w:marTop w:val="0"/>
                  <w:marBottom w:val="0"/>
                  <w:divBdr>
                    <w:top w:val="none" w:sz="0" w:space="0" w:color="auto"/>
                    <w:left w:val="none" w:sz="0" w:space="0" w:color="auto"/>
                    <w:bottom w:val="none" w:sz="0" w:space="0" w:color="auto"/>
                    <w:right w:val="none" w:sz="0" w:space="0" w:color="auto"/>
                  </w:divBdr>
                  <w:divsChild>
                    <w:div w:id="16826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07666">
      <w:bodyDiv w:val="1"/>
      <w:marLeft w:val="0"/>
      <w:marRight w:val="0"/>
      <w:marTop w:val="0"/>
      <w:marBottom w:val="0"/>
      <w:divBdr>
        <w:top w:val="none" w:sz="0" w:space="0" w:color="auto"/>
        <w:left w:val="none" w:sz="0" w:space="0" w:color="auto"/>
        <w:bottom w:val="none" w:sz="0" w:space="0" w:color="auto"/>
        <w:right w:val="none" w:sz="0" w:space="0" w:color="auto"/>
      </w:divBdr>
      <w:divsChild>
        <w:div w:id="659389491">
          <w:marLeft w:val="0"/>
          <w:marRight w:val="0"/>
          <w:marTop w:val="0"/>
          <w:marBottom w:val="0"/>
          <w:divBdr>
            <w:top w:val="none" w:sz="0" w:space="0" w:color="auto"/>
            <w:left w:val="none" w:sz="0" w:space="0" w:color="auto"/>
            <w:bottom w:val="none" w:sz="0" w:space="0" w:color="auto"/>
            <w:right w:val="none" w:sz="0" w:space="0" w:color="auto"/>
          </w:divBdr>
          <w:divsChild>
            <w:div w:id="17902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5451">
      <w:bodyDiv w:val="1"/>
      <w:marLeft w:val="0"/>
      <w:marRight w:val="0"/>
      <w:marTop w:val="0"/>
      <w:marBottom w:val="0"/>
      <w:divBdr>
        <w:top w:val="none" w:sz="0" w:space="0" w:color="auto"/>
        <w:left w:val="none" w:sz="0" w:space="0" w:color="auto"/>
        <w:bottom w:val="none" w:sz="0" w:space="0" w:color="auto"/>
        <w:right w:val="none" w:sz="0" w:space="0" w:color="auto"/>
      </w:divBdr>
      <w:divsChild>
        <w:div w:id="778180035">
          <w:marLeft w:val="0"/>
          <w:marRight w:val="0"/>
          <w:marTop w:val="0"/>
          <w:marBottom w:val="0"/>
          <w:divBdr>
            <w:top w:val="none" w:sz="0" w:space="0" w:color="auto"/>
            <w:left w:val="none" w:sz="0" w:space="0" w:color="auto"/>
            <w:bottom w:val="none" w:sz="0" w:space="0" w:color="auto"/>
            <w:right w:val="none" w:sz="0" w:space="0" w:color="auto"/>
          </w:divBdr>
          <w:divsChild>
            <w:div w:id="1662345417">
              <w:marLeft w:val="0"/>
              <w:marRight w:val="0"/>
              <w:marTop w:val="0"/>
              <w:marBottom w:val="0"/>
              <w:divBdr>
                <w:top w:val="none" w:sz="0" w:space="0" w:color="auto"/>
                <w:left w:val="none" w:sz="0" w:space="0" w:color="auto"/>
                <w:bottom w:val="none" w:sz="0" w:space="0" w:color="auto"/>
                <w:right w:val="none" w:sz="0" w:space="0" w:color="auto"/>
              </w:divBdr>
              <w:divsChild>
                <w:div w:id="894049618">
                  <w:marLeft w:val="0"/>
                  <w:marRight w:val="0"/>
                  <w:marTop w:val="0"/>
                  <w:marBottom w:val="0"/>
                  <w:divBdr>
                    <w:top w:val="none" w:sz="0" w:space="0" w:color="auto"/>
                    <w:left w:val="none" w:sz="0" w:space="0" w:color="auto"/>
                    <w:bottom w:val="none" w:sz="0" w:space="0" w:color="auto"/>
                    <w:right w:val="none" w:sz="0" w:space="0" w:color="auto"/>
                  </w:divBdr>
                  <w:divsChild>
                    <w:div w:id="43124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75225">
      <w:bodyDiv w:val="1"/>
      <w:marLeft w:val="0"/>
      <w:marRight w:val="0"/>
      <w:marTop w:val="0"/>
      <w:marBottom w:val="0"/>
      <w:divBdr>
        <w:top w:val="none" w:sz="0" w:space="0" w:color="auto"/>
        <w:left w:val="none" w:sz="0" w:space="0" w:color="auto"/>
        <w:bottom w:val="none" w:sz="0" w:space="0" w:color="auto"/>
        <w:right w:val="none" w:sz="0" w:space="0" w:color="auto"/>
      </w:divBdr>
      <w:divsChild>
        <w:div w:id="1324090074">
          <w:marLeft w:val="0"/>
          <w:marRight w:val="0"/>
          <w:marTop w:val="0"/>
          <w:marBottom w:val="0"/>
          <w:divBdr>
            <w:top w:val="none" w:sz="0" w:space="0" w:color="auto"/>
            <w:left w:val="none" w:sz="0" w:space="0" w:color="auto"/>
            <w:bottom w:val="none" w:sz="0" w:space="0" w:color="auto"/>
            <w:right w:val="none" w:sz="0" w:space="0" w:color="auto"/>
          </w:divBdr>
          <w:divsChild>
            <w:div w:id="871579207">
              <w:marLeft w:val="0"/>
              <w:marRight w:val="0"/>
              <w:marTop w:val="0"/>
              <w:marBottom w:val="0"/>
              <w:divBdr>
                <w:top w:val="none" w:sz="0" w:space="0" w:color="auto"/>
                <w:left w:val="none" w:sz="0" w:space="0" w:color="auto"/>
                <w:bottom w:val="none" w:sz="0" w:space="0" w:color="auto"/>
                <w:right w:val="none" w:sz="0" w:space="0" w:color="auto"/>
              </w:divBdr>
              <w:divsChild>
                <w:div w:id="149201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03852">
      <w:bodyDiv w:val="1"/>
      <w:marLeft w:val="0"/>
      <w:marRight w:val="0"/>
      <w:marTop w:val="0"/>
      <w:marBottom w:val="0"/>
      <w:divBdr>
        <w:top w:val="none" w:sz="0" w:space="0" w:color="auto"/>
        <w:left w:val="none" w:sz="0" w:space="0" w:color="auto"/>
        <w:bottom w:val="none" w:sz="0" w:space="0" w:color="auto"/>
        <w:right w:val="none" w:sz="0" w:space="0" w:color="auto"/>
      </w:divBdr>
      <w:divsChild>
        <w:div w:id="865292073">
          <w:marLeft w:val="0"/>
          <w:marRight w:val="0"/>
          <w:marTop w:val="0"/>
          <w:marBottom w:val="0"/>
          <w:divBdr>
            <w:top w:val="none" w:sz="0" w:space="0" w:color="auto"/>
            <w:left w:val="none" w:sz="0" w:space="0" w:color="auto"/>
            <w:bottom w:val="none" w:sz="0" w:space="0" w:color="auto"/>
            <w:right w:val="none" w:sz="0" w:space="0" w:color="auto"/>
          </w:divBdr>
          <w:divsChild>
            <w:div w:id="1977293637">
              <w:marLeft w:val="0"/>
              <w:marRight w:val="0"/>
              <w:marTop w:val="0"/>
              <w:marBottom w:val="0"/>
              <w:divBdr>
                <w:top w:val="none" w:sz="0" w:space="0" w:color="auto"/>
                <w:left w:val="none" w:sz="0" w:space="0" w:color="auto"/>
                <w:bottom w:val="none" w:sz="0" w:space="0" w:color="auto"/>
                <w:right w:val="none" w:sz="0" w:space="0" w:color="auto"/>
              </w:divBdr>
              <w:divsChild>
                <w:div w:id="144900346">
                  <w:marLeft w:val="0"/>
                  <w:marRight w:val="0"/>
                  <w:marTop w:val="0"/>
                  <w:marBottom w:val="0"/>
                  <w:divBdr>
                    <w:top w:val="none" w:sz="0" w:space="0" w:color="auto"/>
                    <w:left w:val="none" w:sz="0" w:space="0" w:color="auto"/>
                    <w:bottom w:val="none" w:sz="0" w:space="0" w:color="auto"/>
                    <w:right w:val="none" w:sz="0" w:space="0" w:color="auto"/>
                  </w:divBdr>
                  <w:divsChild>
                    <w:div w:id="19892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29897">
      <w:bodyDiv w:val="1"/>
      <w:marLeft w:val="0"/>
      <w:marRight w:val="0"/>
      <w:marTop w:val="0"/>
      <w:marBottom w:val="0"/>
      <w:divBdr>
        <w:top w:val="none" w:sz="0" w:space="0" w:color="auto"/>
        <w:left w:val="none" w:sz="0" w:space="0" w:color="auto"/>
        <w:bottom w:val="none" w:sz="0" w:space="0" w:color="auto"/>
        <w:right w:val="none" w:sz="0" w:space="0" w:color="auto"/>
      </w:divBdr>
      <w:divsChild>
        <w:div w:id="1210072154">
          <w:marLeft w:val="0"/>
          <w:marRight w:val="0"/>
          <w:marTop w:val="0"/>
          <w:marBottom w:val="0"/>
          <w:divBdr>
            <w:top w:val="none" w:sz="0" w:space="0" w:color="auto"/>
            <w:left w:val="none" w:sz="0" w:space="0" w:color="auto"/>
            <w:bottom w:val="none" w:sz="0" w:space="0" w:color="auto"/>
            <w:right w:val="none" w:sz="0" w:space="0" w:color="auto"/>
          </w:divBdr>
          <w:divsChild>
            <w:div w:id="94446249">
              <w:marLeft w:val="0"/>
              <w:marRight w:val="0"/>
              <w:marTop w:val="0"/>
              <w:marBottom w:val="0"/>
              <w:divBdr>
                <w:top w:val="none" w:sz="0" w:space="0" w:color="auto"/>
                <w:left w:val="none" w:sz="0" w:space="0" w:color="auto"/>
                <w:bottom w:val="none" w:sz="0" w:space="0" w:color="auto"/>
                <w:right w:val="none" w:sz="0" w:space="0" w:color="auto"/>
              </w:divBdr>
              <w:divsChild>
                <w:div w:id="687366071">
                  <w:marLeft w:val="0"/>
                  <w:marRight w:val="0"/>
                  <w:marTop w:val="0"/>
                  <w:marBottom w:val="0"/>
                  <w:divBdr>
                    <w:top w:val="none" w:sz="0" w:space="0" w:color="auto"/>
                    <w:left w:val="none" w:sz="0" w:space="0" w:color="auto"/>
                    <w:bottom w:val="none" w:sz="0" w:space="0" w:color="auto"/>
                    <w:right w:val="none" w:sz="0" w:space="0" w:color="auto"/>
                  </w:divBdr>
                  <w:divsChild>
                    <w:div w:id="17945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557907">
      <w:bodyDiv w:val="1"/>
      <w:marLeft w:val="0"/>
      <w:marRight w:val="0"/>
      <w:marTop w:val="0"/>
      <w:marBottom w:val="0"/>
      <w:divBdr>
        <w:top w:val="none" w:sz="0" w:space="0" w:color="auto"/>
        <w:left w:val="none" w:sz="0" w:space="0" w:color="auto"/>
        <w:bottom w:val="none" w:sz="0" w:space="0" w:color="auto"/>
        <w:right w:val="none" w:sz="0" w:space="0" w:color="auto"/>
      </w:divBdr>
      <w:divsChild>
        <w:div w:id="915162863">
          <w:marLeft w:val="0"/>
          <w:marRight w:val="0"/>
          <w:marTop w:val="0"/>
          <w:marBottom w:val="0"/>
          <w:divBdr>
            <w:top w:val="none" w:sz="0" w:space="0" w:color="auto"/>
            <w:left w:val="none" w:sz="0" w:space="0" w:color="auto"/>
            <w:bottom w:val="none" w:sz="0" w:space="0" w:color="auto"/>
            <w:right w:val="none" w:sz="0" w:space="0" w:color="auto"/>
          </w:divBdr>
          <w:divsChild>
            <w:div w:id="788821298">
              <w:marLeft w:val="0"/>
              <w:marRight w:val="0"/>
              <w:marTop w:val="0"/>
              <w:marBottom w:val="0"/>
              <w:divBdr>
                <w:top w:val="none" w:sz="0" w:space="0" w:color="auto"/>
                <w:left w:val="none" w:sz="0" w:space="0" w:color="auto"/>
                <w:bottom w:val="none" w:sz="0" w:space="0" w:color="auto"/>
                <w:right w:val="none" w:sz="0" w:space="0" w:color="auto"/>
              </w:divBdr>
              <w:divsChild>
                <w:div w:id="4080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4615">
      <w:bodyDiv w:val="1"/>
      <w:marLeft w:val="0"/>
      <w:marRight w:val="0"/>
      <w:marTop w:val="0"/>
      <w:marBottom w:val="0"/>
      <w:divBdr>
        <w:top w:val="none" w:sz="0" w:space="0" w:color="auto"/>
        <w:left w:val="none" w:sz="0" w:space="0" w:color="auto"/>
        <w:bottom w:val="none" w:sz="0" w:space="0" w:color="auto"/>
        <w:right w:val="none" w:sz="0" w:space="0" w:color="auto"/>
      </w:divBdr>
      <w:divsChild>
        <w:div w:id="658386866">
          <w:marLeft w:val="0"/>
          <w:marRight w:val="0"/>
          <w:marTop w:val="0"/>
          <w:marBottom w:val="0"/>
          <w:divBdr>
            <w:top w:val="none" w:sz="0" w:space="0" w:color="auto"/>
            <w:left w:val="none" w:sz="0" w:space="0" w:color="auto"/>
            <w:bottom w:val="none" w:sz="0" w:space="0" w:color="auto"/>
            <w:right w:val="none" w:sz="0" w:space="0" w:color="auto"/>
          </w:divBdr>
          <w:divsChild>
            <w:div w:id="1426488435">
              <w:marLeft w:val="0"/>
              <w:marRight w:val="0"/>
              <w:marTop w:val="0"/>
              <w:marBottom w:val="0"/>
              <w:divBdr>
                <w:top w:val="none" w:sz="0" w:space="0" w:color="auto"/>
                <w:left w:val="none" w:sz="0" w:space="0" w:color="auto"/>
                <w:bottom w:val="none" w:sz="0" w:space="0" w:color="auto"/>
                <w:right w:val="none" w:sz="0" w:space="0" w:color="auto"/>
              </w:divBdr>
              <w:divsChild>
                <w:div w:id="118033267">
                  <w:marLeft w:val="0"/>
                  <w:marRight w:val="0"/>
                  <w:marTop w:val="0"/>
                  <w:marBottom w:val="0"/>
                  <w:divBdr>
                    <w:top w:val="none" w:sz="0" w:space="0" w:color="auto"/>
                    <w:left w:val="none" w:sz="0" w:space="0" w:color="auto"/>
                    <w:bottom w:val="none" w:sz="0" w:space="0" w:color="auto"/>
                    <w:right w:val="none" w:sz="0" w:space="0" w:color="auto"/>
                  </w:divBdr>
                </w:div>
              </w:divsChild>
            </w:div>
            <w:div w:id="1180044093">
              <w:marLeft w:val="0"/>
              <w:marRight w:val="0"/>
              <w:marTop w:val="0"/>
              <w:marBottom w:val="0"/>
              <w:divBdr>
                <w:top w:val="none" w:sz="0" w:space="0" w:color="auto"/>
                <w:left w:val="none" w:sz="0" w:space="0" w:color="auto"/>
                <w:bottom w:val="none" w:sz="0" w:space="0" w:color="auto"/>
                <w:right w:val="none" w:sz="0" w:space="0" w:color="auto"/>
              </w:divBdr>
              <w:divsChild>
                <w:div w:id="6614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13473">
          <w:marLeft w:val="0"/>
          <w:marRight w:val="0"/>
          <w:marTop w:val="0"/>
          <w:marBottom w:val="0"/>
          <w:divBdr>
            <w:top w:val="none" w:sz="0" w:space="0" w:color="auto"/>
            <w:left w:val="none" w:sz="0" w:space="0" w:color="auto"/>
            <w:bottom w:val="none" w:sz="0" w:space="0" w:color="auto"/>
            <w:right w:val="none" w:sz="0" w:space="0" w:color="auto"/>
          </w:divBdr>
          <w:divsChild>
            <w:div w:id="1351957313">
              <w:marLeft w:val="0"/>
              <w:marRight w:val="0"/>
              <w:marTop w:val="0"/>
              <w:marBottom w:val="0"/>
              <w:divBdr>
                <w:top w:val="none" w:sz="0" w:space="0" w:color="auto"/>
                <w:left w:val="none" w:sz="0" w:space="0" w:color="auto"/>
                <w:bottom w:val="none" w:sz="0" w:space="0" w:color="auto"/>
                <w:right w:val="none" w:sz="0" w:space="0" w:color="auto"/>
              </w:divBdr>
              <w:divsChild>
                <w:div w:id="1644238364">
                  <w:marLeft w:val="0"/>
                  <w:marRight w:val="0"/>
                  <w:marTop w:val="0"/>
                  <w:marBottom w:val="0"/>
                  <w:divBdr>
                    <w:top w:val="none" w:sz="0" w:space="0" w:color="auto"/>
                    <w:left w:val="none" w:sz="0" w:space="0" w:color="auto"/>
                    <w:bottom w:val="none" w:sz="0" w:space="0" w:color="auto"/>
                    <w:right w:val="none" w:sz="0" w:space="0" w:color="auto"/>
                  </w:divBdr>
                </w:div>
              </w:divsChild>
            </w:div>
            <w:div w:id="1854345265">
              <w:marLeft w:val="0"/>
              <w:marRight w:val="0"/>
              <w:marTop w:val="0"/>
              <w:marBottom w:val="0"/>
              <w:divBdr>
                <w:top w:val="none" w:sz="0" w:space="0" w:color="auto"/>
                <w:left w:val="none" w:sz="0" w:space="0" w:color="auto"/>
                <w:bottom w:val="none" w:sz="0" w:space="0" w:color="auto"/>
                <w:right w:val="none" w:sz="0" w:space="0" w:color="auto"/>
              </w:divBdr>
              <w:divsChild>
                <w:div w:id="8609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15239">
      <w:bodyDiv w:val="1"/>
      <w:marLeft w:val="0"/>
      <w:marRight w:val="0"/>
      <w:marTop w:val="0"/>
      <w:marBottom w:val="0"/>
      <w:divBdr>
        <w:top w:val="none" w:sz="0" w:space="0" w:color="auto"/>
        <w:left w:val="none" w:sz="0" w:space="0" w:color="auto"/>
        <w:bottom w:val="none" w:sz="0" w:space="0" w:color="auto"/>
        <w:right w:val="none" w:sz="0" w:space="0" w:color="auto"/>
      </w:divBdr>
      <w:divsChild>
        <w:div w:id="1040279692">
          <w:marLeft w:val="0"/>
          <w:marRight w:val="0"/>
          <w:marTop w:val="0"/>
          <w:marBottom w:val="0"/>
          <w:divBdr>
            <w:top w:val="none" w:sz="0" w:space="0" w:color="auto"/>
            <w:left w:val="none" w:sz="0" w:space="0" w:color="auto"/>
            <w:bottom w:val="none" w:sz="0" w:space="0" w:color="auto"/>
            <w:right w:val="none" w:sz="0" w:space="0" w:color="auto"/>
          </w:divBdr>
          <w:divsChild>
            <w:div w:id="780683968">
              <w:marLeft w:val="0"/>
              <w:marRight w:val="0"/>
              <w:marTop w:val="0"/>
              <w:marBottom w:val="0"/>
              <w:divBdr>
                <w:top w:val="none" w:sz="0" w:space="0" w:color="auto"/>
                <w:left w:val="none" w:sz="0" w:space="0" w:color="auto"/>
                <w:bottom w:val="none" w:sz="0" w:space="0" w:color="auto"/>
                <w:right w:val="none" w:sz="0" w:space="0" w:color="auto"/>
              </w:divBdr>
              <w:divsChild>
                <w:div w:id="16433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57607">
      <w:bodyDiv w:val="1"/>
      <w:marLeft w:val="0"/>
      <w:marRight w:val="0"/>
      <w:marTop w:val="0"/>
      <w:marBottom w:val="0"/>
      <w:divBdr>
        <w:top w:val="none" w:sz="0" w:space="0" w:color="auto"/>
        <w:left w:val="none" w:sz="0" w:space="0" w:color="auto"/>
        <w:bottom w:val="none" w:sz="0" w:space="0" w:color="auto"/>
        <w:right w:val="none" w:sz="0" w:space="0" w:color="auto"/>
      </w:divBdr>
      <w:divsChild>
        <w:div w:id="2097357912">
          <w:marLeft w:val="0"/>
          <w:marRight w:val="0"/>
          <w:marTop w:val="0"/>
          <w:marBottom w:val="0"/>
          <w:divBdr>
            <w:top w:val="none" w:sz="0" w:space="0" w:color="auto"/>
            <w:left w:val="none" w:sz="0" w:space="0" w:color="auto"/>
            <w:bottom w:val="none" w:sz="0" w:space="0" w:color="auto"/>
            <w:right w:val="none" w:sz="0" w:space="0" w:color="auto"/>
          </w:divBdr>
          <w:divsChild>
            <w:div w:id="1242255879">
              <w:marLeft w:val="0"/>
              <w:marRight w:val="0"/>
              <w:marTop w:val="0"/>
              <w:marBottom w:val="0"/>
              <w:divBdr>
                <w:top w:val="none" w:sz="0" w:space="0" w:color="auto"/>
                <w:left w:val="none" w:sz="0" w:space="0" w:color="auto"/>
                <w:bottom w:val="none" w:sz="0" w:space="0" w:color="auto"/>
                <w:right w:val="none" w:sz="0" w:space="0" w:color="auto"/>
              </w:divBdr>
              <w:divsChild>
                <w:div w:id="46250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73750">
      <w:bodyDiv w:val="1"/>
      <w:marLeft w:val="0"/>
      <w:marRight w:val="0"/>
      <w:marTop w:val="0"/>
      <w:marBottom w:val="0"/>
      <w:divBdr>
        <w:top w:val="none" w:sz="0" w:space="0" w:color="auto"/>
        <w:left w:val="none" w:sz="0" w:space="0" w:color="auto"/>
        <w:bottom w:val="none" w:sz="0" w:space="0" w:color="auto"/>
        <w:right w:val="none" w:sz="0" w:space="0" w:color="auto"/>
      </w:divBdr>
      <w:divsChild>
        <w:div w:id="1227254767">
          <w:marLeft w:val="0"/>
          <w:marRight w:val="0"/>
          <w:marTop w:val="0"/>
          <w:marBottom w:val="0"/>
          <w:divBdr>
            <w:top w:val="none" w:sz="0" w:space="0" w:color="auto"/>
            <w:left w:val="none" w:sz="0" w:space="0" w:color="auto"/>
            <w:bottom w:val="none" w:sz="0" w:space="0" w:color="auto"/>
            <w:right w:val="none" w:sz="0" w:space="0" w:color="auto"/>
          </w:divBdr>
          <w:divsChild>
            <w:div w:id="2082826396">
              <w:marLeft w:val="0"/>
              <w:marRight w:val="0"/>
              <w:marTop w:val="0"/>
              <w:marBottom w:val="0"/>
              <w:divBdr>
                <w:top w:val="none" w:sz="0" w:space="0" w:color="auto"/>
                <w:left w:val="none" w:sz="0" w:space="0" w:color="auto"/>
                <w:bottom w:val="none" w:sz="0" w:space="0" w:color="auto"/>
                <w:right w:val="none" w:sz="0" w:space="0" w:color="auto"/>
              </w:divBdr>
              <w:divsChild>
                <w:div w:id="214738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8120">
      <w:bodyDiv w:val="1"/>
      <w:marLeft w:val="0"/>
      <w:marRight w:val="0"/>
      <w:marTop w:val="0"/>
      <w:marBottom w:val="0"/>
      <w:divBdr>
        <w:top w:val="none" w:sz="0" w:space="0" w:color="auto"/>
        <w:left w:val="none" w:sz="0" w:space="0" w:color="auto"/>
        <w:bottom w:val="none" w:sz="0" w:space="0" w:color="auto"/>
        <w:right w:val="none" w:sz="0" w:space="0" w:color="auto"/>
      </w:divBdr>
      <w:divsChild>
        <w:div w:id="552884363">
          <w:marLeft w:val="0"/>
          <w:marRight w:val="0"/>
          <w:marTop w:val="0"/>
          <w:marBottom w:val="0"/>
          <w:divBdr>
            <w:top w:val="none" w:sz="0" w:space="0" w:color="auto"/>
            <w:left w:val="none" w:sz="0" w:space="0" w:color="auto"/>
            <w:bottom w:val="none" w:sz="0" w:space="0" w:color="auto"/>
            <w:right w:val="none" w:sz="0" w:space="0" w:color="auto"/>
          </w:divBdr>
          <w:divsChild>
            <w:div w:id="482549389">
              <w:marLeft w:val="0"/>
              <w:marRight w:val="0"/>
              <w:marTop w:val="0"/>
              <w:marBottom w:val="0"/>
              <w:divBdr>
                <w:top w:val="none" w:sz="0" w:space="0" w:color="auto"/>
                <w:left w:val="none" w:sz="0" w:space="0" w:color="auto"/>
                <w:bottom w:val="none" w:sz="0" w:space="0" w:color="auto"/>
                <w:right w:val="none" w:sz="0" w:space="0" w:color="auto"/>
              </w:divBdr>
              <w:divsChild>
                <w:div w:id="808087324">
                  <w:marLeft w:val="0"/>
                  <w:marRight w:val="0"/>
                  <w:marTop w:val="0"/>
                  <w:marBottom w:val="0"/>
                  <w:divBdr>
                    <w:top w:val="none" w:sz="0" w:space="0" w:color="auto"/>
                    <w:left w:val="none" w:sz="0" w:space="0" w:color="auto"/>
                    <w:bottom w:val="none" w:sz="0" w:space="0" w:color="auto"/>
                    <w:right w:val="none" w:sz="0" w:space="0" w:color="auto"/>
                  </w:divBdr>
                  <w:divsChild>
                    <w:div w:id="14890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892232">
      <w:bodyDiv w:val="1"/>
      <w:marLeft w:val="0"/>
      <w:marRight w:val="0"/>
      <w:marTop w:val="0"/>
      <w:marBottom w:val="0"/>
      <w:divBdr>
        <w:top w:val="none" w:sz="0" w:space="0" w:color="auto"/>
        <w:left w:val="none" w:sz="0" w:space="0" w:color="auto"/>
        <w:bottom w:val="none" w:sz="0" w:space="0" w:color="auto"/>
        <w:right w:val="none" w:sz="0" w:space="0" w:color="auto"/>
      </w:divBdr>
    </w:div>
    <w:div w:id="1776512162">
      <w:bodyDiv w:val="1"/>
      <w:marLeft w:val="0"/>
      <w:marRight w:val="0"/>
      <w:marTop w:val="0"/>
      <w:marBottom w:val="0"/>
      <w:divBdr>
        <w:top w:val="none" w:sz="0" w:space="0" w:color="auto"/>
        <w:left w:val="none" w:sz="0" w:space="0" w:color="auto"/>
        <w:bottom w:val="none" w:sz="0" w:space="0" w:color="auto"/>
        <w:right w:val="none" w:sz="0" w:space="0" w:color="auto"/>
      </w:divBdr>
      <w:divsChild>
        <w:div w:id="1849784555">
          <w:marLeft w:val="0"/>
          <w:marRight w:val="0"/>
          <w:marTop w:val="0"/>
          <w:marBottom w:val="0"/>
          <w:divBdr>
            <w:top w:val="none" w:sz="0" w:space="0" w:color="auto"/>
            <w:left w:val="none" w:sz="0" w:space="0" w:color="auto"/>
            <w:bottom w:val="none" w:sz="0" w:space="0" w:color="auto"/>
            <w:right w:val="none" w:sz="0" w:space="0" w:color="auto"/>
          </w:divBdr>
          <w:divsChild>
            <w:div w:id="382365933">
              <w:marLeft w:val="0"/>
              <w:marRight w:val="0"/>
              <w:marTop w:val="0"/>
              <w:marBottom w:val="0"/>
              <w:divBdr>
                <w:top w:val="none" w:sz="0" w:space="0" w:color="auto"/>
                <w:left w:val="none" w:sz="0" w:space="0" w:color="auto"/>
                <w:bottom w:val="none" w:sz="0" w:space="0" w:color="auto"/>
                <w:right w:val="none" w:sz="0" w:space="0" w:color="auto"/>
              </w:divBdr>
              <w:divsChild>
                <w:div w:id="169557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20288">
      <w:bodyDiv w:val="1"/>
      <w:marLeft w:val="0"/>
      <w:marRight w:val="0"/>
      <w:marTop w:val="0"/>
      <w:marBottom w:val="0"/>
      <w:divBdr>
        <w:top w:val="none" w:sz="0" w:space="0" w:color="auto"/>
        <w:left w:val="none" w:sz="0" w:space="0" w:color="auto"/>
        <w:bottom w:val="none" w:sz="0" w:space="0" w:color="auto"/>
        <w:right w:val="none" w:sz="0" w:space="0" w:color="auto"/>
      </w:divBdr>
      <w:divsChild>
        <w:div w:id="885406627">
          <w:marLeft w:val="0"/>
          <w:marRight w:val="0"/>
          <w:marTop w:val="0"/>
          <w:marBottom w:val="0"/>
          <w:divBdr>
            <w:top w:val="none" w:sz="0" w:space="0" w:color="auto"/>
            <w:left w:val="none" w:sz="0" w:space="0" w:color="auto"/>
            <w:bottom w:val="none" w:sz="0" w:space="0" w:color="auto"/>
            <w:right w:val="none" w:sz="0" w:space="0" w:color="auto"/>
          </w:divBdr>
          <w:divsChild>
            <w:div w:id="1543203802">
              <w:marLeft w:val="0"/>
              <w:marRight w:val="0"/>
              <w:marTop w:val="0"/>
              <w:marBottom w:val="0"/>
              <w:divBdr>
                <w:top w:val="none" w:sz="0" w:space="0" w:color="auto"/>
                <w:left w:val="none" w:sz="0" w:space="0" w:color="auto"/>
                <w:bottom w:val="none" w:sz="0" w:space="0" w:color="auto"/>
                <w:right w:val="none" w:sz="0" w:space="0" w:color="auto"/>
              </w:divBdr>
              <w:divsChild>
                <w:div w:id="249777216">
                  <w:marLeft w:val="0"/>
                  <w:marRight w:val="0"/>
                  <w:marTop w:val="0"/>
                  <w:marBottom w:val="0"/>
                  <w:divBdr>
                    <w:top w:val="none" w:sz="0" w:space="0" w:color="auto"/>
                    <w:left w:val="none" w:sz="0" w:space="0" w:color="auto"/>
                    <w:bottom w:val="none" w:sz="0" w:space="0" w:color="auto"/>
                    <w:right w:val="none" w:sz="0" w:space="0" w:color="auto"/>
                  </w:divBdr>
                  <w:divsChild>
                    <w:div w:id="3054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296605">
      <w:bodyDiv w:val="1"/>
      <w:marLeft w:val="0"/>
      <w:marRight w:val="0"/>
      <w:marTop w:val="0"/>
      <w:marBottom w:val="0"/>
      <w:divBdr>
        <w:top w:val="none" w:sz="0" w:space="0" w:color="auto"/>
        <w:left w:val="none" w:sz="0" w:space="0" w:color="auto"/>
        <w:bottom w:val="none" w:sz="0" w:space="0" w:color="auto"/>
        <w:right w:val="none" w:sz="0" w:space="0" w:color="auto"/>
      </w:divBdr>
    </w:div>
    <w:div w:id="1781408309">
      <w:bodyDiv w:val="1"/>
      <w:marLeft w:val="0"/>
      <w:marRight w:val="0"/>
      <w:marTop w:val="0"/>
      <w:marBottom w:val="0"/>
      <w:divBdr>
        <w:top w:val="none" w:sz="0" w:space="0" w:color="auto"/>
        <w:left w:val="none" w:sz="0" w:space="0" w:color="auto"/>
        <w:bottom w:val="none" w:sz="0" w:space="0" w:color="auto"/>
        <w:right w:val="none" w:sz="0" w:space="0" w:color="auto"/>
      </w:divBdr>
      <w:divsChild>
        <w:div w:id="840854255">
          <w:marLeft w:val="0"/>
          <w:marRight w:val="0"/>
          <w:marTop w:val="0"/>
          <w:marBottom w:val="0"/>
          <w:divBdr>
            <w:top w:val="none" w:sz="0" w:space="0" w:color="auto"/>
            <w:left w:val="none" w:sz="0" w:space="0" w:color="auto"/>
            <w:bottom w:val="none" w:sz="0" w:space="0" w:color="auto"/>
            <w:right w:val="none" w:sz="0" w:space="0" w:color="auto"/>
          </w:divBdr>
          <w:divsChild>
            <w:div w:id="847906591">
              <w:marLeft w:val="0"/>
              <w:marRight w:val="0"/>
              <w:marTop w:val="0"/>
              <w:marBottom w:val="0"/>
              <w:divBdr>
                <w:top w:val="none" w:sz="0" w:space="0" w:color="auto"/>
                <w:left w:val="none" w:sz="0" w:space="0" w:color="auto"/>
                <w:bottom w:val="none" w:sz="0" w:space="0" w:color="auto"/>
                <w:right w:val="none" w:sz="0" w:space="0" w:color="auto"/>
              </w:divBdr>
              <w:divsChild>
                <w:div w:id="203387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24270">
      <w:bodyDiv w:val="1"/>
      <w:marLeft w:val="0"/>
      <w:marRight w:val="0"/>
      <w:marTop w:val="0"/>
      <w:marBottom w:val="0"/>
      <w:divBdr>
        <w:top w:val="none" w:sz="0" w:space="0" w:color="auto"/>
        <w:left w:val="none" w:sz="0" w:space="0" w:color="auto"/>
        <w:bottom w:val="none" w:sz="0" w:space="0" w:color="auto"/>
        <w:right w:val="none" w:sz="0" w:space="0" w:color="auto"/>
      </w:divBdr>
      <w:divsChild>
        <w:div w:id="101847808">
          <w:marLeft w:val="0"/>
          <w:marRight w:val="0"/>
          <w:marTop w:val="0"/>
          <w:marBottom w:val="0"/>
          <w:divBdr>
            <w:top w:val="none" w:sz="0" w:space="0" w:color="auto"/>
            <w:left w:val="none" w:sz="0" w:space="0" w:color="auto"/>
            <w:bottom w:val="none" w:sz="0" w:space="0" w:color="auto"/>
            <w:right w:val="none" w:sz="0" w:space="0" w:color="auto"/>
          </w:divBdr>
        </w:div>
        <w:div w:id="1325165652">
          <w:marLeft w:val="0"/>
          <w:marRight w:val="0"/>
          <w:marTop w:val="0"/>
          <w:marBottom w:val="225"/>
          <w:divBdr>
            <w:top w:val="none" w:sz="0" w:space="0" w:color="auto"/>
            <w:left w:val="none" w:sz="0" w:space="0" w:color="auto"/>
            <w:bottom w:val="none" w:sz="0" w:space="0" w:color="auto"/>
            <w:right w:val="none" w:sz="0" w:space="0" w:color="auto"/>
          </w:divBdr>
          <w:divsChild>
            <w:div w:id="1213545098">
              <w:marLeft w:val="0"/>
              <w:marRight w:val="0"/>
              <w:marTop w:val="0"/>
              <w:marBottom w:val="0"/>
              <w:divBdr>
                <w:top w:val="none" w:sz="0" w:space="0" w:color="auto"/>
                <w:left w:val="none" w:sz="0" w:space="0" w:color="auto"/>
                <w:bottom w:val="none" w:sz="0" w:space="0" w:color="auto"/>
                <w:right w:val="none" w:sz="0" w:space="0" w:color="auto"/>
              </w:divBdr>
              <w:divsChild>
                <w:div w:id="1805466720">
                  <w:marLeft w:val="0"/>
                  <w:marRight w:val="0"/>
                  <w:marTop w:val="0"/>
                  <w:marBottom w:val="225"/>
                  <w:divBdr>
                    <w:top w:val="none" w:sz="0" w:space="0" w:color="auto"/>
                    <w:left w:val="none" w:sz="0" w:space="0" w:color="auto"/>
                    <w:bottom w:val="none" w:sz="0" w:space="0" w:color="auto"/>
                    <w:right w:val="none" w:sz="0" w:space="0" w:color="auto"/>
                  </w:divBdr>
                  <w:divsChild>
                    <w:div w:id="1506439028">
                      <w:marLeft w:val="0"/>
                      <w:marRight w:val="0"/>
                      <w:marTop w:val="0"/>
                      <w:marBottom w:val="0"/>
                      <w:divBdr>
                        <w:top w:val="none" w:sz="0" w:space="0" w:color="auto"/>
                        <w:left w:val="none" w:sz="0" w:space="0" w:color="auto"/>
                        <w:bottom w:val="none" w:sz="0" w:space="0" w:color="auto"/>
                        <w:right w:val="none" w:sz="0" w:space="0" w:color="auto"/>
                      </w:divBdr>
                      <w:divsChild>
                        <w:div w:id="1726635040">
                          <w:marLeft w:val="0"/>
                          <w:marRight w:val="0"/>
                          <w:marTop w:val="0"/>
                          <w:marBottom w:val="0"/>
                          <w:divBdr>
                            <w:top w:val="none" w:sz="0" w:space="0" w:color="auto"/>
                            <w:left w:val="none" w:sz="0" w:space="0" w:color="auto"/>
                            <w:bottom w:val="none" w:sz="0" w:space="0" w:color="auto"/>
                            <w:right w:val="none" w:sz="0" w:space="0" w:color="auto"/>
                          </w:divBdr>
                          <w:divsChild>
                            <w:div w:id="2124572462">
                              <w:marLeft w:val="0"/>
                              <w:marRight w:val="0"/>
                              <w:marTop w:val="0"/>
                              <w:marBottom w:val="0"/>
                              <w:divBdr>
                                <w:top w:val="none" w:sz="0" w:space="0" w:color="auto"/>
                                <w:left w:val="none" w:sz="0" w:space="0" w:color="auto"/>
                                <w:bottom w:val="none" w:sz="0" w:space="0" w:color="auto"/>
                                <w:right w:val="none" w:sz="0" w:space="0" w:color="auto"/>
                              </w:divBdr>
                              <w:divsChild>
                                <w:div w:id="420684742">
                                  <w:marLeft w:val="0"/>
                                  <w:marRight w:val="0"/>
                                  <w:marTop w:val="0"/>
                                  <w:marBottom w:val="0"/>
                                  <w:divBdr>
                                    <w:top w:val="none" w:sz="0" w:space="0" w:color="auto"/>
                                    <w:left w:val="none" w:sz="0" w:space="0" w:color="auto"/>
                                    <w:bottom w:val="none" w:sz="0" w:space="0" w:color="auto"/>
                                    <w:right w:val="none" w:sz="0" w:space="0" w:color="auto"/>
                                  </w:divBdr>
                                  <w:divsChild>
                                    <w:div w:id="9972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983846">
      <w:bodyDiv w:val="1"/>
      <w:marLeft w:val="0"/>
      <w:marRight w:val="0"/>
      <w:marTop w:val="0"/>
      <w:marBottom w:val="0"/>
      <w:divBdr>
        <w:top w:val="none" w:sz="0" w:space="0" w:color="auto"/>
        <w:left w:val="none" w:sz="0" w:space="0" w:color="auto"/>
        <w:bottom w:val="none" w:sz="0" w:space="0" w:color="auto"/>
        <w:right w:val="none" w:sz="0" w:space="0" w:color="auto"/>
      </w:divBdr>
      <w:divsChild>
        <w:div w:id="426342344">
          <w:marLeft w:val="0"/>
          <w:marRight w:val="0"/>
          <w:marTop w:val="0"/>
          <w:marBottom w:val="0"/>
          <w:divBdr>
            <w:top w:val="none" w:sz="0" w:space="0" w:color="auto"/>
            <w:left w:val="none" w:sz="0" w:space="0" w:color="auto"/>
            <w:bottom w:val="none" w:sz="0" w:space="0" w:color="auto"/>
            <w:right w:val="none" w:sz="0" w:space="0" w:color="auto"/>
          </w:divBdr>
          <w:divsChild>
            <w:div w:id="500388573">
              <w:marLeft w:val="0"/>
              <w:marRight w:val="0"/>
              <w:marTop w:val="0"/>
              <w:marBottom w:val="0"/>
              <w:divBdr>
                <w:top w:val="none" w:sz="0" w:space="0" w:color="auto"/>
                <w:left w:val="none" w:sz="0" w:space="0" w:color="auto"/>
                <w:bottom w:val="none" w:sz="0" w:space="0" w:color="auto"/>
                <w:right w:val="none" w:sz="0" w:space="0" w:color="auto"/>
              </w:divBdr>
              <w:divsChild>
                <w:div w:id="15110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4284">
      <w:bodyDiv w:val="1"/>
      <w:marLeft w:val="0"/>
      <w:marRight w:val="0"/>
      <w:marTop w:val="0"/>
      <w:marBottom w:val="0"/>
      <w:divBdr>
        <w:top w:val="none" w:sz="0" w:space="0" w:color="auto"/>
        <w:left w:val="none" w:sz="0" w:space="0" w:color="auto"/>
        <w:bottom w:val="none" w:sz="0" w:space="0" w:color="auto"/>
        <w:right w:val="none" w:sz="0" w:space="0" w:color="auto"/>
      </w:divBdr>
      <w:divsChild>
        <w:div w:id="1705867462">
          <w:marLeft w:val="0"/>
          <w:marRight w:val="0"/>
          <w:marTop w:val="0"/>
          <w:marBottom w:val="0"/>
          <w:divBdr>
            <w:top w:val="none" w:sz="0" w:space="0" w:color="auto"/>
            <w:left w:val="none" w:sz="0" w:space="0" w:color="auto"/>
            <w:bottom w:val="none" w:sz="0" w:space="0" w:color="auto"/>
            <w:right w:val="none" w:sz="0" w:space="0" w:color="auto"/>
          </w:divBdr>
          <w:divsChild>
            <w:div w:id="1238173846">
              <w:marLeft w:val="0"/>
              <w:marRight w:val="0"/>
              <w:marTop w:val="0"/>
              <w:marBottom w:val="0"/>
              <w:divBdr>
                <w:top w:val="none" w:sz="0" w:space="0" w:color="auto"/>
                <w:left w:val="none" w:sz="0" w:space="0" w:color="auto"/>
                <w:bottom w:val="none" w:sz="0" w:space="0" w:color="auto"/>
                <w:right w:val="none" w:sz="0" w:space="0" w:color="auto"/>
              </w:divBdr>
              <w:divsChild>
                <w:div w:id="189742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09554">
      <w:bodyDiv w:val="1"/>
      <w:marLeft w:val="0"/>
      <w:marRight w:val="0"/>
      <w:marTop w:val="0"/>
      <w:marBottom w:val="0"/>
      <w:divBdr>
        <w:top w:val="none" w:sz="0" w:space="0" w:color="auto"/>
        <w:left w:val="none" w:sz="0" w:space="0" w:color="auto"/>
        <w:bottom w:val="none" w:sz="0" w:space="0" w:color="auto"/>
        <w:right w:val="none" w:sz="0" w:space="0" w:color="auto"/>
      </w:divBdr>
      <w:divsChild>
        <w:div w:id="1967740096">
          <w:marLeft w:val="0"/>
          <w:marRight w:val="0"/>
          <w:marTop w:val="0"/>
          <w:marBottom w:val="0"/>
          <w:divBdr>
            <w:top w:val="none" w:sz="0" w:space="0" w:color="auto"/>
            <w:left w:val="none" w:sz="0" w:space="0" w:color="auto"/>
            <w:bottom w:val="none" w:sz="0" w:space="0" w:color="auto"/>
            <w:right w:val="none" w:sz="0" w:space="0" w:color="auto"/>
          </w:divBdr>
          <w:divsChild>
            <w:div w:id="259947582">
              <w:marLeft w:val="0"/>
              <w:marRight w:val="0"/>
              <w:marTop w:val="0"/>
              <w:marBottom w:val="0"/>
              <w:divBdr>
                <w:top w:val="none" w:sz="0" w:space="0" w:color="auto"/>
                <w:left w:val="none" w:sz="0" w:space="0" w:color="auto"/>
                <w:bottom w:val="none" w:sz="0" w:space="0" w:color="auto"/>
                <w:right w:val="none" w:sz="0" w:space="0" w:color="auto"/>
              </w:divBdr>
              <w:divsChild>
                <w:div w:id="1453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068258">
      <w:bodyDiv w:val="1"/>
      <w:marLeft w:val="0"/>
      <w:marRight w:val="0"/>
      <w:marTop w:val="0"/>
      <w:marBottom w:val="0"/>
      <w:divBdr>
        <w:top w:val="none" w:sz="0" w:space="0" w:color="auto"/>
        <w:left w:val="none" w:sz="0" w:space="0" w:color="auto"/>
        <w:bottom w:val="none" w:sz="0" w:space="0" w:color="auto"/>
        <w:right w:val="none" w:sz="0" w:space="0" w:color="auto"/>
      </w:divBdr>
      <w:divsChild>
        <w:div w:id="1599674803">
          <w:marLeft w:val="0"/>
          <w:marRight w:val="0"/>
          <w:marTop w:val="0"/>
          <w:marBottom w:val="0"/>
          <w:divBdr>
            <w:top w:val="none" w:sz="0" w:space="0" w:color="auto"/>
            <w:left w:val="none" w:sz="0" w:space="0" w:color="auto"/>
            <w:bottom w:val="none" w:sz="0" w:space="0" w:color="auto"/>
            <w:right w:val="none" w:sz="0" w:space="0" w:color="auto"/>
          </w:divBdr>
        </w:div>
      </w:divsChild>
    </w:div>
    <w:div w:id="1812554047">
      <w:bodyDiv w:val="1"/>
      <w:marLeft w:val="0"/>
      <w:marRight w:val="0"/>
      <w:marTop w:val="0"/>
      <w:marBottom w:val="0"/>
      <w:divBdr>
        <w:top w:val="none" w:sz="0" w:space="0" w:color="auto"/>
        <w:left w:val="none" w:sz="0" w:space="0" w:color="auto"/>
        <w:bottom w:val="none" w:sz="0" w:space="0" w:color="auto"/>
        <w:right w:val="none" w:sz="0" w:space="0" w:color="auto"/>
      </w:divBdr>
      <w:divsChild>
        <w:div w:id="380983028">
          <w:marLeft w:val="0"/>
          <w:marRight w:val="0"/>
          <w:marTop w:val="0"/>
          <w:marBottom w:val="0"/>
          <w:divBdr>
            <w:top w:val="none" w:sz="0" w:space="0" w:color="auto"/>
            <w:left w:val="none" w:sz="0" w:space="0" w:color="auto"/>
            <w:bottom w:val="none" w:sz="0" w:space="0" w:color="auto"/>
            <w:right w:val="none" w:sz="0" w:space="0" w:color="auto"/>
          </w:divBdr>
          <w:divsChild>
            <w:div w:id="525944594">
              <w:marLeft w:val="0"/>
              <w:marRight w:val="0"/>
              <w:marTop w:val="0"/>
              <w:marBottom w:val="0"/>
              <w:divBdr>
                <w:top w:val="none" w:sz="0" w:space="0" w:color="auto"/>
                <w:left w:val="none" w:sz="0" w:space="0" w:color="auto"/>
                <w:bottom w:val="none" w:sz="0" w:space="0" w:color="auto"/>
                <w:right w:val="none" w:sz="0" w:space="0" w:color="auto"/>
              </w:divBdr>
              <w:divsChild>
                <w:div w:id="149884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79392">
      <w:bodyDiv w:val="1"/>
      <w:marLeft w:val="0"/>
      <w:marRight w:val="0"/>
      <w:marTop w:val="0"/>
      <w:marBottom w:val="0"/>
      <w:divBdr>
        <w:top w:val="none" w:sz="0" w:space="0" w:color="auto"/>
        <w:left w:val="none" w:sz="0" w:space="0" w:color="auto"/>
        <w:bottom w:val="none" w:sz="0" w:space="0" w:color="auto"/>
        <w:right w:val="none" w:sz="0" w:space="0" w:color="auto"/>
      </w:divBdr>
      <w:divsChild>
        <w:div w:id="570313849">
          <w:marLeft w:val="0"/>
          <w:marRight w:val="0"/>
          <w:marTop w:val="0"/>
          <w:marBottom w:val="0"/>
          <w:divBdr>
            <w:top w:val="none" w:sz="0" w:space="0" w:color="auto"/>
            <w:left w:val="none" w:sz="0" w:space="0" w:color="auto"/>
            <w:bottom w:val="none" w:sz="0" w:space="0" w:color="auto"/>
            <w:right w:val="none" w:sz="0" w:space="0" w:color="auto"/>
          </w:divBdr>
          <w:divsChild>
            <w:div w:id="1528173547">
              <w:marLeft w:val="0"/>
              <w:marRight w:val="0"/>
              <w:marTop w:val="0"/>
              <w:marBottom w:val="0"/>
              <w:divBdr>
                <w:top w:val="none" w:sz="0" w:space="0" w:color="auto"/>
                <w:left w:val="none" w:sz="0" w:space="0" w:color="auto"/>
                <w:bottom w:val="none" w:sz="0" w:space="0" w:color="auto"/>
                <w:right w:val="none" w:sz="0" w:space="0" w:color="auto"/>
              </w:divBdr>
              <w:divsChild>
                <w:div w:id="439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70216">
      <w:bodyDiv w:val="1"/>
      <w:marLeft w:val="0"/>
      <w:marRight w:val="0"/>
      <w:marTop w:val="0"/>
      <w:marBottom w:val="0"/>
      <w:divBdr>
        <w:top w:val="none" w:sz="0" w:space="0" w:color="auto"/>
        <w:left w:val="none" w:sz="0" w:space="0" w:color="auto"/>
        <w:bottom w:val="none" w:sz="0" w:space="0" w:color="auto"/>
        <w:right w:val="none" w:sz="0" w:space="0" w:color="auto"/>
      </w:divBdr>
      <w:divsChild>
        <w:div w:id="48918972">
          <w:marLeft w:val="0"/>
          <w:marRight w:val="0"/>
          <w:marTop w:val="0"/>
          <w:marBottom w:val="0"/>
          <w:divBdr>
            <w:top w:val="none" w:sz="0" w:space="0" w:color="auto"/>
            <w:left w:val="none" w:sz="0" w:space="0" w:color="auto"/>
            <w:bottom w:val="none" w:sz="0" w:space="0" w:color="auto"/>
            <w:right w:val="none" w:sz="0" w:space="0" w:color="auto"/>
          </w:divBdr>
          <w:divsChild>
            <w:div w:id="30812777">
              <w:marLeft w:val="0"/>
              <w:marRight w:val="0"/>
              <w:marTop w:val="0"/>
              <w:marBottom w:val="0"/>
              <w:divBdr>
                <w:top w:val="none" w:sz="0" w:space="0" w:color="auto"/>
                <w:left w:val="none" w:sz="0" w:space="0" w:color="auto"/>
                <w:bottom w:val="none" w:sz="0" w:space="0" w:color="auto"/>
                <w:right w:val="none" w:sz="0" w:space="0" w:color="auto"/>
              </w:divBdr>
              <w:divsChild>
                <w:div w:id="15495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94456">
      <w:bodyDiv w:val="1"/>
      <w:marLeft w:val="0"/>
      <w:marRight w:val="0"/>
      <w:marTop w:val="0"/>
      <w:marBottom w:val="0"/>
      <w:divBdr>
        <w:top w:val="none" w:sz="0" w:space="0" w:color="auto"/>
        <w:left w:val="none" w:sz="0" w:space="0" w:color="auto"/>
        <w:bottom w:val="none" w:sz="0" w:space="0" w:color="auto"/>
        <w:right w:val="none" w:sz="0" w:space="0" w:color="auto"/>
      </w:divBdr>
      <w:divsChild>
        <w:div w:id="803547350">
          <w:marLeft w:val="0"/>
          <w:marRight w:val="0"/>
          <w:marTop w:val="0"/>
          <w:marBottom w:val="0"/>
          <w:divBdr>
            <w:top w:val="none" w:sz="0" w:space="0" w:color="auto"/>
            <w:left w:val="none" w:sz="0" w:space="0" w:color="auto"/>
            <w:bottom w:val="none" w:sz="0" w:space="0" w:color="auto"/>
            <w:right w:val="none" w:sz="0" w:space="0" w:color="auto"/>
          </w:divBdr>
          <w:divsChild>
            <w:div w:id="385836671">
              <w:marLeft w:val="0"/>
              <w:marRight w:val="0"/>
              <w:marTop w:val="0"/>
              <w:marBottom w:val="0"/>
              <w:divBdr>
                <w:top w:val="none" w:sz="0" w:space="0" w:color="auto"/>
                <w:left w:val="none" w:sz="0" w:space="0" w:color="auto"/>
                <w:bottom w:val="none" w:sz="0" w:space="0" w:color="auto"/>
                <w:right w:val="none" w:sz="0" w:space="0" w:color="auto"/>
              </w:divBdr>
              <w:divsChild>
                <w:div w:id="487064467">
                  <w:marLeft w:val="0"/>
                  <w:marRight w:val="0"/>
                  <w:marTop w:val="0"/>
                  <w:marBottom w:val="0"/>
                  <w:divBdr>
                    <w:top w:val="none" w:sz="0" w:space="0" w:color="auto"/>
                    <w:left w:val="none" w:sz="0" w:space="0" w:color="auto"/>
                    <w:bottom w:val="none" w:sz="0" w:space="0" w:color="auto"/>
                    <w:right w:val="none" w:sz="0" w:space="0" w:color="auto"/>
                  </w:divBdr>
                  <w:divsChild>
                    <w:div w:id="3040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51841">
          <w:marLeft w:val="0"/>
          <w:marRight w:val="0"/>
          <w:marTop w:val="0"/>
          <w:marBottom w:val="0"/>
          <w:divBdr>
            <w:top w:val="none" w:sz="0" w:space="0" w:color="auto"/>
            <w:left w:val="none" w:sz="0" w:space="0" w:color="auto"/>
            <w:bottom w:val="none" w:sz="0" w:space="0" w:color="auto"/>
            <w:right w:val="none" w:sz="0" w:space="0" w:color="auto"/>
          </w:divBdr>
          <w:divsChild>
            <w:div w:id="448934212">
              <w:marLeft w:val="0"/>
              <w:marRight w:val="0"/>
              <w:marTop w:val="0"/>
              <w:marBottom w:val="0"/>
              <w:divBdr>
                <w:top w:val="none" w:sz="0" w:space="0" w:color="auto"/>
                <w:left w:val="none" w:sz="0" w:space="0" w:color="auto"/>
                <w:bottom w:val="none" w:sz="0" w:space="0" w:color="auto"/>
                <w:right w:val="none" w:sz="0" w:space="0" w:color="auto"/>
              </w:divBdr>
              <w:divsChild>
                <w:div w:id="456530833">
                  <w:marLeft w:val="0"/>
                  <w:marRight w:val="0"/>
                  <w:marTop w:val="0"/>
                  <w:marBottom w:val="0"/>
                  <w:divBdr>
                    <w:top w:val="none" w:sz="0" w:space="0" w:color="auto"/>
                    <w:left w:val="none" w:sz="0" w:space="0" w:color="auto"/>
                    <w:bottom w:val="none" w:sz="0" w:space="0" w:color="auto"/>
                    <w:right w:val="none" w:sz="0" w:space="0" w:color="auto"/>
                  </w:divBdr>
                  <w:divsChild>
                    <w:div w:id="99569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91709">
      <w:bodyDiv w:val="1"/>
      <w:marLeft w:val="0"/>
      <w:marRight w:val="0"/>
      <w:marTop w:val="0"/>
      <w:marBottom w:val="0"/>
      <w:divBdr>
        <w:top w:val="none" w:sz="0" w:space="0" w:color="auto"/>
        <w:left w:val="none" w:sz="0" w:space="0" w:color="auto"/>
        <w:bottom w:val="none" w:sz="0" w:space="0" w:color="auto"/>
        <w:right w:val="none" w:sz="0" w:space="0" w:color="auto"/>
      </w:divBdr>
      <w:divsChild>
        <w:div w:id="1625188429">
          <w:marLeft w:val="0"/>
          <w:marRight w:val="0"/>
          <w:marTop w:val="0"/>
          <w:marBottom w:val="0"/>
          <w:divBdr>
            <w:top w:val="none" w:sz="0" w:space="0" w:color="auto"/>
            <w:left w:val="none" w:sz="0" w:space="0" w:color="auto"/>
            <w:bottom w:val="none" w:sz="0" w:space="0" w:color="auto"/>
            <w:right w:val="none" w:sz="0" w:space="0" w:color="auto"/>
          </w:divBdr>
          <w:divsChild>
            <w:div w:id="1004481098">
              <w:marLeft w:val="0"/>
              <w:marRight w:val="0"/>
              <w:marTop w:val="0"/>
              <w:marBottom w:val="0"/>
              <w:divBdr>
                <w:top w:val="none" w:sz="0" w:space="0" w:color="auto"/>
                <w:left w:val="none" w:sz="0" w:space="0" w:color="auto"/>
                <w:bottom w:val="none" w:sz="0" w:space="0" w:color="auto"/>
                <w:right w:val="none" w:sz="0" w:space="0" w:color="auto"/>
              </w:divBdr>
              <w:divsChild>
                <w:div w:id="10331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85467">
      <w:bodyDiv w:val="1"/>
      <w:marLeft w:val="0"/>
      <w:marRight w:val="0"/>
      <w:marTop w:val="0"/>
      <w:marBottom w:val="0"/>
      <w:divBdr>
        <w:top w:val="none" w:sz="0" w:space="0" w:color="auto"/>
        <w:left w:val="none" w:sz="0" w:space="0" w:color="auto"/>
        <w:bottom w:val="none" w:sz="0" w:space="0" w:color="auto"/>
        <w:right w:val="none" w:sz="0" w:space="0" w:color="auto"/>
      </w:divBdr>
      <w:divsChild>
        <w:div w:id="541094875">
          <w:marLeft w:val="0"/>
          <w:marRight w:val="0"/>
          <w:marTop w:val="0"/>
          <w:marBottom w:val="225"/>
          <w:divBdr>
            <w:top w:val="none" w:sz="0" w:space="0" w:color="auto"/>
            <w:left w:val="none" w:sz="0" w:space="0" w:color="auto"/>
            <w:bottom w:val="none" w:sz="0" w:space="0" w:color="auto"/>
            <w:right w:val="none" w:sz="0" w:space="0" w:color="auto"/>
          </w:divBdr>
          <w:divsChild>
            <w:div w:id="978264601">
              <w:marLeft w:val="0"/>
              <w:marRight w:val="0"/>
              <w:marTop w:val="0"/>
              <w:marBottom w:val="0"/>
              <w:divBdr>
                <w:top w:val="none" w:sz="0" w:space="0" w:color="auto"/>
                <w:left w:val="none" w:sz="0" w:space="0" w:color="auto"/>
                <w:bottom w:val="none" w:sz="0" w:space="0" w:color="auto"/>
                <w:right w:val="none" w:sz="0" w:space="0" w:color="auto"/>
              </w:divBdr>
              <w:divsChild>
                <w:div w:id="568077160">
                  <w:marLeft w:val="0"/>
                  <w:marRight w:val="0"/>
                  <w:marTop w:val="0"/>
                  <w:marBottom w:val="225"/>
                  <w:divBdr>
                    <w:top w:val="none" w:sz="0" w:space="0" w:color="auto"/>
                    <w:left w:val="none" w:sz="0" w:space="0" w:color="auto"/>
                    <w:bottom w:val="none" w:sz="0" w:space="0" w:color="auto"/>
                    <w:right w:val="none" w:sz="0" w:space="0" w:color="auto"/>
                  </w:divBdr>
                  <w:divsChild>
                    <w:div w:id="1787116162">
                      <w:marLeft w:val="0"/>
                      <w:marRight w:val="0"/>
                      <w:marTop w:val="0"/>
                      <w:marBottom w:val="0"/>
                      <w:divBdr>
                        <w:top w:val="none" w:sz="0" w:space="0" w:color="auto"/>
                        <w:left w:val="none" w:sz="0" w:space="0" w:color="auto"/>
                        <w:bottom w:val="none" w:sz="0" w:space="0" w:color="auto"/>
                        <w:right w:val="none" w:sz="0" w:space="0" w:color="auto"/>
                      </w:divBdr>
                      <w:divsChild>
                        <w:div w:id="1839150353">
                          <w:marLeft w:val="0"/>
                          <w:marRight w:val="0"/>
                          <w:marTop w:val="0"/>
                          <w:marBottom w:val="0"/>
                          <w:divBdr>
                            <w:top w:val="none" w:sz="0" w:space="0" w:color="auto"/>
                            <w:left w:val="none" w:sz="0" w:space="0" w:color="auto"/>
                            <w:bottom w:val="none" w:sz="0" w:space="0" w:color="auto"/>
                            <w:right w:val="none" w:sz="0" w:space="0" w:color="auto"/>
                          </w:divBdr>
                          <w:divsChild>
                            <w:div w:id="1933009042">
                              <w:marLeft w:val="0"/>
                              <w:marRight w:val="0"/>
                              <w:marTop w:val="0"/>
                              <w:marBottom w:val="0"/>
                              <w:divBdr>
                                <w:top w:val="none" w:sz="0" w:space="0" w:color="auto"/>
                                <w:left w:val="none" w:sz="0" w:space="0" w:color="auto"/>
                                <w:bottom w:val="none" w:sz="0" w:space="0" w:color="auto"/>
                                <w:right w:val="none" w:sz="0" w:space="0" w:color="auto"/>
                              </w:divBdr>
                              <w:divsChild>
                                <w:div w:id="1109277887">
                                  <w:marLeft w:val="0"/>
                                  <w:marRight w:val="0"/>
                                  <w:marTop w:val="0"/>
                                  <w:marBottom w:val="0"/>
                                  <w:divBdr>
                                    <w:top w:val="none" w:sz="0" w:space="0" w:color="auto"/>
                                    <w:left w:val="none" w:sz="0" w:space="0" w:color="auto"/>
                                    <w:bottom w:val="none" w:sz="0" w:space="0" w:color="auto"/>
                                    <w:right w:val="none" w:sz="0" w:space="0" w:color="auto"/>
                                  </w:divBdr>
                                  <w:divsChild>
                                    <w:div w:id="1291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800907">
          <w:marLeft w:val="0"/>
          <w:marRight w:val="0"/>
          <w:marTop w:val="0"/>
          <w:marBottom w:val="0"/>
          <w:divBdr>
            <w:top w:val="none" w:sz="0" w:space="0" w:color="auto"/>
            <w:left w:val="none" w:sz="0" w:space="0" w:color="auto"/>
            <w:bottom w:val="none" w:sz="0" w:space="0" w:color="auto"/>
            <w:right w:val="none" w:sz="0" w:space="0" w:color="auto"/>
          </w:divBdr>
        </w:div>
      </w:divsChild>
    </w:div>
    <w:div w:id="1834561225">
      <w:bodyDiv w:val="1"/>
      <w:marLeft w:val="0"/>
      <w:marRight w:val="0"/>
      <w:marTop w:val="0"/>
      <w:marBottom w:val="0"/>
      <w:divBdr>
        <w:top w:val="none" w:sz="0" w:space="0" w:color="auto"/>
        <w:left w:val="none" w:sz="0" w:space="0" w:color="auto"/>
        <w:bottom w:val="none" w:sz="0" w:space="0" w:color="auto"/>
        <w:right w:val="none" w:sz="0" w:space="0" w:color="auto"/>
      </w:divBdr>
      <w:divsChild>
        <w:div w:id="1043822703">
          <w:marLeft w:val="0"/>
          <w:marRight w:val="0"/>
          <w:marTop w:val="0"/>
          <w:marBottom w:val="225"/>
          <w:divBdr>
            <w:top w:val="none" w:sz="0" w:space="0" w:color="auto"/>
            <w:left w:val="none" w:sz="0" w:space="0" w:color="auto"/>
            <w:bottom w:val="none" w:sz="0" w:space="0" w:color="auto"/>
            <w:right w:val="none" w:sz="0" w:space="0" w:color="auto"/>
          </w:divBdr>
          <w:divsChild>
            <w:div w:id="1633092233">
              <w:marLeft w:val="0"/>
              <w:marRight w:val="0"/>
              <w:marTop w:val="0"/>
              <w:marBottom w:val="0"/>
              <w:divBdr>
                <w:top w:val="none" w:sz="0" w:space="0" w:color="auto"/>
                <w:left w:val="none" w:sz="0" w:space="0" w:color="auto"/>
                <w:bottom w:val="none" w:sz="0" w:space="0" w:color="auto"/>
                <w:right w:val="none" w:sz="0" w:space="0" w:color="auto"/>
              </w:divBdr>
              <w:divsChild>
                <w:div w:id="1806700017">
                  <w:marLeft w:val="0"/>
                  <w:marRight w:val="0"/>
                  <w:marTop w:val="0"/>
                  <w:marBottom w:val="225"/>
                  <w:divBdr>
                    <w:top w:val="none" w:sz="0" w:space="0" w:color="auto"/>
                    <w:left w:val="none" w:sz="0" w:space="0" w:color="auto"/>
                    <w:bottom w:val="none" w:sz="0" w:space="0" w:color="auto"/>
                    <w:right w:val="none" w:sz="0" w:space="0" w:color="auto"/>
                  </w:divBdr>
                  <w:divsChild>
                    <w:div w:id="73823296">
                      <w:marLeft w:val="0"/>
                      <w:marRight w:val="0"/>
                      <w:marTop w:val="0"/>
                      <w:marBottom w:val="0"/>
                      <w:divBdr>
                        <w:top w:val="none" w:sz="0" w:space="0" w:color="auto"/>
                        <w:left w:val="none" w:sz="0" w:space="0" w:color="auto"/>
                        <w:bottom w:val="none" w:sz="0" w:space="0" w:color="auto"/>
                        <w:right w:val="none" w:sz="0" w:space="0" w:color="auto"/>
                      </w:divBdr>
                      <w:divsChild>
                        <w:div w:id="538587213">
                          <w:marLeft w:val="0"/>
                          <w:marRight w:val="0"/>
                          <w:marTop w:val="0"/>
                          <w:marBottom w:val="0"/>
                          <w:divBdr>
                            <w:top w:val="none" w:sz="0" w:space="0" w:color="auto"/>
                            <w:left w:val="none" w:sz="0" w:space="0" w:color="auto"/>
                            <w:bottom w:val="none" w:sz="0" w:space="0" w:color="auto"/>
                            <w:right w:val="none" w:sz="0" w:space="0" w:color="auto"/>
                          </w:divBdr>
                          <w:divsChild>
                            <w:div w:id="1666470652">
                              <w:marLeft w:val="0"/>
                              <w:marRight w:val="0"/>
                              <w:marTop w:val="0"/>
                              <w:marBottom w:val="0"/>
                              <w:divBdr>
                                <w:top w:val="none" w:sz="0" w:space="0" w:color="auto"/>
                                <w:left w:val="none" w:sz="0" w:space="0" w:color="auto"/>
                                <w:bottom w:val="none" w:sz="0" w:space="0" w:color="auto"/>
                                <w:right w:val="none" w:sz="0" w:space="0" w:color="auto"/>
                              </w:divBdr>
                              <w:divsChild>
                                <w:div w:id="2084138311">
                                  <w:marLeft w:val="0"/>
                                  <w:marRight w:val="0"/>
                                  <w:marTop w:val="0"/>
                                  <w:marBottom w:val="0"/>
                                  <w:divBdr>
                                    <w:top w:val="none" w:sz="0" w:space="0" w:color="auto"/>
                                    <w:left w:val="none" w:sz="0" w:space="0" w:color="auto"/>
                                    <w:bottom w:val="none" w:sz="0" w:space="0" w:color="auto"/>
                                    <w:right w:val="none" w:sz="0" w:space="0" w:color="auto"/>
                                  </w:divBdr>
                                  <w:divsChild>
                                    <w:div w:id="14503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517035">
          <w:marLeft w:val="0"/>
          <w:marRight w:val="0"/>
          <w:marTop w:val="0"/>
          <w:marBottom w:val="0"/>
          <w:divBdr>
            <w:top w:val="none" w:sz="0" w:space="0" w:color="auto"/>
            <w:left w:val="none" w:sz="0" w:space="0" w:color="auto"/>
            <w:bottom w:val="none" w:sz="0" w:space="0" w:color="auto"/>
            <w:right w:val="none" w:sz="0" w:space="0" w:color="auto"/>
          </w:divBdr>
        </w:div>
      </w:divsChild>
    </w:div>
    <w:div w:id="1836216578">
      <w:bodyDiv w:val="1"/>
      <w:marLeft w:val="0"/>
      <w:marRight w:val="0"/>
      <w:marTop w:val="0"/>
      <w:marBottom w:val="0"/>
      <w:divBdr>
        <w:top w:val="none" w:sz="0" w:space="0" w:color="auto"/>
        <w:left w:val="none" w:sz="0" w:space="0" w:color="auto"/>
        <w:bottom w:val="none" w:sz="0" w:space="0" w:color="auto"/>
        <w:right w:val="none" w:sz="0" w:space="0" w:color="auto"/>
      </w:divBdr>
      <w:divsChild>
        <w:div w:id="778448455">
          <w:marLeft w:val="0"/>
          <w:marRight w:val="0"/>
          <w:marTop w:val="0"/>
          <w:marBottom w:val="0"/>
          <w:divBdr>
            <w:top w:val="none" w:sz="0" w:space="0" w:color="auto"/>
            <w:left w:val="none" w:sz="0" w:space="0" w:color="auto"/>
            <w:bottom w:val="none" w:sz="0" w:space="0" w:color="auto"/>
            <w:right w:val="none" w:sz="0" w:space="0" w:color="auto"/>
          </w:divBdr>
          <w:divsChild>
            <w:div w:id="1449933939">
              <w:marLeft w:val="0"/>
              <w:marRight w:val="0"/>
              <w:marTop w:val="0"/>
              <w:marBottom w:val="0"/>
              <w:divBdr>
                <w:top w:val="none" w:sz="0" w:space="0" w:color="auto"/>
                <w:left w:val="none" w:sz="0" w:space="0" w:color="auto"/>
                <w:bottom w:val="none" w:sz="0" w:space="0" w:color="auto"/>
                <w:right w:val="none" w:sz="0" w:space="0" w:color="auto"/>
              </w:divBdr>
              <w:divsChild>
                <w:div w:id="89902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87903">
      <w:bodyDiv w:val="1"/>
      <w:marLeft w:val="0"/>
      <w:marRight w:val="0"/>
      <w:marTop w:val="0"/>
      <w:marBottom w:val="0"/>
      <w:divBdr>
        <w:top w:val="none" w:sz="0" w:space="0" w:color="auto"/>
        <w:left w:val="none" w:sz="0" w:space="0" w:color="auto"/>
        <w:bottom w:val="none" w:sz="0" w:space="0" w:color="auto"/>
        <w:right w:val="none" w:sz="0" w:space="0" w:color="auto"/>
      </w:divBdr>
      <w:divsChild>
        <w:div w:id="369303227">
          <w:marLeft w:val="0"/>
          <w:marRight w:val="0"/>
          <w:marTop w:val="0"/>
          <w:marBottom w:val="0"/>
          <w:divBdr>
            <w:top w:val="none" w:sz="0" w:space="0" w:color="auto"/>
            <w:left w:val="none" w:sz="0" w:space="0" w:color="auto"/>
            <w:bottom w:val="none" w:sz="0" w:space="0" w:color="auto"/>
            <w:right w:val="none" w:sz="0" w:space="0" w:color="auto"/>
          </w:divBdr>
          <w:divsChild>
            <w:div w:id="2059549464">
              <w:marLeft w:val="0"/>
              <w:marRight w:val="0"/>
              <w:marTop w:val="0"/>
              <w:marBottom w:val="0"/>
              <w:divBdr>
                <w:top w:val="none" w:sz="0" w:space="0" w:color="auto"/>
                <w:left w:val="none" w:sz="0" w:space="0" w:color="auto"/>
                <w:bottom w:val="none" w:sz="0" w:space="0" w:color="auto"/>
                <w:right w:val="none" w:sz="0" w:space="0" w:color="auto"/>
              </w:divBdr>
              <w:divsChild>
                <w:div w:id="82543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24506">
      <w:bodyDiv w:val="1"/>
      <w:marLeft w:val="0"/>
      <w:marRight w:val="0"/>
      <w:marTop w:val="0"/>
      <w:marBottom w:val="0"/>
      <w:divBdr>
        <w:top w:val="none" w:sz="0" w:space="0" w:color="auto"/>
        <w:left w:val="none" w:sz="0" w:space="0" w:color="auto"/>
        <w:bottom w:val="none" w:sz="0" w:space="0" w:color="auto"/>
        <w:right w:val="none" w:sz="0" w:space="0" w:color="auto"/>
      </w:divBdr>
      <w:divsChild>
        <w:div w:id="1840071781">
          <w:marLeft w:val="0"/>
          <w:marRight w:val="0"/>
          <w:marTop w:val="0"/>
          <w:marBottom w:val="0"/>
          <w:divBdr>
            <w:top w:val="none" w:sz="0" w:space="0" w:color="auto"/>
            <w:left w:val="none" w:sz="0" w:space="0" w:color="auto"/>
            <w:bottom w:val="none" w:sz="0" w:space="0" w:color="auto"/>
            <w:right w:val="none" w:sz="0" w:space="0" w:color="auto"/>
          </w:divBdr>
          <w:divsChild>
            <w:div w:id="583884082">
              <w:marLeft w:val="0"/>
              <w:marRight w:val="0"/>
              <w:marTop w:val="0"/>
              <w:marBottom w:val="0"/>
              <w:divBdr>
                <w:top w:val="none" w:sz="0" w:space="0" w:color="auto"/>
                <w:left w:val="none" w:sz="0" w:space="0" w:color="auto"/>
                <w:bottom w:val="none" w:sz="0" w:space="0" w:color="auto"/>
                <w:right w:val="none" w:sz="0" w:space="0" w:color="auto"/>
              </w:divBdr>
              <w:divsChild>
                <w:div w:id="4309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52398">
      <w:bodyDiv w:val="1"/>
      <w:marLeft w:val="0"/>
      <w:marRight w:val="0"/>
      <w:marTop w:val="0"/>
      <w:marBottom w:val="0"/>
      <w:divBdr>
        <w:top w:val="none" w:sz="0" w:space="0" w:color="auto"/>
        <w:left w:val="none" w:sz="0" w:space="0" w:color="auto"/>
        <w:bottom w:val="none" w:sz="0" w:space="0" w:color="auto"/>
        <w:right w:val="none" w:sz="0" w:space="0" w:color="auto"/>
      </w:divBdr>
      <w:divsChild>
        <w:div w:id="1770540477">
          <w:marLeft w:val="0"/>
          <w:marRight w:val="0"/>
          <w:marTop w:val="0"/>
          <w:marBottom w:val="0"/>
          <w:divBdr>
            <w:top w:val="none" w:sz="0" w:space="0" w:color="auto"/>
            <w:left w:val="none" w:sz="0" w:space="0" w:color="auto"/>
            <w:bottom w:val="none" w:sz="0" w:space="0" w:color="auto"/>
            <w:right w:val="none" w:sz="0" w:space="0" w:color="auto"/>
          </w:divBdr>
          <w:divsChild>
            <w:div w:id="1093085206">
              <w:marLeft w:val="0"/>
              <w:marRight w:val="0"/>
              <w:marTop w:val="0"/>
              <w:marBottom w:val="0"/>
              <w:divBdr>
                <w:top w:val="none" w:sz="0" w:space="0" w:color="auto"/>
                <w:left w:val="none" w:sz="0" w:space="0" w:color="auto"/>
                <w:bottom w:val="none" w:sz="0" w:space="0" w:color="auto"/>
                <w:right w:val="none" w:sz="0" w:space="0" w:color="auto"/>
              </w:divBdr>
              <w:divsChild>
                <w:div w:id="483396530">
                  <w:marLeft w:val="0"/>
                  <w:marRight w:val="0"/>
                  <w:marTop w:val="0"/>
                  <w:marBottom w:val="0"/>
                  <w:divBdr>
                    <w:top w:val="none" w:sz="0" w:space="0" w:color="auto"/>
                    <w:left w:val="none" w:sz="0" w:space="0" w:color="auto"/>
                    <w:bottom w:val="none" w:sz="0" w:space="0" w:color="auto"/>
                    <w:right w:val="none" w:sz="0" w:space="0" w:color="auto"/>
                  </w:divBdr>
                  <w:divsChild>
                    <w:div w:id="21004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101681">
      <w:bodyDiv w:val="1"/>
      <w:marLeft w:val="0"/>
      <w:marRight w:val="0"/>
      <w:marTop w:val="0"/>
      <w:marBottom w:val="0"/>
      <w:divBdr>
        <w:top w:val="none" w:sz="0" w:space="0" w:color="auto"/>
        <w:left w:val="none" w:sz="0" w:space="0" w:color="auto"/>
        <w:bottom w:val="none" w:sz="0" w:space="0" w:color="auto"/>
        <w:right w:val="none" w:sz="0" w:space="0" w:color="auto"/>
      </w:divBdr>
      <w:divsChild>
        <w:div w:id="616374177">
          <w:marLeft w:val="0"/>
          <w:marRight w:val="0"/>
          <w:marTop w:val="0"/>
          <w:marBottom w:val="0"/>
          <w:divBdr>
            <w:top w:val="none" w:sz="0" w:space="0" w:color="auto"/>
            <w:left w:val="none" w:sz="0" w:space="0" w:color="auto"/>
            <w:bottom w:val="none" w:sz="0" w:space="0" w:color="auto"/>
            <w:right w:val="none" w:sz="0" w:space="0" w:color="auto"/>
          </w:divBdr>
          <w:divsChild>
            <w:div w:id="759372169">
              <w:marLeft w:val="0"/>
              <w:marRight w:val="0"/>
              <w:marTop w:val="0"/>
              <w:marBottom w:val="0"/>
              <w:divBdr>
                <w:top w:val="none" w:sz="0" w:space="0" w:color="auto"/>
                <w:left w:val="none" w:sz="0" w:space="0" w:color="auto"/>
                <w:bottom w:val="none" w:sz="0" w:space="0" w:color="auto"/>
                <w:right w:val="none" w:sz="0" w:space="0" w:color="auto"/>
              </w:divBdr>
              <w:divsChild>
                <w:div w:id="106576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37516">
      <w:bodyDiv w:val="1"/>
      <w:marLeft w:val="0"/>
      <w:marRight w:val="0"/>
      <w:marTop w:val="0"/>
      <w:marBottom w:val="0"/>
      <w:divBdr>
        <w:top w:val="none" w:sz="0" w:space="0" w:color="auto"/>
        <w:left w:val="none" w:sz="0" w:space="0" w:color="auto"/>
        <w:bottom w:val="none" w:sz="0" w:space="0" w:color="auto"/>
        <w:right w:val="none" w:sz="0" w:space="0" w:color="auto"/>
      </w:divBdr>
      <w:divsChild>
        <w:div w:id="520977606">
          <w:marLeft w:val="0"/>
          <w:marRight w:val="0"/>
          <w:marTop w:val="0"/>
          <w:marBottom w:val="0"/>
          <w:divBdr>
            <w:top w:val="none" w:sz="0" w:space="0" w:color="auto"/>
            <w:left w:val="none" w:sz="0" w:space="0" w:color="auto"/>
            <w:bottom w:val="none" w:sz="0" w:space="0" w:color="auto"/>
            <w:right w:val="none" w:sz="0" w:space="0" w:color="auto"/>
          </w:divBdr>
          <w:divsChild>
            <w:div w:id="634066262">
              <w:marLeft w:val="0"/>
              <w:marRight w:val="0"/>
              <w:marTop w:val="0"/>
              <w:marBottom w:val="0"/>
              <w:divBdr>
                <w:top w:val="none" w:sz="0" w:space="0" w:color="auto"/>
                <w:left w:val="none" w:sz="0" w:space="0" w:color="auto"/>
                <w:bottom w:val="none" w:sz="0" w:space="0" w:color="auto"/>
                <w:right w:val="none" w:sz="0" w:space="0" w:color="auto"/>
              </w:divBdr>
              <w:divsChild>
                <w:div w:id="7314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562181">
      <w:bodyDiv w:val="1"/>
      <w:marLeft w:val="0"/>
      <w:marRight w:val="0"/>
      <w:marTop w:val="0"/>
      <w:marBottom w:val="0"/>
      <w:divBdr>
        <w:top w:val="none" w:sz="0" w:space="0" w:color="auto"/>
        <w:left w:val="none" w:sz="0" w:space="0" w:color="auto"/>
        <w:bottom w:val="none" w:sz="0" w:space="0" w:color="auto"/>
        <w:right w:val="none" w:sz="0" w:space="0" w:color="auto"/>
      </w:divBdr>
      <w:divsChild>
        <w:div w:id="1308778832">
          <w:marLeft w:val="0"/>
          <w:marRight w:val="0"/>
          <w:marTop w:val="0"/>
          <w:marBottom w:val="0"/>
          <w:divBdr>
            <w:top w:val="none" w:sz="0" w:space="0" w:color="auto"/>
            <w:left w:val="none" w:sz="0" w:space="0" w:color="auto"/>
            <w:bottom w:val="none" w:sz="0" w:space="0" w:color="auto"/>
            <w:right w:val="none" w:sz="0" w:space="0" w:color="auto"/>
          </w:divBdr>
          <w:divsChild>
            <w:div w:id="612324120">
              <w:marLeft w:val="0"/>
              <w:marRight w:val="0"/>
              <w:marTop w:val="0"/>
              <w:marBottom w:val="0"/>
              <w:divBdr>
                <w:top w:val="none" w:sz="0" w:space="0" w:color="auto"/>
                <w:left w:val="none" w:sz="0" w:space="0" w:color="auto"/>
                <w:bottom w:val="none" w:sz="0" w:space="0" w:color="auto"/>
                <w:right w:val="none" w:sz="0" w:space="0" w:color="auto"/>
              </w:divBdr>
              <w:divsChild>
                <w:div w:id="138008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95323">
      <w:bodyDiv w:val="1"/>
      <w:marLeft w:val="0"/>
      <w:marRight w:val="0"/>
      <w:marTop w:val="0"/>
      <w:marBottom w:val="0"/>
      <w:divBdr>
        <w:top w:val="none" w:sz="0" w:space="0" w:color="auto"/>
        <w:left w:val="none" w:sz="0" w:space="0" w:color="auto"/>
        <w:bottom w:val="none" w:sz="0" w:space="0" w:color="auto"/>
        <w:right w:val="none" w:sz="0" w:space="0" w:color="auto"/>
      </w:divBdr>
      <w:divsChild>
        <w:div w:id="256527465">
          <w:marLeft w:val="0"/>
          <w:marRight w:val="0"/>
          <w:marTop w:val="0"/>
          <w:marBottom w:val="0"/>
          <w:divBdr>
            <w:top w:val="none" w:sz="0" w:space="0" w:color="auto"/>
            <w:left w:val="none" w:sz="0" w:space="0" w:color="auto"/>
            <w:bottom w:val="none" w:sz="0" w:space="0" w:color="auto"/>
            <w:right w:val="none" w:sz="0" w:space="0" w:color="auto"/>
          </w:divBdr>
          <w:divsChild>
            <w:div w:id="1578054640">
              <w:marLeft w:val="0"/>
              <w:marRight w:val="0"/>
              <w:marTop w:val="0"/>
              <w:marBottom w:val="0"/>
              <w:divBdr>
                <w:top w:val="none" w:sz="0" w:space="0" w:color="auto"/>
                <w:left w:val="none" w:sz="0" w:space="0" w:color="auto"/>
                <w:bottom w:val="none" w:sz="0" w:space="0" w:color="auto"/>
                <w:right w:val="none" w:sz="0" w:space="0" w:color="auto"/>
              </w:divBdr>
              <w:divsChild>
                <w:div w:id="900796983">
                  <w:marLeft w:val="0"/>
                  <w:marRight w:val="0"/>
                  <w:marTop w:val="0"/>
                  <w:marBottom w:val="0"/>
                  <w:divBdr>
                    <w:top w:val="none" w:sz="0" w:space="0" w:color="auto"/>
                    <w:left w:val="none" w:sz="0" w:space="0" w:color="auto"/>
                    <w:bottom w:val="none" w:sz="0" w:space="0" w:color="auto"/>
                    <w:right w:val="none" w:sz="0" w:space="0" w:color="auto"/>
                  </w:divBdr>
                  <w:divsChild>
                    <w:div w:id="4973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986850">
      <w:bodyDiv w:val="1"/>
      <w:marLeft w:val="0"/>
      <w:marRight w:val="0"/>
      <w:marTop w:val="0"/>
      <w:marBottom w:val="0"/>
      <w:divBdr>
        <w:top w:val="none" w:sz="0" w:space="0" w:color="auto"/>
        <w:left w:val="none" w:sz="0" w:space="0" w:color="auto"/>
        <w:bottom w:val="none" w:sz="0" w:space="0" w:color="auto"/>
        <w:right w:val="none" w:sz="0" w:space="0" w:color="auto"/>
      </w:divBdr>
      <w:divsChild>
        <w:div w:id="1121730791">
          <w:marLeft w:val="0"/>
          <w:marRight w:val="0"/>
          <w:marTop w:val="0"/>
          <w:marBottom w:val="0"/>
          <w:divBdr>
            <w:top w:val="none" w:sz="0" w:space="0" w:color="auto"/>
            <w:left w:val="none" w:sz="0" w:space="0" w:color="auto"/>
            <w:bottom w:val="none" w:sz="0" w:space="0" w:color="auto"/>
            <w:right w:val="none" w:sz="0" w:space="0" w:color="auto"/>
          </w:divBdr>
          <w:divsChild>
            <w:div w:id="1349258566">
              <w:marLeft w:val="0"/>
              <w:marRight w:val="0"/>
              <w:marTop w:val="0"/>
              <w:marBottom w:val="0"/>
              <w:divBdr>
                <w:top w:val="none" w:sz="0" w:space="0" w:color="auto"/>
                <w:left w:val="none" w:sz="0" w:space="0" w:color="auto"/>
                <w:bottom w:val="none" w:sz="0" w:space="0" w:color="auto"/>
                <w:right w:val="none" w:sz="0" w:space="0" w:color="auto"/>
              </w:divBdr>
              <w:divsChild>
                <w:div w:id="12833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4442">
      <w:bodyDiv w:val="1"/>
      <w:marLeft w:val="0"/>
      <w:marRight w:val="0"/>
      <w:marTop w:val="0"/>
      <w:marBottom w:val="0"/>
      <w:divBdr>
        <w:top w:val="none" w:sz="0" w:space="0" w:color="auto"/>
        <w:left w:val="none" w:sz="0" w:space="0" w:color="auto"/>
        <w:bottom w:val="none" w:sz="0" w:space="0" w:color="auto"/>
        <w:right w:val="none" w:sz="0" w:space="0" w:color="auto"/>
      </w:divBdr>
      <w:divsChild>
        <w:div w:id="1980573615">
          <w:marLeft w:val="0"/>
          <w:marRight w:val="0"/>
          <w:marTop w:val="0"/>
          <w:marBottom w:val="0"/>
          <w:divBdr>
            <w:top w:val="none" w:sz="0" w:space="0" w:color="auto"/>
            <w:left w:val="none" w:sz="0" w:space="0" w:color="auto"/>
            <w:bottom w:val="none" w:sz="0" w:space="0" w:color="auto"/>
            <w:right w:val="none" w:sz="0" w:space="0" w:color="auto"/>
          </w:divBdr>
          <w:divsChild>
            <w:div w:id="1665476797">
              <w:marLeft w:val="0"/>
              <w:marRight w:val="0"/>
              <w:marTop w:val="0"/>
              <w:marBottom w:val="0"/>
              <w:divBdr>
                <w:top w:val="none" w:sz="0" w:space="0" w:color="auto"/>
                <w:left w:val="none" w:sz="0" w:space="0" w:color="auto"/>
                <w:bottom w:val="none" w:sz="0" w:space="0" w:color="auto"/>
                <w:right w:val="none" w:sz="0" w:space="0" w:color="auto"/>
              </w:divBdr>
              <w:divsChild>
                <w:div w:id="66108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93315">
      <w:bodyDiv w:val="1"/>
      <w:marLeft w:val="0"/>
      <w:marRight w:val="0"/>
      <w:marTop w:val="0"/>
      <w:marBottom w:val="0"/>
      <w:divBdr>
        <w:top w:val="none" w:sz="0" w:space="0" w:color="auto"/>
        <w:left w:val="none" w:sz="0" w:space="0" w:color="auto"/>
        <w:bottom w:val="none" w:sz="0" w:space="0" w:color="auto"/>
        <w:right w:val="none" w:sz="0" w:space="0" w:color="auto"/>
      </w:divBdr>
    </w:div>
    <w:div w:id="1908684488">
      <w:bodyDiv w:val="1"/>
      <w:marLeft w:val="0"/>
      <w:marRight w:val="0"/>
      <w:marTop w:val="0"/>
      <w:marBottom w:val="0"/>
      <w:divBdr>
        <w:top w:val="none" w:sz="0" w:space="0" w:color="auto"/>
        <w:left w:val="none" w:sz="0" w:space="0" w:color="auto"/>
        <w:bottom w:val="none" w:sz="0" w:space="0" w:color="auto"/>
        <w:right w:val="none" w:sz="0" w:space="0" w:color="auto"/>
      </w:divBdr>
      <w:divsChild>
        <w:div w:id="1816022806">
          <w:marLeft w:val="480"/>
          <w:marRight w:val="0"/>
          <w:marTop w:val="0"/>
          <w:marBottom w:val="0"/>
          <w:divBdr>
            <w:top w:val="none" w:sz="0" w:space="0" w:color="auto"/>
            <w:left w:val="none" w:sz="0" w:space="0" w:color="auto"/>
            <w:bottom w:val="none" w:sz="0" w:space="0" w:color="auto"/>
            <w:right w:val="none" w:sz="0" w:space="0" w:color="auto"/>
          </w:divBdr>
        </w:div>
        <w:div w:id="788815474">
          <w:marLeft w:val="480"/>
          <w:marRight w:val="0"/>
          <w:marTop w:val="0"/>
          <w:marBottom w:val="0"/>
          <w:divBdr>
            <w:top w:val="none" w:sz="0" w:space="0" w:color="auto"/>
            <w:left w:val="none" w:sz="0" w:space="0" w:color="auto"/>
            <w:bottom w:val="none" w:sz="0" w:space="0" w:color="auto"/>
            <w:right w:val="none" w:sz="0" w:space="0" w:color="auto"/>
          </w:divBdr>
        </w:div>
      </w:divsChild>
    </w:div>
    <w:div w:id="1913616151">
      <w:bodyDiv w:val="1"/>
      <w:marLeft w:val="0"/>
      <w:marRight w:val="0"/>
      <w:marTop w:val="0"/>
      <w:marBottom w:val="0"/>
      <w:divBdr>
        <w:top w:val="none" w:sz="0" w:space="0" w:color="auto"/>
        <w:left w:val="none" w:sz="0" w:space="0" w:color="auto"/>
        <w:bottom w:val="none" w:sz="0" w:space="0" w:color="auto"/>
        <w:right w:val="none" w:sz="0" w:space="0" w:color="auto"/>
      </w:divBdr>
      <w:divsChild>
        <w:div w:id="333802296">
          <w:marLeft w:val="0"/>
          <w:marRight w:val="0"/>
          <w:marTop w:val="0"/>
          <w:marBottom w:val="0"/>
          <w:divBdr>
            <w:top w:val="none" w:sz="0" w:space="0" w:color="auto"/>
            <w:left w:val="none" w:sz="0" w:space="0" w:color="auto"/>
            <w:bottom w:val="none" w:sz="0" w:space="0" w:color="auto"/>
            <w:right w:val="none" w:sz="0" w:space="0" w:color="auto"/>
          </w:divBdr>
          <w:divsChild>
            <w:div w:id="1242136505">
              <w:marLeft w:val="0"/>
              <w:marRight w:val="0"/>
              <w:marTop w:val="0"/>
              <w:marBottom w:val="0"/>
              <w:divBdr>
                <w:top w:val="none" w:sz="0" w:space="0" w:color="auto"/>
                <w:left w:val="none" w:sz="0" w:space="0" w:color="auto"/>
                <w:bottom w:val="none" w:sz="0" w:space="0" w:color="auto"/>
                <w:right w:val="none" w:sz="0" w:space="0" w:color="auto"/>
              </w:divBdr>
              <w:divsChild>
                <w:div w:id="6615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434807">
      <w:bodyDiv w:val="1"/>
      <w:marLeft w:val="0"/>
      <w:marRight w:val="0"/>
      <w:marTop w:val="0"/>
      <w:marBottom w:val="0"/>
      <w:divBdr>
        <w:top w:val="none" w:sz="0" w:space="0" w:color="auto"/>
        <w:left w:val="none" w:sz="0" w:space="0" w:color="auto"/>
        <w:bottom w:val="none" w:sz="0" w:space="0" w:color="auto"/>
        <w:right w:val="none" w:sz="0" w:space="0" w:color="auto"/>
      </w:divBdr>
      <w:divsChild>
        <w:div w:id="85616183">
          <w:marLeft w:val="0"/>
          <w:marRight w:val="0"/>
          <w:marTop w:val="0"/>
          <w:marBottom w:val="0"/>
          <w:divBdr>
            <w:top w:val="none" w:sz="0" w:space="0" w:color="auto"/>
            <w:left w:val="none" w:sz="0" w:space="0" w:color="auto"/>
            <w:bottom w:val="none" w:sz="0" w:space="0" w:color="auto"/>
            <w:right w:val="none" w:sz="0" w:space="0" w:color="auto"/>
          </w:divBdr>
          <w:divsChild>
            <w:div w:id="81877829">
              <w:marLeft w:val="0"/>
              <w:marRight w:val="0"/>
              <w:marTop w:val="0"/>
              <w:marBottom w:val="0"/>
              <w:divBdr>
                <w:top w:val="none" w:sz="0" w:space="0" w:color="auto"/>
                <w:left w:val="none" w:sz="0" w:space="0" w:color="auto"/>
                <w:bottom w:val="none" w:sz="0" w:space="0" w:color="auto"/>
                <w:right w:val="none" w:sz="0" w:space="0" w:color="auto"/>
              </w:divBdr>
              <w:divsChild>
                <w:div w:id="15961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97473">
      <w:bodyDiv w:val="1"/>
      <w:marLeft w:val="0"/>
      <w:marRight w:val="0"/>
      <w:marTop w:val="0"/>
      <w:marBottom w:val="0"/>
      <w:divBdr>
        <w:top w:val="none" w:sz="0" w:space="0" w:color="auto"/>
        <w:left w:val="none" w:sz="0" w:space="0" w:color="auto"/>
        <w:bottom w:val="none" w:sz="0" w:space="0" w:color="auto"/>
        <w:right w:val="none" w:sz="0" w:space="0" w:color="auto"/>
      </w:divBdr>
      <w:divsChild>
        <w:div w:id="1317875371">
          <w:marLeft w:val="0"/>
          <w:marRight w:val="0"/>
          <w:marTop w:val="0"/>
          <w:marBottom w:val="0"/>
          <w:divBdr>
            <w:top w:val="none" w:sz="0" w:space="0" w:color="auto"/>
            <w:left w:val="none" w:sz="0" w:space="0" w:color="auto"/>
            <w:bottom w:val="none" w:sz="0" w:space="0" w:color="auto"/>
            <w:right w:val="none" w:sz="0" w:space="0" w:color="auto"/>
          </w:divBdr>
          <w:divsChild>
            <w:div w:id="542789376">
              <w:marLeft w:val="0"/>
              <w:marRight w:val="0"/>
              <w:marTop w:val="0"/>
              <w:marBottom w:val="0"/>
              <w:divBdr>
                <w:top w:val="none" w:sz="0" w:space="0" w:color="auto"/>
                <w:left w:val="none" w:sz="0" w:space="0" w:color="auto"/>
                <w:bottom w:val="none" w:sz="0" w:space="0" w:color="auto"/>
                <w:right w:val="none" w:sz="0" w:space="0" w:color="auto"/>
              </w:divBdr>
              <w:divsChild>
                <w:div w:id="20183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22086">
      <w:bodyDiv w:val="1"/>
      <w:marLeft w:val="0"/>
      <w:marRight w:val="0"/>
      <w:marTop w:val="0"/>
      <w:marBottom w:val="0"/>
      <w:divBdr>
        <w:top w:val="none" w:sz="0" w:space="0" w:color="auto"/>
        <w:left w:val="none" w:sz="0" w:space="0" w:color="auto"/>
        <w:bottom w:val="none" w:sz="0" w:space="0" w:color="auto"/>
        <w:right w:val="none" w:sz="0" w:space="0" w:color="auto"/>
      </w:divBdr>
      <w:divsChild>
        <w:div w:id="194851336">
          <w:marLeft w:val="0"/>
          <w:marRight w:val="0"/>
          <w:marTop w:val="0"/>
          <w:marBottom w:val="0"/>
          <w:divBdr>
            <w:top w:val="none" w:sz="0" w:space="0" w:color="auto"/>
            <w:left w:val="none" w:sz="0" w:space="0" w:color="auto"/>
            <w:bottom w:val="none" w:sz="0" w:space="0" w:color="auto"/>
            <w:right w:val="none" w:sz="0" w:space="0" w:color="auto"/>
          </w:divBdr>
          <w:divsChild>
            <w:div w:id="218979151">
              <w:marLeft w:val="0"/>
              <w:marRight w:val="0"/>
              <w:marTop w:val="0"/>
              <w:marBottom w:val="0"/>
              <w:divBdr>
                <w:top w:val="none" w:sz="0" w:space="0" w:color="auto"/>
                <w:left w:val="none" w:sz="0" w:space="0" w:color="auto"/>
                <w:bottom w:val="none" w:sz="0" w:space="0" w:color="auto"/>
                <w:right w:val="none" w:sz="0" w:space="0" w:color="auto"/>
              </w:divBdr>
              <w:divsChild>
                <w:div w:id="2012102270">
                  <w:marLeft w:val="0"/>
                  <w:marRight w:val="0"/>
                  <w:marTop w:val="0"/>
                  <w:marBottom w:val="0"/>
                  <w:divBdr>
                    <w:top w:val="none" w:sz="0" w:space="0" w:color="auto"/>
                    <w:left w:val="none" w:sz="0" w:space="0" w:color="auto"/>
                    <w:bottom w:val="none" w:sz="0" w:space="0" w:color="auto"/>
                    <w:right w:val="none" w:sz="0" w:space="0" w:color="auto"/>
                  </w:divBdr>
                  <w:divsChild>
                    <w:div w:id="5616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981806">
      <w:bodyDiv w:val="1"/>
      <w:marLeft w:val="0"/>
      <w:marRight w:val="0"/>
      <w:marTop w:val="0"/>
      <w:marBottom w:val="0"/>
      <w:divBdr>
        <w:top w:val="none" w:sz="0" w:space="0" w:color="auto"/>
        <w:left w:val="none" w:sz="0" w:space="0" w:color="auto"/>
        <w:bottom w:val="none" w:sz="0" w:space="0" w:color="auto"/>
        <w:right w:val="none" w:sz="0" w:space="0" w:color="auto"/>
      </w:divBdr>
      <w:divsChild>
        <w:div w:id="1777286258">
          <w:marLeft w:val="0"/>
          <w:marRight w:val="0"/>
          <w:marTop w:val="0"/>
          <w:marBottom w:val="0"/>
          <w:divBdr>
            <w:top w:val="none" w:sz="0" w:space="0" w:color="auto"/>
            <w:left w:val="none" w:sz="0" w:space="0" w:color="auto"/>
            <w:bottom w:val="none" w:sz="0" w:space="0" w:color="auto"/>
            <w:right w:val="none" w:sz="0" w:space="0" w:color="auto"/>
          </w:divBdr>
          <w:divsChild>
            <w:div w:id="815802243">
              <w:marLeft w:val="0"/>
              <w:marRight w:val="0"/>
              <w:marTop w:val="0"/>
              <w:marBottom w:val="0"/>
              <w:divBdr>
                <w:top w:val="none" w:sz="0" w:space="0" w:color="auto"/>
                <w:left w:val="none" w:sz="0" w:space="0" w:color="auto"/>
                <w:bottom w:val="none" w:sz="0" w:space="0" w:color="auto"/>
                <w:right w:val="none" w:sz="0" w:space="0" w:color="auto"/>
              </w:divBdr>
              <w:divsChild>
                <w:div w:id="1924416715">
                  <w:marLeft w:val="0"/>
                  <w:marRight w:val="0"/>
                  <w:marTop w:val="0"/>
                  <w:marBottom w:val="0"/>
                  <w:divBdr>
                    <w:top w:val="none" w:sz="0" w:space="0" w:color="auto"/>
                    <w:left w:val="none" w:sz="0" w:space="0" w:color="auto"/>
                    <w:bottom w:val="none" w:sz="0" w:space="0" w:color="auto"/>
                    <w:right w:val="none" w:sz="0" w:space="0" w:color="auto"/>
                  </w:divBdr>
                  <w:divsChild>
                    <w:div w:id="64536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992169">
      <w:bodyDiv w:val="1"/>
      <w:marLeft w:val="0"/>
      <w:marRight w:val="0"/>
      <w:marTop w:val="0"/>
      <w:marBottom w:val="0"/>
      <w:divBdr>
        <w:top w:val="none" w:sz="0" w:space="0" w:color="auto"/>
        <w:left w:val="none" w:sz="0" w:space="0" w:color="auto"/>
        <w:bottom w:val="none" w:sz="0" w:space="0" w:color="auto"/>
        <w:right w:val="none" w:sz="0" w:space="0" w:color="auto"/>
      </w:divBdr>
      <w:divsChild>
        <w:div w:id="951400521">
          <w:marLeft w:val="0"/>
          <w:marRight w:val="0"/>
          <w:marTop w:val="0"/>
          <w:marBottom w:val="0"/>
          <w:divBdr>
            <w:top w:val="none" w:sz="0" w:space="0" w:color="auto"/>
            <w:left w:val="none" w:sz="0" w:space="0" w:color="auto"/>
            <w:bottom w:val="none" w:sz="0" w:space="0" w:color="auto"/>
            <w:right w:val="none" w:sz="0" w:space="0" w:color="auto"/>
          </w:divBdr>
          <w:divsChild>
            <w:div w:id="59377392">
              <w:marLeft w:val="0"/>
              <w:marRight w:val="0"/>
              <w:marTop w:val="0"/>
              <w:marBottom w:val="0"/>
              <w:divBdr>
                <w:top w:val="none" w:sz="0" w:space="0" w:color="auto"/>
                <w:left w:val="none" w:sz="0" w:space="0" w:color="auto"/>
                <w:bottom w:val="none" w:sz="0" w:space="0" w:color="auto"/>
                <w:right w:val="none" w:sz="0" w:space="0" w:color="auto"/>
              </w:divBdr>
              <w:divsChild>
                <w:div w:id="1813517116">
                  <w:marLeft w:val="0"/>
                  <w:marRight w:val="0"/>
                  <w:marTop w:val="0"/>
                  <w:marBottom w:val="0"/>
                  <w:divBdr>
                    <w:top w:val="none" w:sz="0" w:space="0" w:color="auto"/>
                    <w:left w:val="none" w:sz="0" w:space="0" w:color="auto"/>
                    <w:bottom w:val="none" w:sz="0" w:space="0" w:color="auto"/>
                    <w:right w:val="none" w:sz="0" w:space="0" w:color="auto"/>
                  </w:divBdr>
                  <w:divsChild>
                    <w:div w:id="20015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655235">
      <w:bodyDiv w:val="1"/>
      <w:marLeft w:val="0"/>
      <w:marRight w:val="0"/>
      <w:marTop w:val="0"/>
      <w:marBottom w:val="0"/>
      <w:divBdr>
        <w:top w:val="none" w:sz="0" w:space="0" w:color="auto"/>
        <w:left w:val="none" w:sz="0" w:space="0" w:color="auto"/>
        <w:bottom w:val="none" w:sz="0" w:space="0" w:color="auto"/>
        <w:right w:val="none" w:sz="0" w:space="0" w:color="auto"/>
      </w:divBdr>
      <w:divsChild>
        <w:div w:id="420880172">
          <w:marLeft w:val="0"/>
          <w:marRight w:val="0"/>
          <w:marTop w:val="0"/>
          <w:marBottom w:val="0"/>
          <w:divBdr>
            <w:top w:val="none" w:sz="0" w:space="0" w:color="auto"/>
            <w:left w:val="none" w:sz="0" w:space="0" w:color="auto"/>
            <w:bottom w:val="none" w:sz="0" w:space="0" w:color="auto"/>
            <w:right w:val="none" w:sz="0" w:space="0" w:color="auto"/>
          </w:divBdr>
        </w:div>
        <w:div w:id="434977786">
          <w:marLeft w:val="0"/>
          <w:marRight w:val="0"/>
          <w:marTop w:val="0"/>
          <w:marBottom w:val="0"/>
          <w:divBdr>
            <w:top w:val="none" w:sz="0" w:space="0" w:color="auto"/>
            <w:left w:val="none" w:sz="0" w:space="0" w:color="auto"/>
            <w:bottom w:val="none" w:sz="0" w:space="0" w:color="auto"/>
            <w:right w:val="none" w:sz="0" w:space="0" w:color="auto"/>
          </w:divBdr>
        </w:div>
        <w:div w:id="1045106462">
          <w:marLeft w:val="0"/>
          <w:marRight w:val="0"/>
          <w:marTop w:val="0"/>
          <w:marBottom w:val="0"/>
          <w:divBdr>
            <w:top w:val="none" w:sz="0" w:space="0" w:color="auto"/>
            <w:left w:val="none" w:sz="0" w:space="0" w:color="auto"/>
            <w:bottom w:val="none" w:sz="0" w:space="0" w:color="auto"/>
            <w:right w:val="none" w:sz="0" w:space="0" w:color="auto"/>
          </w:divBdr>
        </w:div>
        <w:div w:id="1321733085">
          <w:marLeft w:val="0"/>
          <w:marRight w:val="0"/>
          <w:marTop w:val="0"/>
          <w:marBottom w:val="0"/>
          <w:divBdr>
            <w:top w:val="none" w:sz="0" w:space="0" w:color="auto"/>
            <w:left w:val="none" w:sz="0" w:space="0" w:color="auto"/>
            <w:bottom w:val="none" w:sz="0" w:space="0" w:color="auto"/>
            <w:right w:val="none" w:sz="0" w:space="0" w:color="auto"/>
          </w:divBdr>
        </w:div>
        <w:div w:id="1437869981">
          <w:marLeft w:val="0"/>
          <w:marRight w:val="0"/>
          <w:marTop w:val="0"/>
          <w:marBottom w:val="0"/>
          <w:divBdr>
            <w:top w:val="none" w:sz="0" w:space="0" w:color="auto"/>
            <w:left w:val="none" w:sz="0" w:space="0" w:color="auto"/>
            <w:bottom w:val="none" w:sz="0" w:space="0" w:color="auto"/>
            <w:right w:val="none" w:sz="0" w:space="0" w:color="auto"/>
          </w:divBdr>
        </w:div>
        <w:div w:id="1735660553">
          <w:marLeft w:val="0"/>
          <w:marRight w:val="0"/>
          <w:marTop w:val="0"/>
          <w:marBottom w:val="0"/>
          <w:divBdr>
            <w:top w:val="none" w:sz="0" w:space="0" w:color="auto"/>
            <w:left w:val="none" w:sz="0" w:space="0" w:color="auto"/>
            <w:bottom w:val="none" w:sz="0" w:space="0" w:color="auto"/>
            <w:right w:val="none" w:sz="0" w:space="0" w:color="auto"/>
          </w:divBdr>
        </w:div>
        <w:div w:id="2096124674">
          <w:marLeft w:val="0"/>
          <w:marRight w:val="0"/>
          <w:marTop w:val="0"/>
          <w:marBottom w:val="0"/>
          <w:divBdr>
            <w:top w:val="none" w:sz="0" w:space="0" w:color="auto"/>
            <w:left w:val="none" w:sz="0" w:space="0" w:color="auto"/>
            <w:bottom w:val="none" w:sz="0" w:space="0" w:color="auto"/>
            <w:right w:val="none" w:sz="0" w:space="0" w:color="auto"/>
          </w:divBdr>
        </w:div>
      </w:divsChild>
    </w:div>
    <w:div w:id="1934167448">
      <w:bodyDiv w:val="1"/>
      <w:marLeft w:val="0"/>
      <w:marRight w:val="0"/>
      <w:marTop w:val="0"/>
      <w:marBottom w:val="0"/>
      <w:divBdr>
        <w:top w:val="none" w:sz="0" w:space="0" w:color="auto"/>
        <w:left w:val="none" w:sz="0" w:space="0" w:color="auto"/>
        <w:bottom w:val="none" w:sz="0" w:space="0" w:color="auto"/>
        <w:right w:val="none" w:sz="0" w:space="0" w:color="auto"/>
      </w:divBdr>
      <w:divsChild>
        <w:div w:id="1340962407">
          <w:marLeft w:val="0"/>
          <w:marRight w:val="0"/>
          <w:marTop w:val="0"/>
          <w:marBottom w:val="0"/>
          <w:divBdr>
            <w:top w:val="none" w:sz="0" w:space="0" w:color="auto"/>
            <w:left w:val="none" w:sz="0" w:space="0" w:color="auto"/>
            <w:bottom w:val="none" w:sz="0" w:space="0" w:color="auto"/>
            <w:right w:val="none" w:sz="0" w:space="0" w:color="auto"/>
          </w:divBdr>
          <w:divsChild>
            <w:div w:id="1575433825">
              <w:marLeft w:val="0"/>
              <w:marRight w:val="0"/>
              <w:marTop w:val="0"/>
              <w:marBottom w:val="0"/>
              <w:divBdr>
                <w:top w:val="none" w:sz="0" w:space="0" w:color="auto"/>
                <w:left w:val="none" w:sz="0" w:space="0" w:color="auto"/>
                <w:bottom w:val="none" w:sz="0" w:space="0" w:color="auto"/>
                <w:right w:val="none" w:sz="0" w:space="0" w:color="auto"/>
              </w:divBdr>
              <w:divsChild>
                <w:div w:id="1921913843">
                  <w:marLeft w:val="0"/>
                  <w:marRight w:val="0"/>
                  <w:marTop w:val="0"/>
                  <w:marBottom w:val="0"/>
                  <w:divBdr>
                    <w:top w:val="none" w:sz="0" w:space="0" w:color="auto"/>
                    <w:left w:val="none" w:sz="0" w:space="0" w:color="auto"/>
                    <w:bottom w:val="none" w:sz="0" w:space="0" w:color="auto"/>
                    <w:right w:val="none" w:sz="0" w:space="0" w:color="auto"/>
                  </w:divBdr>
                  <w:divsChild>
                    <w:div w:id="179675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50124">
      <w:bodyDiv w:val="1"/>
      <w:marLeft w:val="0"/>
      <w:marRight w:val="0"/>
      <w:marTop w:val="0"/>
      <w:marBottom w:val="0"/>
      <w:divBdr>
        <w:top w:val="none" w:sz="0" w:space="0" w:color="auto"/>
        <w:left w:val="none" w:sz="0" w:space="0" w:color="auto"/>
        <w:bottom w:val="none" w:sz="0" w:space="0" w:color="auto"/>
        <w:right w:val="none" w:sz="0" w:space="0" w:color="auto"/>
      </w:divBdr>
      <w:divsChild>
        <w:div w:id="2004358976">
          <w:marLeft w:val="0"/>
          <w:marRight w:val="0"/>
          <w:marTop w:val="0"/>
          <w:marBottom w:val="0"/>
          <w:divBdr>
            <w:top w:val="none" w:sz="0" w:space="0" w:color="auto"/>
            <w:left w:val="none" w:sz="0" w:space="0" w:color="auto"/>
            <w:bottom w:val="none" w:sz="0" w:space="0" w:color="auto"/>
            <w:right w:val="none" w:sz="0" w:space="0" w:color="auto"/>
          </w:divBdr>
          <w:divsChild>
            <w:div w:id="870075754">
              <w:marLeft w:val="0"/>
              <w:marRight w:val="0"/>
              <w:marTop w:val="0"/>
              <w:marBottom w:val="0"/>
              <w:divBdr>
                <w:top w:val="none" w:sz="0" w:space="0" w:color="auto"/>
                <w:left w:val="none" w:sz="0" w:space="0" w:color="auto"/>
                <w:bottom w:val="none" w:sz="0" w:space="0" w:color="auto"/>
                <w:right w:val="none" w:sz="0" w:space="0" w:color="auto"/>
              </w:divBdr>
              <w:divsChild>
                <w:div w:id="1751930534">
                  <w:marLeft w:val="0"/>
                  <w:marRight w:val="0"/>
                  <w:marTop w:val="0"/>
                  <w:marBottom w:val="0"/>
                  <w:divBdr>
                    <w:top w:val="none" w:sz="0" w:space="0" w:color="auto"/>
                    <w:left w:val="none" w:sz="0" w:space="0" w:color="auto"/>
                    <w:bottom w:val="none" w:sz="0" w:space="0" w:color="auto"/>
                    <w:right w:val="none" w:sz="0" w:space="0" w:color="auto"/>
                  </w:divBdr>
                  <w:divsChild>
                    <w:div w:id="5385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25966">
      <w:bodyDiv w:val="1"/>
      <w:marLeft w:val="0"/>
      <w:marRight w:val="0"/>
      <w:marTop w:val="0"/>
      <w:marBottom w:val="0"/>
      <w:divBdr>
        <w:top w:val="none" w:sz="0" w:space="0" w:color="auto"/>
        <w:left w:val="none" w:sz="0" w:space="0" w:color="auto"/>
        <w:bottom w:val="none" w:sz="0" w:space="0" w:color="auto"/>
        <w:right w:val="none" w:sz="0" w:space="0" w:color="auto"/>
      </w:divBdr>
      <w:divsChild>
        <w:div w:id="1852182852">
          <w:marLeft w:val="0"/>
          <w:marRight w:val="0"/>
          <w:marTop w:val="0"/>
          <w:marBottom w:val="0"/>
          <w:divBdr>
            <w:top w:val="none" w:sz="0" w:space="0" w:color="auto"/>
            <w:left w:val="none" w:sz="0" w:space="0" w:color="auto"/>
            <w:bottom w:val="none" w:sz="0" w:space="0" w:color="auto"/>
            <w:right w:val="none" w:sz="0" w:space="0" w:color="auto"/>
          </w:divBdr>
          <w:divsChild>
            <w:div w:id="1932738437">
              <w:marLeft w:val="0"/>
              <w:marRight w:val="0"/>
              <w:marTop w:val="0"/>
              <w:marBottom w:val="0"/>
              <w:divBdr>
                <w:top w:val="none" w:sz="0" w:space="0" w:color="auto"/>
                <w:left w:val="none" w:sz="0" w:space="0" w:color="auto"/>
                <w:bottom w:val="none" w:sz="0" w:space="0" w:color="auto"/>
                <w:right w:val="none" w:sz="0" w:space="0" w:color="auto"/>
              </w:divBdr>
              <w:divsChild>
                <w:div w:id="13087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29293">
      <w:bodyDiv w:val="1"/>
      <w:marLeft w:val="0"/>
      <w:marRight w:val="0"/>
      <w:marTop w:val="0"/>
      <w:marBottom w:val="0"/>
      <w:divBdr>
        <w:top w:val="none" w:sz="0" w:space="0" w:color="auto"/>
        <w:left w:val="none" w:sz="0" w:space="0" w:color="auto"/>
        <w:bottom w:val="none" w:sz="0" w:space="0" w:color="auto"/>
        <w:right w:val="none" w:sz="0" w:space="0" w:color="auto"/>
      </w:divBdr>
      <w:divsChild>
        <w:div w:id="843203832">
          <w:marLeft w:val="0"/>
          <w:marRight w:val="0"/>
          <w:marTop w:val="0"/>
          <w:marBottom w:val="0"/>
          <w:divBdr>
            <w:top w:val="none" w:sz="0" w:space="0" w:color="auto"/>
            <w:left w:val="none" w:sz="0" w:space="0" w:color="auto"/>
            <w:bottom w:val="none" w:sz="0" w:space="0" w:color="auto"/>
            <w:right w:val="none" w:sz="0" w:space="0" w:color="auto"/>
          </w:divBdr>
          <w:divsChild>
            <w:div w:id="2112159829">
              <w:marLeft w:val="0"/>
              <w:marRight w:val="0"/>
              <w:marTop w:val="0"/>
              <w:marBottom w:val="0"/>
              <w:divBdr>
                <w:top w:val="none" w:sz="0" w:space="0" w:color="auto"/>
                <w:left w:val="none" w:sz="0" w:space="0" w:color="auto"/>
                <w:bottom w:val="none" w:sz="0" w:space="0" w:color="auto"/>
                <w:right w:val="none" w:sz="0" w:space="0" w:color="auto"/>
              </w:divBdr>
              <w:divsChild>
                <w:div w:id="116925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92564">
      <w:bodyDiv w:val="1"/>
      <w:marLeft w:val="0"/>
      <w:marRight w:val="0"/>
      <w:marTop w:val="0"/>
      <w:marBottom w:val="0"/>
      <w:divBdr>
        <w:top w:val="none" w:sz="0" w:space="0" w:color="auto"/>
        <w:left w:val="none" w:sz="0" w:space="0" w:color="auto"/>
        <w:bottom w:val="none" w:sz="0" w:space="0" w:color="auto"/>
        <w:right w:val="none" w:sz="0" w:space="0" w:color="auto"/>
      </w:divBdr>
      <w:divsChild>
        <w:div w:id="192421182">
          <w:marLeft w:val="0"/>
          <w:marRight w:val="0"/>
          <w:marTop w:val="0"/>
          <w:marBottom w:val="0"/>
          <w:divBdr>
            <w:top w:val="none" w:sz="0" w:space="0" w:color="auto"/>
            <w:left w:val="none" w:sz="0" w:space="0" w:color="auto"/>
            <w:bottom w:val="none" w:sz="0" w:space="0" w:color="auto"/>
            <w:right w:val="none" w:sz="0" w:space="0" w:color="auto"/>
          </w:divBdr>
          <w:divsChild>
            <w:div w:id="2142262445">
              <w:marLeft w:val="0"/>
              <w:marRight w:val="0"/>
              <w:marTop w:val="0"/>
              <w:marBottom w:val="0"/>
              <w:divBdr>
                <w:top w:val="none" w:sz="0" w:space="0" w:color="auto"/>
                <w:left w:val="none" w:sz="0" w:space="0" w:color="auto"/>
                <w:bottom w:val="none" w:sz="0" w:space="0" w:color="auto"/>
                <w:right w:val="none" w:sz="0" w:space="0" w:color="auto"/>
              </w:divBdr>
              <w:divsChild>
                <w:div w:id="72831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89254">
      <w:bodyDiv w:val="1"/>
      <w:marLeft w:val="0"/>
      <w:marRight w:val="0"/>
      <w:marTop w:val="0"/>
      <w:marBottom w:val="0"/>
      <w:divBdr>
        <w:top w:val="none" w:sz="0" w:space="0" w:color="auto"/>
        <w:left w:val="none" w:sz="0" w:space="0" w:color="auto"/>
        <w:bottom w:val="none" w:sz="0" w:space="0" w:color="auto"/>
        <w:right w:val="none" w:sz="0" w:space="0" w:color="auto"/>
      </w:divBdr>
      <w:divsChild>
        <w:div w:id="1781603269">
          <w:marLeft w:val="0"/>
          <w:marRight w:val="0"/>
          <w:marTop w:val="0"/>
          <w:marBottom w:val="0"/>
          <w:divBdr>
            <w:top w:val="none" w:sz="0" w:space="0" w:color="auto"/>
            <w:left w:val="none" w:sz="0" w:space="0" w:color="auto"/>
            <w:bottom w:val="none" w:sz="0" w:space="0" w:color="auto"/>
            <w:right w:val="none" w:sz="0" w:space="0" w:color="auto"/>
          </w:divBdr>
          <w:divsChild>
            <w:div w:id="561410249">
              <w:marLeft w:val="0"/>
              <w:marRight w:val="0"/>
              <w:marTop w:val="0"/>
              <w:marBottom w:val="0"/>
              <w:divBdr>
                <w:top w:val="none" w:sz="0" w:space="0" w:color="auto"/>
                <w:left w:val="none" w:sz="0" w:space="0" w:color="auto"/>
                <w:bottom w:val="none" w:sz="0" w:space="0" w:color="auto"/>
                <w:right w:val="none" w:sz="0" w:space="0" w:color="auto"/>
              </w:divBdr>
              <w:divsChild>
                <w:div w:id="1932856045">
                  <w:marLeft w:val="0"/>
                  <w:marRight w:val="0"/>
                  <w:marTop w:val="0"/>
                  <w:marBottom w:val="0"/>
                  <w:divBdr>
                    <w:top w:val="none" w:sz="0" w:space="0" w:color="auto"/>
                    <w:left w:val="none" w:sz="0" w:space="0" w:color="auto"/>
                    <w:bottom w:val="none" w:sz="0" w:space="0" w:color="auto"/>
                    <w:right w:val="none" w:sz="0" w:space="0" w:color="auto"/>
                  </w:divBdr>
                  <w:divsChild>
                    <w:div w:id="133191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370538">
      <w:bodyDiv w:val="1"/>
      <w:marLeft w:val="0"/>
      <w:marRight w:val="0"/>
      <w:marTop w:val="0"/>
      <w:marBottom w:val="0"/>
      <w:divBdr>
        <w:top w:val="none" w:sz="0" w:space="0" w:color="auto"/>
        <w:left w:val="none" w:sz="0" w:space="0" w:color="auto"/>
        <w:bottom w:val="none" w:sz="0" w:space="0" w:color="auto"/>
        <w:right w:val="none" w:sz="0" w:space="0" w:color="auto"/>
      </w:divBdr>
      <w:divsChild>
        <w:div w:id="1054743523">
          <w:marLeft w:val="0"/>
          <w:marRight w:val="0"/>
          <w:marTop w:val="0"/>
          <w:marBottom w:val="0"/>
          <w:divBdr>
            <w:top w:val="none" w:sz="0" w:space="0" w:color="auto"/>
            <w:left w:val="none" w:sz="0" w:space="0" w:color="auto"/>
            <w:bottom w:val="none" w:sz="0" w:space="0" w:color="auto"/>
            <w:right w:val="none" w:sz="0" w:space="0" w:color="auto"/>
          </w:divBdr>
          <w:divsChild>
            <w:div w:id="864947349">
              <w:marLeft w:val="0"/>
              <w:marRight w:val="0"/>
              <w:marTop w:val="0"/>
              <w:marBottom w:val="0"/>
              <w:divBdr>
                <w:top w:val="none" w:sz="0" w:space="0" w:color="auto"/>
                <w:left w:val="none" w:sz="0" w:space="0" w:color="auto"/>
                <w:bottom w:val="none" w:sz="0" w:space="0" w:color="auto"/>
                <w:right w:val="none" w:sz="0" w:space="0" w:color="auto"/>
              </w:divBdr>
              <w:divsChild>
                <w:div w:id="16464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21438">
      <w:bodyDiv w:val="1"/>
      <w:marLeft w:val="0"/>
      <w:marRight w:val="0"/>
      <w:marTop w:val="0"/>
      <w:marBottom w:val="0"/>
      <w:divBdr>
        <w:top w:val="none" w:sz="0" w:space="0" w:color="auto"/>
        <w:left w:val="none" w:sz="0" w:space="0" w:color="auto"/>
        <w:bottom w:val="none" w:sz="0" w:space="0" w:color="auto"/>
        <w:right w:val="none" w:sz="0" w:space="0" w:color="auto"/>
      </w:divBdr>
      <w:divsChild>
        <w:div w:id="607004274">
          <w:marLeft w:val="0"/>
          <w:marRight w:val="0"/>
          <w:marTop w:val="0"/>
          <w:marBottom w:val="0"/>
          <w:divBdr>
            <w:top w:val="none" w:sz="0" w:space="0" w:color="auto"/>
            <w:left w:val="none" w:sz="0" w:space="0" w:color="auto"/>
            <w:bottom w:val="none" w:sz="0" w:space="0" w:color="auto"/>
            <w:right w:val="none" w:sz="0" w:space="0" w:color="auto"/>
          </w:divBdr>
          <w:divsChild>
            <w:div w:id="7429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19352">
      <w:bodyDiv w:val="1"/>
      <w:marLeft w:val="0"/>
      <w:marRight w:val="0"/>
      <w:marTop w:val="0"/>
      <w:marBottom w:val="0"/>
      <w:divBdr>
        <w:top w:val="none" w:sz="0" w:space="0" w:color="auto"/>
        <w:left w:val="none" w:sz="0" w:space="0" w:color="auto"/>
        <w:bottom w:val="none" w:sz="0" w:space="0" w:color="auto"/>
        <w:right w:val="none" w:sz="0" w:space="0" w:color="auto"/>
      </w:divBdr>
      <w:divsChild>
        <w:div w:id="1655917313">
          <w:marLeft w:val="0"/>
          <w:marRight w:val="0"/>
          <w:marTop w:val="0"/>
          <w:marBottom w:val="0"/>
          <w:divBdr>
            <w:top w:val="none" w:sz="0" w:space="0" w:color="auto"/>
            <w:left w:val="none" w:sz="0" w:space="0" w:color="auto"/>
            <w:bottom w:val="none" w:sz="0" w:space="0" w:color="auto"/>
            <w:right w:val="none" w:sz="0" w:space="0" w:color="auto"/>
          </w:divBdr>
          <w:divsChild>
            <w:div w:id="1541043674">
              <w:marLeft w:val="0"/>
              <w:marRight w:val="0"/>
              <w:marTop w:val="0"/>
              <w:marBottom w:val="0"/>
              <w:divBdr>
                <w:top w:val="none" w:sz="0" w:space="0" w:color="auto"/>
                <w:left w:val="none" w:sz="0" w:space="0" w:color="auto"/>
                <w:bottom w:val="none" w:sz="0" w:space="0" w:color="auto"/>
                <w:right w:val="none" w:sz="0" w:space="0" w:color="auto"/>
              </w:divBdr>
            </w:div>
          </w:divsChild>
        </w:div>
        <w:div w:id="475237">
          <w:marLeft w:val="0"/>
          <w:marRight w:val="0"/>
          <w:marTop w:val="0"/>
          <w:marBottom w:val="0"/>
          <w:divBdr>
            <w:top w:val="none" w:sz="0" w:space="0" w:color="auto"/>
            <w:left w:val="none" w:sz="0" w:space="0" w:color="auto"/>
            <w:bottom w:val="none" w:sz="0" w:space="0" w:color="auto"/>
            <w:right w:val="none" w:sz="0" w:space="0" w:color="auto"/>
          </w:divBdr>
          <w:divsChild>
            <w:div w:id="1238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28787">
      <w:bodyDiv w:val="1"/>
      <w:marLeft w:val="0"/>
      <w:marRight w:val="0"/>
      <w:marTop w:val="0"/>
      <w:marBottom w:val="0"/>
      <w:divBdr>
        <w:top w:val="none" w:sz="0" w:space="0" w:color="auto"/>
        <w:left w:val="none" w:sz="0" w:space="0" w:color="auto"/>
        <w:bottom w:val="none" w:sz="0" w:space="0" w:color="auto"/>
        <w:right w:val="none" w:sz="0" w:space="0" w:color="auto"/>
      </w:divBdr>
      <w:divsChild>
        <w:div w:id="243422300">
          <w:marLeft w:val="0"/>
          <w:marRight w:val="0"/>
          <w:marTop w:val="0"/>
          <w:marBottom w:val="0"/>
          <w:divBdr>
            <w:top w:val="none" w:sz="0" w:space="0" w:color="auto"/>
            <w:left w:val="none" w:sz="0" w:space="0" w:color="auto"/>
            <w:bottom w:val="none" w:sz="0" w:space="0" w:color="auto"/>
            <w:right w:val="none" w:sz="0" w:space="0" w:color="auto"/>
          </w:divBdr>
          <w:divsChild>
            <w:div w:id="1883396259">
              <w:marLeft w:val="0"/>
              <w:marRight w:val="0"/>
              <w:marTop w:val="0"/>
              <w:marBottom w:val="0"/>
              <w:divBdr>
                <w:top w:val="none" w:sz="0" w:space="0" w:color="auto"/>
                <w:left w:val="none" w:sz="0" w:space="0" w:color="auto"/>
                <w:bottom w:val="none" w:sz="0" w:space="0" w:color="auto"/>
                <w:right w:val="none" w:sz="0" w:space="0" w:color="auto"/>
              </w:divBdr>
              <w:divsChild>
                <w:div w:id="1941570730">
                  <w:marLeft w:val="0"/>
                  <w:marRight w:val="0"/>
                  <w:marTop w:val="0"/>
                  <w:marBottom w:val="0"/>
                  <w:divBdr>
                    <w:top w:val="none" w:sz="0" w:space="0" w:color="auto"/>
                    <w:left w:val="none" w:sz="0" w:space="0" w:color="auto"/>
                    <w:bottom w:val="none" w:sz="0" w:space="0" w:color="auto"/>
                    <w:right w:val="none" w:sz="0" w:space="0" w:color="auto"/>
                  </w:divBdr>
                  <w:divsChild>
                    <w:div w:id="140464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235780">
      <w:bodyDiv w:val="1"/>
      <w:marLeft w:val="0"/>
      <w:marRight w:val="0"/>
      <w:marTop w:val="0"/>
      <w:marBottom w:val="0"/>
      <w:divBdr>
        <w:top w:val="none" w:sz="0" w:space="0" w:color="auto"/>
        <w:left w:val="none" w:sz="0" w:space="0" w:color="auto"/>
        <w:bottom w:val="none" w:sz="0" w:space="0" w:color="auto"/>
        <w:right w:val="none" w:sz="0" w:space="0" w:color="auto"/>
      </w:divBdr>
      <w:divsChild>
        <w:div w:id="2063669016">
          <w:marLeft w:val="0"/>
          <w:marRight w:val="0"/>
          <w:marTop w:val="0"/>
          <w:marBottom w:val="0"/>
          <w:divBdr>
            <w:top w:val="none" w:sz="0" w:space="0" w:color="auto"/>
            <w:left w:val="none" w:sz="0" w:space="0" w:color="auto"/>
            <w:bottom w:val="none" w:sz="0" w:space="0" w:color="auto"/>
            <w:right w:val="none" w:sz="0" w:space="0" w:color="auto"/>
          </w:divBdr>
          <w:divsChild>
            <w:div w:id="443695782">
              <w:marLeft w:val="0"/>
              <w:marRight w:val="0"/>
              <w:marTop w:val="0"/>
              <w:marBottom w:val="0"/>
              <w:divBdr>
                <w:top w:val="none" w:sz="0" w:space="0" w:color="auto"/>
                <w:left w:val="none" w:sz="0" w:space="0" w:color="auto"/>
                <w:bottom w:val="none" w:sz="0" w:space="0" w:color="auto"/>
                <w:right w:val="none" w:sz="0" w:space="0" w:color="auto"/>
              </w:divBdr>
              <w:divsChild>
                <w:div w:id="91659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43506">
      <w:bodyDiv w:val="1"/>
      <w:marLeft w:val="0"/>
      <w:marRight w:val="0"/>
      <w:marTop w:val="0"/>
      <w:marBottom w:val="0"/>
      <w:divBdr>
        <w:top w:val="none" w:sz="0" w:space="0" w:color="auto"/>
        <w:left w:val="none" w:sz="0" w:space="0" w:color="auto"/>
        <w:bottom w:val="none" w:sz="0" w:space="0" w:color="auto"/>
        <w:right w:val="none" w:sz="0" w:space="0" w:color="auto"/>
      </w:divBdr>
      <w:divsChild>
        <w:div w:id="1445004865">
          <w:marLeft w:val="0"/>
          <w:marRight w:val="0"/>
          <w:marTop w:val="0"/>
          <w:marBottom w:val="0"/>
          <w:divBdr>
            <w:top w:val="none" w:sz="0" w:space="0" w:color="auto"/>
            <w:left w:val="none" w:sz="0" w:space="0" w:color="auto"/>
            <w:bottom w:val="none" w:sz="0" w:space="0" w:color="auto"/>
            <w:right w:val="none" w:sz="0" w:space="0" w:color="auto"/>
          </w:divBdr>
          <w:divsChild>
            <w:div w:id="1949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81016">
      <w:bodyDiv w:val="1"/>
      <w:marLeft w:val="0"/>
      <w:marRight w:val="0"/>
      <w:marTop w:val="0"/>
      <w:marBottom w:val="0"/>
      <w:divBdr>
        <w:top w:val="none" w:sz="0" w:space="0" w:color="auto"/>
        <w:left w:val="none" w:sz="0" w:space="0" w:color="auto"/>
        <w:bottom w:val="none" w:sz="0" w:space="0" w:color="auto"/>
        <w:right w:val="none" w:sz="0" w:space="0" w:color="auto"/>
      </w:divBdr>
    </w:div>
    <w:div w:id="1980575867">
      <w:bodyDiv w:val="1"/>
      <w:marLeft w:val="0"/>
      <w:marRight w:val="0"/>
      <w:marTop w:val="0"/>
      <w:marBottom w:val="0"/>
      <w:divBdr>
        <w:top w:val="none" w:sz="0" w:space="0" w:color="auto"/>
        <w:left w:val="none" w:sz="0" w:space="0" w:color="auto"/>
        <w:bottom w:val="none" w:sz="0" w:space="0" w:color="auto"/>
        <w:right w:val="none" w:sz="0" w:space="0" w:color="auto"/>
      </w:divBdr>
      <w:divsChild>
        <w:div w:id="40907125">
          <w:marLeft w:val="0"/>
          <w:marRight w:val="0"/>
          <w:marTop w:val="0"/>
          <w:marBottom w:val="0"/>
          <w:divBdr>
            <w:top w:val="none" w:sz="0" w:space="0" w:color="auto"/>
            <w:left w:val="none" w:sz="0" w:space="0" w:color="auto"/>
            <w:bottom w:val="none" w:sz="0" w:space="0" w:color="auto"/>
            <w:right w:val="none" w:sz="0" w:space="0" w:color="auto"/>
          </w:divBdr>
          <w:divsChild>
            <w:div w:id="600525349">
              <w:marLeft w:val="0"/>
              <w:marRight w:val="0"/>
              <w:marTop w:val="0"/>
              <w:marBottom w:val="0"/>
              <w:divBdr>
                <w:top w:val="none" w:sz="0" w:space="0" w:color="auto"/>
                <w:left w:val="none" w:sz="0" w:space="0" w:color="auto"/>
                <w:bottom w:val="none" w:sz="0" w:space="0" w:color="auto"/>
                <w:right w:val="none" w:sz="0" w:space="0" w:color="auto"/>
              </w:divBdr>
              <w:divsChild>
                <w:div w:id="78488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000024">
      <w:bodyDiv w:val="1"/>
      <w:marLeft w:val="0"/>
      <w:marRight w:val="0"/>
      <w:marTop w:val="0"/>
      <w:marBottom w:val="0"/>
      <w:divBdr>
        <w:top w:val="none" w:sz="0" w:space="0" w:color="auto"/>
        <w:left w:val="none" w:sz="0" w:space="0" w:color="auto"/>
        <w:bottom w:val="none" w:sz="0" w:space="0" w:color="auto"/>
        <w:right w:val="none" w:sz="0" w:space="0" w:color="auto"/>
      </w:divBdr>
      <w:divsChild>
        <w:div w:id="1237856422">
          <w:marLeft w:val="0"/>
          <w:marRight w:val="0"/>
          <w:marTop w:val="0"/>
          <w:marBottom w:val="0"/>
          <w:divBdr>
            <w:top w:val="none" w:sz="0" w:space="0" w:color="auto"/>
            <w:left w:val="none" w:sz="0" w:space="0" w:color="auto"/>
            <w:bottom w:val="none" w:sz="0" w:space="0" w:color="auto"/>
            <w:right w:val="none" w:sz="0" w:space="0" w:color="auto"/>
          </w:divBdr>
          <w:divsChild>
            <w:div w:id="1231765630">
              <w:marLeft w:val="0"/>
              <w:marRight w:val="0"/>
              <w:marTop w:val="0"/>
              <w:marBottom w:val="0"/>
              <w:divBdr>
                <w:top w:val="none" w:sz="0" w:space="0" w:color="auto"/>
                <w:left w:val="none" w:sz="0" w:space="0" w:color="auto"/>
                <w:bottom w:val="none" w:sz="0" w:space="0" w:color="auto"/>
                <w:right w:val="none" w:sz="0" w:space="0" w:color="auto"/>
              </w:divBdr>
              <w:divsChild>
                <w:div w:id="738215469">
                  <w:marLeft w:val="0"/>
                  <w:marRight w:val="0"/>
                  <w:marTop w:val="0"/>
                  <w:marBottom w:val="0"/>
                  <w:divBdr>
                    <w:top w:val="none" w:sz="0" w:space="0" w:color="auto"/>
                    <w:left w:val="none" w:sz="0" w:space="0" w:color="auto"/>
                    <w:bottom w:val="none" w:sz="0" w:space="0" w:color="auto"/>
                    <w:right w:val="none" w:sz="0" w:space="0" w:color="auto"/>
                  </w:divBdr>
                  <w:divsChild>
                    <w:div w:id="158387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508489">
      <w:bodyDiv w:val="1"/>
      <w:marLeft w:val="0"/>
      <w:marRight w:val="0"/>
      <w:marTop w:val="0"/>
      <w:marBottom w:val="0"/>
      <w:divBdr>
        <w:top w:val="none" w:sz="0" w:space="0" w:color="auto"/>
        <w:left w:val="none" w:sz="0" w:space="0" w:color="auto"/>
        <w:bottom w:val="none" w:sz="0" w:space="0" w:color="auto"/>
        <w:right w:val="none" w:sz="0" w:space="0" w:color="auto"/>
      </w:divBdr>
      <w:divsChild>
        <w:div w:id="1636061980">
          <w:marLeft w:val="0"/>
          <w:marRight w:val="0"/>
          <w:marTop w:val="0"/>
          <w:marBottom w:val="0"/>
          <w:divBdr>
            <w:top w:val="none" w:sz="0" w:space="0" w:color="auto"/>
            <w:left w:val="none" w:sz="0" w:space="0" w:color="auto"/>
            <w:bottom w:val="none" w:sz="0" w:space="0" w:color="auto"/>
            <w:right w:val="none" w:sz="0" w:space="0" w:color="auto"/>
          </w:divBdr>
          <w:divsChild>
            <w:div w:id="1979990563">
              <w:marLeft w:val="0"/>
              <w:marRight w:val="0"/>
              <w:marTop w:val="0"/>
              <w:marBottom w:val="0"/>
              <w:divBdr>
                <w:top w:val="none" w:sz="0" w:space="0" w:color="auto"/>
                <w:left w:val="none" w:sz="0" w:space="0" w:color="auto"/>
                <w:bottom w:val="none" w:sz="0" w:space="0" w:color="auto"/>
                <w:right w:val="none" w:sz="0" w:space="0" w:color="auto"/>
              </w:divBdr>
              <w:divsChild>
                <w:div w:id="202115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144949">
      <w:bodyDiv w:val="1"/>
      <w:marLeft w:val="0"/>
      <w:marRight w:val="0"/>
      <w:marTop w:val="0"/>
      <w:marBottom w:val="0"/>
      <w:divBdr>
        <w:top w:val="none" w:sz="0" w:space="0" w:color="auto"/>
        <w:left w:val="none" w:sz="0" w:space="0" w:color="auto"/>
        <w:bottom w:val="none" w:sz="0" w:space="0" w:color="auto"/>
        <w:right w:val="none" w:sz="0" w:space="0" w:color="auto"/>
      </w:divBdr>
      <w:divsChild>
        <w:div w:id="927618601">
          <w:marLeft w:val="0"/>
          <w:marRight w:val="0"/>
          <w:marTop w:val="0"/>
          <w:marBottom w:val="0"/>
          <w:divBdr>
            <w:top w:val="none" w:sz="0" w:space="0" w:color="auto"/>
            <w:left w:val="none" w:sz="0" w:space="0" w:color="auto"/>
            <w:bottom w:val="none" w:sz="0" w:space="0" w:color="auto"/>
            <w:right w:val="none" w:sz="0" w:space="0" w:color="auto"/>
          </w:divBdr>
          <w:divsChild>
            <w:div w:id="1435830544">
              <w:marLeft w:val="0"/>
              <w:marRight w:val="0"/>
              <w:marTop w:val="0"/>
              <w:marBottom w:val="0"/>
              <w:divBdr>
                <w:top w:val="none" w:sz="0" w:space="0" w:color="auto"/>
                <w:left w:val="none" w:sz="0" w:space="0" w:color="auto"/>
                <w:bottom w:val="none" w:sz="0" w:space="0" w:color="auto"/>
                <w:right w:val="none" w:sz="0" w:space="0" w:color="auto"/>
              </w:divBdr>
              <w:divsChild>
                <w:div w:id="13020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28880">
      <w:bodyDiv w:val="1"/>
      <w:marLeft w:val="0"/>
      <w:marRight w:val="0"/>
      <w:marTop w:val="0"/>
      <w:marBottom w:val="0"/>
      <w:divBdr>
        <w:top w:val="none" w:sz="0" w:space="0" w:color="auto"/>
        <w:left w:val="none" w:sz="0" w:space="0" w:color="auto"/>
        <w:bottom w:val="none" w:sz="0" w:space="0" w:color="auto"/>
        <w:right w:val="none" w:sz="0" w:space="0" w:color="auto"/>
      </w:divBdr>
      <w:divsChild>
        <w:div w:id="561604198">
          <w:marLeft w:val="0"/>
          <w:marRight w:val="0"/>
          <w:marTop w:val="0"/>
          <w:marBottom w:val="0"/>
          <w:divBdr>
            <w:top w:val="none" w:sz="0" w:space="0" w:color="auto"/>
            <w:left w:val="none" w:sz="0" w:space="0" w:color="auto"/>
            <w:bottom w:val="none" w:sz="0" w:space="0" w:color="auto"/>
            <w:right w:val="none" w:sz="0" w:space="0" w:color="auto"/>
          </w:divBdr>
          <w:divsChild>
            <w:div w:id="438330946">
              <w:marLeft w:val="0"/>
              <w:marRight w:val="0"/>
              <w:marTop w:val="0"/>
              <w:marBottom w:val="0"/>
              <w:divBdr>
                <w:top w:val="none" w:sz="0" w:space="0" w:color="auto"/>
                <w:left w:val="none" w:sz="0" w:space="0" w:color="auto"/>
                <w:bottom w:val="none" w:sz="0" w:space="0" w:color="auto"/>
                <w:right w:val="none" w:sz="0" w:space="0" w:color="auto"/>
              </w:divBdr>
              <w:divsChild>
                <w:div w:id="10888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958844">
      <w:bodyDiv w:val="1"/>
      <w:marLeft w:val="0"/>
      <w:marRight w:val="0"/>
      <w:marTop w:val="0"/>
      <w:marBottom w:val="0"/>
      <w:divBdr>
        <w:top w:val="none" w:sz="0" w:space="0" w:color="auto"/>
        <w:left w:val="none" w:sz="0" w:space="0" w:color="auto"/>
        <w:bottom w:val="none" w:sz="0" w:space="0" w:color="auto"/>
        <w:right w:val="none" w:sz="0" w:space="0" w:color="auto"/>
      </w:divBdr>
    </w:div>
    <w:div w:id="2004819308">
      <w:bodyDiv w:val="1"/>
      <w:marLeft w:val="0"/>
      <w:marRight w:val="0"/>
      <w:marTop w:val="0"/>
      <w:marBottom w:val="0"/>
      <w:divBdr>
        <w:top w:val="none" w:sz="0" w:space="0" w:color="auto"/>
        <w:left w:val="none" w:sz="0" w:space="0" w:color="auto"/>
        <w:bottom w:val="none" w:sz="0" w:space="0" w:color="auto"/>
        <w:right w:val="none" w:sz="0" w:space="0" w:color="auto"/>
      </w:divBdr>
    </w:div>
    <w:div w:id="2005163094">
      <w:bodyDiv w:val="1"/>
      <w:marLeft w:val="0"/>
      <w:marRight w:val="0"/>
      <w:marTop w:val="0"/>
      <w:marBottom w:val="0"/>
      <w:divBdr>
        <w:top w:val="none" w:sz="0" w:space="0" w:color="auto"/>
        <w:left w:val="none" w:sz="0" w:space="0" w:color="auto"/>
        <w:bottom w:val="none" w:sz="0" w:space="0" w:color="auto"/>
        <w:right w:val="none" w:sz="0" w:space="0" w:color="auto"/>
      </w:divBdr>
      <w:divsChild>
        <w:div w:id="2063364090">
          <w:marLeft w:val="0"/>
          <w:marRight w:val="0"/>
          <w:marTop w:val="0"/>
          <w:marBottom w:val="0"/>
          <w:divBdr>
            <w:top w:val="none" w:sz="0" w:space="0" w:color="auto"/>
            <w:left w:val="none" w:sz="0" w:space="0" w:color="auto"/>
            <w:bottom w:val="none" w:sz="0" w:space="0" w:color="auto"/>
            <w:right w:val="none" w:sz="0" w:space="0" w:color="auto"/>
          </w:divBdr>
          <w:divsChild>
            <w:div w:id="2015187620">
              <w:marLeft w:val="0"/>
              <w:marRight w:val="0"/>
              <w:marTop w:val="0"/>
              <w:marBottom w:val="0"/>
              <w:divBdr>
                <w:top w:val="none" w:sz="0" w:space="0" w:color="auto"/>
                <w:left w:val="none" w:sz="0" w:space="0" w:color="auto"/>
                <w:bottom w:val="none" w:sz="0" w:space="0" w:color="auto"/>
                <w:right w:val="none" w:sz="0" w:space="0" w:color="auto"/>
              </w:divBdr>
              <w:divsChild>
                <w:div w:id="636683097">
                  <w:marLeft w:val="0"/>
                  <w:marRight w:val="0"/>
                  <w:marTop w:val="0"/>
                  <w:marBottom w:val="0"/>
                  <w:divBdr>
                    <w:top w:val="none" w:sz="0" w:space="0" w:color="auto"/>
                    <w:left w:val="none" w:sz="0" w:space="0" w:color="auto"/>
                    <w:bottom w:val="none" w:sz="0" w:space="0" w:color="auto"/>
                    <w:right w:val="none" w:sz="0" w:space="0" w:color="auto"/>
                  </w:divBdr>
                  <w:divsChild>
                    <w:div w:id="174937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602827">
      <w:bodyDiv w:val="1"/>
      <w:marLeft w:val="0"/>
      <w:marRight w:val="0"/>
      <w:marTop w:val="0"/>
      <w:marBottom w:val="0"/>
      <w:divBdr>
        <w:top w:val="none" w:sz="0" w:space="0" w:color="auto"/>
        <w:left w:val="none" w:sz="0" w:space="0" w:color="auto"/>
        <w:bottom w:val="none" w:sz="0" w:space="0" w:color="auto"/>
        <w:right w:val="none" w:sz="0" w:space="0" w:color="auto"/>
      </w:divBdr>
      <w:divsChild>
        <w:div w:id="1785152320">
          <w:marLeft w:val="0"/>
          <w:marRight w:val="0"/>
          <w:marTop w:val="0"/>
          <w:marBottom w:val="0"/>
          <w:divBdr>
            <w:top w:val="none" w:sz="0" w:space="0" w:color="auto"/>
            <w:left w:val="none" w:sz="0" w:space="0" w:color="auto"/>
            <w:bottom w:val="none" w:sz="0" w:space="0" w:color="auto"/>
            <w:right w:val="none" w:sz="0" w:space="0" w:color="auto"/>
          </w:divBdr>
          <w:divsChild>
            <w:div w:id="1203788012">
              <w:marLeft w:val="0"/>
              <w:marRight w:val="0"/>
              <w:marTop w:val="0"/>
              <w:marBottom w:val="0"/>
              <w:divBdr>
                <w:top w:val="none" w:sz="0" w:space="0" w:color="auto"/>
                <w:left w:val="none" w:sz="0" w:space="0" w:color="auto"/>
                <w:bottom w:val="none" w:sz="0" w:space="0" w:color="auto"/>
                <w:right w:val="none" w:sz="0" w:space="0" w:color="auto"/>
              </w:divBdr>
              <w:divsChild>
                <w:div w:id="56769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3677">
      <w:bodyDiv w:val="1"/>
      <w:marLeft w:val="0"/>
      <w:marRight w:val="0"/>
      <w:marTop w:val="0"/>
      <w:marBottom w:val="0"/>
      <w:divBdr>
        <w:top w:val="none" w:sz="0" w:space="0" w:color="auto"/>
        <w:left w:val="none" w:sz="0" w:space="0" w:color="auto"/>
        <w:bottom w:val="none" w:sz="0" w:space="0" w:color="auto"/>
        <w:right w:val="none" w:sz="0" w:space="0" w:color="auto"/>
      </w:divBdr>
      <w:divsChild>
        <w:div w:id="30422510">
          <w:marLeft w:val="0"/>
          <w:marRight w:val="0"/>
          <w:marTop w:val="0"/>
          <w:marBottom w:val="0"/>
          <w:divBdr>
            <w:top w:val="none" w:sz="0" w:space="0" w:color="auto"/>
            <w:left w:val="none" w:sz="0" w:space="0" w:color="auto"/>
            <w:bottom w:val="none" w:sz="0" w:space="0" w:color="auto"/>
            <w:right w:val="none" w:sz="0" w:space="0" w:color="auto"/>
          </w:divBdr>
        </w:div>
        <w:div w:id="869032780">
          <w:marLeft w:val="0"/>
          <w:marRight w:val="0"/>
          <w:marTop w:val="0"/>
          <w:marBottom w:val="0"/>
          <w:divBdr>
            <w:top w:val="none" w:sz="0" w:space="0" w:color="auto"/>
            <w:left w:val="none" w:sz="0" w:space="0" w:color="auto"/>
            <w:bottom w:val="none" w:sz="0" w:space="0" w:color="auto"/>
            <w:right w:val="none" w:sz="0" w:space="0" w:color="auto"/>
          </w:divBdr>
          <w:divsChild>
            <w:div w:id="1890997115">
              <w:marLeft w:val="0"/>
              <w:marRight w:val="0"/>
              <w:marTop w:val="0"/>
              <w:marBottom w:val="0"/>
              <w:divBdr>
                <w:top w:val="none" w:sz="0" w:space="0" w:color="auto"/>
                <w:left w:val="none" w:sz="0" w:space="0" w:color="auto"/>
                <w:bottom w:val="none" w:sz="0" w:space="0" w:color="auto"/>
                <w:right w:val="none" w:sz="0" w:space="0" w:color="auto"/>
              </w:divBdr>
              <w:divsChild>
                <w:div w:id="20178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56114">
      <w:bodyDiv w:val="1"/>
      <w:marLeft w:val="0"/>
      <w:marRight w:val="0"/>
      <w:marTop w:val="0"/>
      <w:marBottom w:val="0"/>
      <w:divBdr>
        <w:top w:val="none" w:sz="0" w:space="0" w:color="auto"/>
        <w:left w:val="none" w:sz="0" w:space="0" w:color="auto"/>
        <w:bottom w:val="none" w:sz="0" w:space="0" w:color="auto"/>
        <w:right w:val="none" w:sz="0" w:space="0" w:color="auto"/>
      </w:divBdr>
      <w:divsChild>
        <w:div w:id="1370377705">
          <w:marLeft w:val="0"/>
          <w:marRight w:val="0"/>
          <w:marTop w:val="0"/>
          <w:marBottom w:val="0"/>
          <w:divBdr>
            <w:top w:val="none" w:sz="0" w:space="0" w:color="auto"/>
            <w:left w:val="none" w:sz="0" w:space="0" w:color="auto"/>
            <w:bottom w:val="none" w:sz="0" w:space="0" w:color="auto"/>
            <w:right w:val="none" w:sz="0" w:space="0" w:color="auto"/>
          </w:divBdr>
          <w:divsChild>
            <w:div w:id="1269704952">
              <w:marLeft w:val="0"/>
              <w:marRight w:val="0"/>
              <w:marTop w:val="0"/>
              <w:marBottom w:val="0"/>
              <w:divBdr>
                <w:top w:val="none" w:sz="0" w:space="0" w:color="auto"/>
                <w:left w:val="none" w:sz="0" w:space="0" w:color="auto"/>
                <w:bottom w:val="none" w:sz="0" w:space="0" w:color="auto"/>
                <w:right w:val="none" w:sz="0" w:space="0" w:color="auto"/>
              </w:divBdr>
              <w:divsChild>
                <w:div w:id="5158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95446">
      <w:bodyDiv w:val="1"/>
      <w:marLeft w:val="0"/>
      <w:marRight w:val="0"/>
      <w:marTop w:val="0"/>
      <w:marBottom w:val="0"/>
      <w:divBdr>
        <w:top w:val="none" w:sz="0" w:space="0" w:color="auto"/>
        <w:left w:val="none" w:sz="0" w:space="0" w:color="auto"/>
        <w:bottom w:val="none" w:sz="0" w:space="0" w:color="auto"/>
        <w:right w:val="none" w:sz="0" w:space="0" w:color="auto"/>
      </w:divBdr>
      <w:divsChild>
        <w:div w:id="531462673">
          <w:marLeft w:val="0"/>
          <w:marRight w:val="0"/>
          <w:marTop w:val="0"/>
          <w:marBottom w:val="0"/>
          <w:divBdr>
            <w:top w:val="none" w:sz="0" w:space="0" w:color="auto"/>
            <w:left w:val="none" w:sz="0" w:space="0" w:color="auto"/>
            <w:bottom w:val="none" w:sz="0" w:space="0" w:color="auto"/>
            <w:right w:val="none" w:sz="0" w:space="0" w:color="auto"/>
          </w:divBdr>
        </w:div>
        <w:div w:id="1391538105">
          <w:marLeft w:val="0"/>
          <w:marRight w:val="0"/>
          <w:marTop w:val="0"/>
          <w:marBottom w:val="0"/>
          <w:divBdr>
            <w:top w:val="none" w:sz="0" w:space="0" w:color="auto"/>
            <w:left w:val="none" w:sz="0" w:space="0" w:color="auto"/>
            <w:bottom w:val="none" w:sz="0" w:space="0" w:color="auto"/>
            <w:right w:val="none" w:sz="0" w:space="0" w:color="auto"/>
          </w:divBdr>
        </w:div>
        <w:div w:id="1406416792">
          <w:marLeft w:val="0"/>
          <w:marRight w:val="0"/>
          <w:marTop w:val="0"/>
          <w:marBottom w:val="0"/>
          <w:divBdr>
            <w:top w:val="none" w:sz="0" w:space="0" w:color="auto"/>
            <w:left w:val="none" w:sz="0" w:space="0" w:color="auto"/>
            <w:bottom w:val="none" w:sz="0" w:space="0" w:color="auto"/>
            <w:right w:val="none" w:sz="0" w:space="0" w:color="auto"/>
          </w:divBdr>
        </w:div>
        <w:div w:id="1503815254">
          <w:marLeft w:val="0"/>
          <w:marRight w:val="0"/>
          <w:marTop w:val="0"/>
          <w:marBottom w:val="0"/>
          <w:divBdr>
            <w:top w:val="none" w:sz="0" w:space="0" w:color="auto"/>
            <w:left w:val="none" w:sz="0" w:space="0" w:color="auto"/>
            <w:bottom w:val="none" w:sz="0" w:space="0" w:color="auto"/>
            <w:right w:val="none" w:sz="0" w:space="0" w:color="auto"/>
          </w:divBdr>
        </w:div>
        <w:div w:id="1679766677">
          <w:marLeft w:val="0"/>
          <w:marRight w:val="0"/>
          <w:marTop w:val="0"/>
          <w:marBottom w:val="0"/>
          <w:divBdr>
            <w:top w:val="none" w:sz="0" w:space="0" w:color="auto"/>
            <w:left w:val="none" w:sz="0" w:space="0" w:color="auto"/>
            <w:bottom w:val="none" w:sz="0" w:space="0" w:color="auto"/>
            <w:right w:val="none" w:sz="0" w:space="0" w:color="auto"/>
          </w:divBdr>
        </w:div>
        <w:div w:id="1731491637">
          <w:marLeft w:val="0"/>
          <w:marRight w:val="0"/>
          <w:marTop w:val="0"/>
          <w:marBottom w:val="0"/>
          <w:divBdr>
            <w:top w:val="none" w:sz="0" w:space="0" w:color="auto"/>
            <w:left w:val="none" w:sz="0" w:space="0" w:color="auto"/>
            <w:bottom w:val="none" w:sz="0" w:space="0" w:color="auto"/>
            <w:right w:val="none" w:sz="0" w:space="0" w:color="auto"/>
          </w:divBdr>
        </w:div>
      </w:divsChild>
    </w:div>
    <w:div w:id="2020354366">
      <w:bodyDiv w:val="1"/>
      <w:marLeft w:val="0"/>
      <w:marRight w:val="0"/>
      <w:marTop w:val="0"/>
      <w:marBottom w:val="0"/>
      <w:divBdr>
        <w:top w:val="none" w:sz="0" w:space="0" w:color="auto"/>
        <w:left w:val="none" w:sz="0" w:space="0" w:color="auto"/>
        <w:bottom w:val="none" w:sz="0" w:space="0" w:color="auto"/>
        <w:right w:val="none" w:sz="0" w:space="0" w:color="auto"/>
      </w:divBdr>
      <w:divsChild>
        <w:div w:id="318189648">
          <w:marLeft w:val="0"/>
          <w:marRight w:val="0"/>
          <w:marTop w:val="0"/>
          <w:marBottom w:val="0"/>
          <w:divBdr>
            <w:top w:val="none" w:sz="0" w:space="0" w:color="auto"/>
            <w:left w:val="none" w:sz="0" w:space="0" w:color="auto"/>
            <w:bottom w:val="none" w:sz="0" w:space="0" w:color="auto"/>
            <w:right w:val="none" w:sz="0" w:space="0" w:color="auto"/>
          </w:divBdr>
          <w:divsChild>
            <w:div w:id="1114205068">
              <w:marLeft w:val="0"/>
              <w:marRight w:val="0"/>
              <w:marTop w:val="0"/>
              <w:marBottom w:val="0"/>
              <w:divBdr>
                <w:top w:val="none" w:sz="0" w:space="0" w:color="auto"/>
                <w:left w:val="none" w:sz="0" w:space="0" w:color="auto"/>
                <w:bottom w:val="none" w:sz="0" w:space="0" w:color="auto"/>
                <w:right w:val="none" w:sz="0" w:space="0" w:color="auto"/>
              </w:divBdr>
              <w:divsChild>
                <w:div w:id="17883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78305">
      <w:bodyDiv w:val="1"/>
      <w:marLeft w:val="0"/>
      <w:marRight w:val="0"/>
      <w:marTop w:val="0"/>
      <w:marBottom w:val="0"/>
      <w:divBdr>
        <w:top w:val="none" w:sz="0" w:space="0" w:color="auto"/>
        <w:left w:val="none" w:sz="0" w:space="0" w:color="auto"/>
        <w:bottom w:val="none" w:sz="0" w:space="0" w:color="auto"/>
        <w:right w:val="none" w:sz="0" w:space="0" w:color="auto"/>
      </w:divBdr>
    </w:div>
    <w:div w:id="2029792073">
      <w:bodyDiv w:val="1"/>
      <w:marLeft w:val="0"/>
      <w:marRight w:val="0"/>
      <w:marTop w:val="0"/>
      <w:marBottom w:val="0"/>
      <w:divBdr>
        <w:top w:val="none" w:sz="0" w:space="0" w:color="auto"/>
        <w:left w:val="none" w:sz="0" w:space="0" w:color="auto"/>
        <w:bottom w:val="none" w:sz="0" w:space="0" w:color="auto"/>
        <w:right w:val="none" w:sz="0" w:space="0" w:color="auto"/>
      </w:divBdr>
      <w:divsChild>
        <w:div w:id="235361853">
          <w:marLeft w:val="0"/>
          <w:marRight w:val="0"/>
          <w:marTop w:val="0"/>
          <w:marBottom w:val="0"/>
          <w:divBdr>
            <w:top w:val="none" w:sz="0" w:space="0" w:color="auto"/>
            <w:left w:val="none" w:sz="0" w:space="0" w:color="auto"/>
            <w:bottom w:val="none" w:sz="0" w:space="0" w:color="auto"/>
            <w:right w:val="none" w:sz="0" w:space="0" w:color="auto"/>
          </w:divBdr>
          <w:divsChild>
            <w:div w:id="507405616">
              <w:marLeft w:val="0"/>
              <w:marRight w:val="0"/>
              <w:marTop w:val="0"/>
              <w:marBottom w:val="0"/>
              <w:divBdr>
                <w:top w:val="none" w:sz="0" w:space="0" w:color="auto"/>
                <w:left w:val="none" w:sz="0" w:space="0" w:color="auto"/>
                <w:bottom w:val="none" w:sz="0" w:space="0" w:color="auto"/>
                <w:right w:val="none" w:sz="0" w:space="0" w:color="auto"/>
              </w:divBdr>
              <w:divsChild>
                <w:div w:id="96647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340419">
      <w:bodyDiv w:val="1"/>
      <w:marLeft w:val="0"/>
      <w:marRight w:val="0"/>
      <w:marTop w:val="0"/>
      <w:marBottom w:val="0"/>
      <w:divBdr>
        <w:top w:val="none" w:sz="0" w:space="0" w:color="auto"/>
        <w:left w:val="none" w:sz="0" w:space="0" w:color="auto"/>
        <w:bottom w:val="none" w:sz="0" w:space="0" w:color="auto"/>
        <w:right w:val="none" w:sz="0" w:space="0" w:color="auto"/>
      </w:divBdr>
    </w:div>
    <w:div w:id="2032997829">
      <w:bodyDiv w:val="1"/>
      <w:marLeft w:val="0"/>
      <w:marRight w:val="0"/>
      <w:marTop w:val="0"/>
      <w:marBottom w:val="0"/>
      <w:divBdr>
        <w:top w:val="none" w:sz="0" w:space="0" w:color="auto"/>
        <w:left w:val="none" w:sz="0" w:space="0" w:color="auto"/>
        <w:bottom w:val="none" w:sz="0" w:space="0" w:color="auto"/>
        <w:right w:val="none" w:sz="0" w:space="0" w:color="auto"/>
      </w:divBdr>
      <w:divsChild>
        <w:div w:id="932973015">
          <w:marLeft w:val="0"/>
          <w:marRight w:val="0"/>
          <w:marTop w:val="0"/>
          <w:marBottom w:val="0"/>
          <w:divBdr>
            <w:top w:val="none" w:sz="0" w:space="0" w:color="auto"/>
            <w:left w:val="none" w:sz="0" w:space="0" w:color="auto"/>
            <w:bottom w:val="none" w:sz="0" w:space="0" w:color="auto"/>
            <w:right w:val="none" w:sz="0" w:space="0" w:color="auto"/>
          </w:divBdr>
          <w:divsChild>
            <w:div w:id="1812087924">
              <w:marLeft w:val="0"/>
              <w:marRight w:val="0"/>
              <w:marTop w:val="0"/>
              <w:marBottom w:val="0"/>
              <w:divBdr>
                <w:top w:val="none" w:sz="0" w:space="0" w:color="auto"/>
                <w:left w:val="none" w:sz="0" w:space="0" w:color="auto"/>
                <w:bottom w:val="none" w:sz="0" w:space="0" w:color="auto"/>
                <w:right w:val="none" w:sz="0" w:space="0" w:color="auto"/>
              </w:divBdr>
              <w:divsChild>
                <w:div w:id="24669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29339">
      <w:bodyDiv w:val="1"/>
      <w:marLeft w:val="0"/>
      <w:marRight w:val="0"/>
      <w:marTop w:val="0"/>
      <w:marBottom w:val="0"/>
      <w:divBdr>
        <w:top w:val="none" w:sz="0" w:space="0" w:color="auto"/>
        <w:left w:val="none" w:sz="0" w:space="0" w:color="auto"/>
        <w:bottom w:val="none" w:sz="0" w:space="0" w:color="auto"/>
        <w:right w:val="none" w:sz="0" w:space="0" w:color="auto"/>
      </w:divBdr>
      <w:divsChild>
        <w:div w:id="794909742">
          <w:marLeft w:val="0"/>
          <w:marRight w:val="0"/>
          <w:marTop w:val="0"/>
          <w:marBottom w:val="0"/>
          <w:divBdr>
            <w:top w:val="none" w:sz="0" w:space="0" w:color="auto"/>
            <w:left w:val="none" w:sz="0" w:space="0" w:color="auto"/>
            <w:bottom w:val="none" w:sz="0" w:space="0" w:color="auto"/>
            <w:right w:val="none" w:sz="0" w:space="0" w:color="auto"/>
          </w:divBdr>
          <w:divsChild>
            <w:div w:id="263222692">
              <w:marLeft w:val="0"/>
              <w:marRight w:val="0"/>
              <w:marTop w:val="0"/>
              <w:marBottom w:val="0"/>
              <w:divBdr>
                <w:top w:val="none" w:sz="0" w:space="0" w:color="auto"/>
                <w:left w:val="none" w:sz="0" w:space="0" w:color="auto"/>
                <w:bottom w:val="none" w:sz="0" w:space="0" w:color="auto"/>
                <w:right w:val="none" w:sz="0" w:space="0" w:color="auto"/>
              </w:divBdr>
              <w:divsChild>
                <w:div w:id="1022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699336">
      <w:bodyDiv w:val="1"/>
      <w:marLeft w:val="0"/>
      <w:marRight w:val="0"/>
      <w:marTop w:val="0"/>
      <w:marBottom w:val="0"/>
      <w:divBdr>
        <w:top w:val="none" w:sz="0" w:space="0" w:color="auto"/>
        <w:left w:val="none" w:sz="0" w:space="0" w:color="auto"/>
        <w:bottom w:val="none" w:sz="0" w:space="0" w:color="auto"/>
        <w:right w:val="none" w:sz="0" w:space="0" w:color="auto"/>
      </w:divBdr>
      <w:divsChild>
        <w:div w:id="348064058">
          <w:marLeft w:val="0"/>
          <w:marRight w:val="0"/>
          <w:marTop w:val="0"/>
          <w:marBottom w:val="0"/>
          <w:divBdr>
            <w:top w:val="none" w:sz="0" w:space="0" w:color="auto"/>
            <w:left w:val="none" w:sz="0" w:space="0" w:color="auto"/>
            <w:bottom w:val="none" w:sz="0" w:space="0" w:color="auto"/>
            <w:right w:val="none" w:sz="0" w:space="0" w:color="auto"/>
          </w:divBdr>
          <w:divsChild>
            <w:div w:id="911549109">
              <w:marLeft w:val="0"/>
              <w:marRight w:val="0"/>
              <w:marTop w:val="0"/>
              <w:marBottom w:val="0"/>
              <w:divBdr>
                <w:top w:val="none" w:sz="0" w:space="0" w:color="auto"/>
                <w:left w:val="none" w:sz="0" w:space="0" w:color="auto"/>
                <w:bottom w:val="none" w:sz="0" w:space="0" w:color="auto"/>
                <w:right w:val="none" w:sz="0" w:space="0" w:color="auto"/>
              </w:divBdr>
              <w:divsChild>
                <w:div w:id="888614867">
                  <w:marLeft w:val="0"/>
                  <w:marRight w:val="0"/>
                  <w:marTop w:val="0"/>
                  <w:marBottom w:val="0"/>
                  <w:divBdr>
                    <w:top w:val="none" w:sz="0" w:space="0" w:color="auto"/>
                    <w:left w:val="none" w:sz="0" w:space="0" w:color="auto"/>
                    <w:bottom w:val="none" w:sz="0" w:space="0" w:color="auto"/>
                    <w:right w:val="none" w:sz="0" w:space="0" w:color="auto"/>
                  </w:divBdr>
                  <w:divsChild>
                    <w:div w:id="15822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086225">
      <w:bodyDiv w:val="1"/>
      <w:marLeft w:val="0"/>
      <w:marRight w:val="0"/>
      <w:marTop w:val="0"/>
      <w:marBottom w:val="0"/>
      <w:divBdr>
        <w:top w:val="none" w:sz="0" w:space="0" w:color="auto"/>
        <w:left w:val="none" w:sz="0" w:space="0" w:color="auto"/>
        <w:bottom w:val="none" w:sz="0" w:space="0" w:color="auto"/>
        <w:right w:val="none" w:sz="0" w:space="0" w:color="auto"/>
      </w:divBdr>
      <w:divsChild>
        <w:div w:id="727260625">
          <w:marLeft w:val="0"/>
          <w:marRight w:val="0"/>
          <w:marTop w:val="0"/>
          <w:marBottom w:val="0"/>
          <w:divBdr>
            <w:top w:val="none" w:sz="0" w:space="0" w:color="auto"/>
            <w:left w:val="none" w:sz="0" w:space="0" w:color="auto"/>
            <w:bottom w:val="none" w:sz="0" w:space="0" w:color="auto"/>
            <w:right w:val="none" w:sz="0" w:space="0" w:color="auto"/>
          </w:divBdr>
          <w:divsChild>
            <w:div w:id="1103260784">
              <w:marLeft w:val="0"/>
              <w:marRight w:val="0"/>
              <w:marTop w:val="0"/>
              <w:marBottom w:val="0"/>
              <w:divBdr>
                <w:top w:val="none" w:sz="0" w:space="0" w:color="auto"/>
                <w:left w:val="none" w:sz="0" w:space="0" w:color="auto"/>
                <w:bottom w:val="none" w:sz="0" w:space="0" w:color="auto"/>
                <w:right w:val="none" w:sz="0" w:space="0" w:color="auto"/>
              </w:divBdr>
              <w:divsChild>
                <w:div w:id="194479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01128">
      <w:bodyDiv w:val="1"/>
      <w:marLeft w:val="0"/>
      <w:marRight w:val="0"/>
      <w:marTop w:val="0"/>
      <w:marBottom w:val="0"/>
      <w:divBdr>
        <w:top w:val="none" w:sz="0" w:space="0" w:color="auto"/>
        <w:left w:val="none" w:sz="0" w:space="0" w:color="auto"/>
        <w:bottom w:val="none" w:sz="0" w:space="0" w:color="auto"/>
        <w:right w:val="none" w:sz="0" w:space="0" w:color="auto"/>
      </w:divBdr>
      <w:divsChild>
        <w:div w:id="161168221">
          <w:marLeft w:val="0"/>
          <w:marRight w:val="0"/>
          <w:marTop w:val="0"/>
          <w:marBottom w:val="0"/>
          <w:divBdr>
            <w:top w:val="none" w:sz="0" w:space="0" w:color="auto"/>
            <w:left w:val="none" w:sz="0" w:space="0" w:color="auto"/>
            <w:bottom w:val="none" w:sz="0" w:space="0" w:color="auto"/>
            <w:right w:val="none" w:sz="0" w:space="0" w:color="auto"/>
          </w:divBdr>
          <w:divsChild>
            <w:div w:id="1161845777">
              <w:marLeft w:val="0"/>
              <w:marRight w:val="0"/>
              <w:marTop w:val="0"/>
              <w:marBottom w:val="0"/>
              <w:divBdr>
                <w:top w:val="none" w:sz="0" w:space="0" w:color="auto"/>
                <w:left w:val="none" w:sz="0" w:space="0" w:color="auto"/>
                <w:bottom w:val="none" w:sz="0" w:space="0" w:color="auto"/>
                <w:right w:val="none" w:sz="0" w:space="0" w:color="auto"/>
              </w:divBdr>
              <w:divsChild>
                <w:div w:id="15614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06855">
      <w:bodyDiv w:val="1"/>
      <w:marLeft w:val="0"/>
      <w:marRight w:val="0"/>
      <w:marTop w:val="0"/>
      <w:marBottom w:val="0"/>
      <w:divBdr>
        <w:top w:val="none" w:sz="0" w:space="0" w:color="auto"/>
        <w:left w:val="none" w:sz="0" w:space="0" w:color="auto"/>
        <w:bottom w:val="none" w:sz="0" w:space="0" w:color="auto"/>
        <w:right w:val="none" w:sz="0" w:space="0" w:color="auto"/>
      </w:divBdr>
      <w:divsChild>
        <w:div w:id="742869417">
          <w:marLeft w:val="0"/>
          <w:marRight w:val="0"/>
          <w:marTop w:val="0"/>
          <w:marBottom w:val="0"/>
          <w:divBdr>
            <w:top w:val="none" w:sz="0" w:space="0" w:color="auto"/>
            <w:left w:val="none" w:sz="0" w:space="0" w:color="auto"/>
            <w:bottom w:val="none" w:sz="0" w:space="0" w:color="auto"/>
            <w:right w:val="none" w:sz="0" w:space="0" w:color="auto"/>
          </w:divBdr>
          <w:divsChild>
            <w:div w:id="221720774">
              <w:marLeft w:val="0"/>
              <w:marRight w:val="0"/>
              <w:marTop w:val="0"/>
              <w:marBottom w:val="0"/>
              <w:divBdr>
                <w:top w:val="none" w:sz="0" w:space="0" w:color="auto"/>
                <w:left w:val="none" w:sz="0" w:space="0" w:color="auto"/>
                <w:bottom w:val="none" w:sz="0" w:space="0" w:color="auto"/>
                <w:right w:val="none" w:sz="0" w:space="0" w:color="auto"/>
              </w:divBdr>
              <w:divsChild>
                <w:div w:id="8025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07247">
      <w:bodyDiv w:val="1"/>
      <w:marLeft w:val="0"/>
      <w:marRight w:val="0"/>
      <w:marTop w:val="0"/>
      <w:marBottom w:val="0"/>
      <w:divBdr>
        <w:top w:val="none" w:sz="0" w:space="0" w:color="auto"/>
        <w:left w:val="none" w:sz="0" w:space="0" w:color="auto"/>
        <w:bottom w:val="none" w:sz="0" w:space="0" w:color="auto"/>
        <w:right w:val="none" w:sz="0" w:space="0" w:color="auto"/>
      </w:divBdr>
      <w:divsChild>
        <w:div w:id="1804344795">
          <w:marLeft w:val="0"/>
          <w:marRight w:val="0"/>
          <w:marTop w:val="0"/>
          <w:marBottom w:val="0"/>
          <w:divBdr>
            <w:top w:val="none" w:sz="0" w:space="0" w:color="auto"/>
            <w:left w:val="none" w:sz="0" w:space="0" w:color="auto"/>
            <w:bottom w:val="none" w:sz="0" w:space="0" w:color="auto"/>
            <w:right w:val="none" w:sz="0" w:space="0" w:color="auto"/>
          </w:divBdr>
          <w:divsChild>
            <w:div w:id="1263144840">
              <w:marLeft w:val="0"/>
              <w:marRight w:val="0"/>
              <w:marTop w:val="0"/>
              <w:marBottom w:val="0"/>
              <w:divBdr>
                <w:top w:val="none" w:sz="0" w:space="0" w:color="auto"/>
                <w:left w:val="none" w:sz="0" w:space="0" w:color="auto"/>
                <w:bottom w:val="none" w:sz="0" w:space="0" w:color="auto"/>
                <w:right w:val="none" w:sz="0" w:space="0" w:color="auto"/>
              </w:divBdr>
              <w:divsChild>
                <w:div w:id="1452094136">
                  <w:marLeft w:val="0"/>
                  <w:marRight w:val="0"/>
                  <w:marTop w:val="0"/>
                  <w:marBottom w:val="0"/>
                  <w:divBdr>
                    <w:top w:val="none" w:sz="0" w:space="0" w:color="auto"/>
                    <w:left w:val="none" w:sz="0" w:space="0" w:color="auto"/>
                    <w:bottom w:val="none" w:sz="0" w:space="0" w:color="auto"/>
                    <w:right w:val="none" w:sz="0" w:space="0" w:color="auto"/>
                  </w:divBdr>
                  <w:divsChild>
                    <w:div w:id="172971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2392">
      <w:bodyDiv w:val="1"/>
      <w:marLeft w:val="0"/>
      <w:marRight w:val="0"/>
      <w:marTop w:val="0"/>
      <w:marBottom w:val="0"/>
      <w:divBdr>
        <w:top w:val="none" w:sz="0" w:space="0" w:color="auto"/>
        <w:left w:val="none" w:sz="0" w:space="0" w:color="auto"/>
        <w:bottom w:val="none" w:sz="0" w:space="0" w:color="auto"/>
        <w:right w:val="none" w:sz="0" w:space="0" w:color="auto"/>
      </w:divBdr>
      <w:divsChild>
        <w:div w:id="1933708786">
          <w:marLeft w:val="0"/>
          <w:marRight w:val="0"/>
          <w:marTop w:val="0"/>
          <w:marBottom w:val="0"/>
          <w:divBdr>
            <w:top w:val="none" w:sz="0" w:space="0" w:color="auto"/>
            <w:left w:val="none" w:sz="0" w:space="0" w:color="auto"/>
            <w:bottom w:val="none" w:sz="0" w:space="0" w:color="auto"/>
            <w:right w:val="none" w:sz="0" w:space="0" w:color="auto"/>
          </w:divBdr>
          <w:divsChild>
            <w:div w:id="1379237463">
              <w:marLeft w:val="0"/>
              <w:marRight w:val="0"/>
              <w:marTop w:val="0"/>
              <w:marBottom w:val="0"/>
              <w:divBdr>
                <w:top w:val="none" w:sz="0" w:space="0" w:color="auto"/>
                <w:left w:val="none" w:sz="0" w:space="0" w:color="auto"/>
                <w:bottom w:val="none" w:sz="0" w:space="0" w:color="auto"/>
                <w:right w:val="none" w:sz="0" w:space="0" w:color="auto"/>
              </w:divBdr>
              <w:divsChild>
                <w:div w:id="1864317825">
                  <w:marLeft w:val="0"/>
                  <w:marRight w:val="0"/>
                  <w:marTop w:val="0"/>
                  <w:marBottom w:val="0"/>
                  <w:divBdr>
                    <w:top w:val="none" w:sz="0" w:space="0" w:color="auto"/>
                    <w:left w:val="none" w:sz="0" w:space="0" w:color="auto"/>
                    <w:bottom w:val="none" w:sz="0" w:space="0" w:color="auto"/>
                    <w:right w:val="none" w:sz="0" w:space="0" w:color="auto"/>
                  </w:divBdr>
                  <w:divsChild>
                    <w:div w:id="14958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518648">
      <w:bodyDiv w:val="1"/>
      <w:marLeft w:val="0"/>
      <w:marRight w:val="0"/>
      <w:marTop w:val="0"/>
      <w:marBottom w:val="0"/>
      <w:divBdr>
        <w:top w:val="none" w:sz="0" w:space="0" w:color="auto"/>
        <w:left w:val="none" w:sz="0" w:space="0" w:color="auto"/>
        <w:bottom w:val="none" w:sz="0" w:space="0" w:color="auto"/>
        <w:right w:val="none" w:sz="0" w:space="0" w:color="auto"/>
      </w:divBdr>
      <w:divsChild>
        <w:div w:id="1897620090">
          <w:marLeft w:val="0"/>
          <w:marRight w:val="0"/>
          <w:marTop w:val="0"/>
          <w:marBottom w:val="0"/>
          <w:divBdr>
            <w:top w:val="none" w:sz="0" w:space="0" w:color="auto"/>
            <w:left w:val="none" w:sz="0" w:space="0" w:color="auto"/>
            <w:bottom w:val="none" w:sz="0" w:space="0" w:color="auto"/>
            <w:right w:val="none" w:sz="0" w:space="0" w:color="auto"/>
          </w:divBdr>
          <w:divsChild>
            <w:div w:id="2143691388">
              <w:marLeft w:val="0"/>
              <w:marRight w:val="0"/>
              <w:marTop w:val="0"/>
              <w:marBottom w:val="0"/>
              <w:divBdr>
                <w:top w:val="none" w:sz="0" w:space="0" w:color="auto"/>
                <w:left w:val="none" w:sz="0" w:space="0" w:color="auto"/>
                <w:bottom w:val="none" w:sz="0" w:space="0" w:color="auto"/>
                <w:right w:val="none" w:sz="0" w:space="0" w:color="auto"/>
              </w:divBdr>
              <w:divsChild>
                <w:div w:id="167884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42176">
      <w:bodyDiv w:val="1"/>
      <w:marLeft w:val="0"/>
      <w:marRight w:val="0"/>
      <w:marTop w:val="0"/>
      <w:marBottom w:val="0"/>
      <w:divBdr>
        <w:top w:val="none" w:sz="0" w:space="0" w:color="auto"/>
        <w:left w:val="none" w:sz="0" w:space="0" w:color="auto"/>
        <w:bottom w:val="none" w:sz="0" w:space="0" w:color="auto"/>
        <w:right w:val="none" w:sz="0" w:space="0" w:color="auto"/>
      </w:divBdr>
      <w:divsChild>
        <w:div w:id="1921020692">
          <w:marLeft w:val="0"/>
          <w:marRight w:val="0"/>
          <w:marTop w:val="0"/>
          <w:marBottom w:val="0"/>
          <w:divBdr>
            <w:top w:val="none" w:sz="0" w:space="0" w:color="auto"/>
            <w:left w:val="none" w:sz="0" w:space="0" w:color="auto"/>
            <w:bottom w:val="none" w:sz="0" w:space="0" w:color="auto"/>
            <w:right w:val="none" w:sz="0" w:space="0" w:color="auto"/>
          </w:divBdr>
          <w:divsChild>
            <w:div w:id="667249181">
              <w:marLeft w:val="0"/>
              <w:marRight w:val="0"/>
              <w:marTop w:val="0"/>
              <w:marBottom w:val="0"/>
              <w:divBdr>
                <w:top w:val="none" w:sz="0" w:space="0" w:color="auto"/>
                <w:left w:val="none" w:sz="0" w:space="0" w:color="auto"/>
                <w:bottom w:val="none" w:sz="0" w:space="0" w:color="auto"/>
                <w:right w:val="none" w:sz="0" w:space="0" w:color="auto"/>
              </w:divBdr>
              <w:divsChild>
                <w:div w:id="213398522">
                  <w:marLeft w:val="0"/>
                  <w:marRight w:val="0"/>
                  <w:marTop w:val="0"/>
                  <w:marBottom w:val="0"/>
                  <w:divBdr>
                    <w:top w:val="none" w:sz="0" w:space="0" w:color="auto"/>
                    <w:left w:val="none" w:sz="0" w:space="0" w:color="auto"/>
                    <w:bottom w:val="none" w:sz="0" w:space="0" w:color="auto"/>
                    <w:right w:val="none" w:sz="0" w:space="0" w:color="auto"/>
                  </w:divBdr>
                  <w:divsChild>
                    <w:div w:id="97055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713500">
      <w:bodyDiv w:val="1"/>
      <w:marLeft w:val="0"/>
      <w:marRight w:val="0"/>
      <w:marTop w:val="0"/>
      <w:marBottom w:val="0"/>
      <w:divBdr>
        <w:top w:val="none" w:sz="0" w:space="0" w:color="auto"/>
        <w:left w:val="none" w:sz="0" w:space="0" w:color="auto"/>
        <w:bottom w:val="none" w:sz="0" w:space="0" w:color="auto"/>
        <w:right w:val="none" w:sz="0" w:space="0" w:color="auto"/>
      </w:divBdr>
      <w:divsChild>
        <w:div w:id="65958309">
          <w:marLeft w:val="0"/>
          <w:marRight w:val="0"/>
          <w:marTop w:val="0"/>
          <w:marBottom w:val="0"/>
          <w:divBdr>
            <w:top w:val="none" w:sz="0" w:space="0" w:color="auto"/>
            <w:left w:val="none" w:sz="0" w:space="0" w:color="auto"/>
            <w:bottom w:val="none" w:sz="0" w:space="0" w:color="auto"/>
            <w:right w:val="none" w:sz="0" w:space="0" w:color="auto"/>
          </w:divBdr>
          <w:divsChild>
            <w:div w:id="1063992297">
              <w:marLeft w:val="0"/>
              <w:marRight w:val="0"/>
              <w:marTop w:val="0"/>
              <w:marBottom w:val="0"/>
              <w:divBdr>
                <w:top w:val="none" w:sz="0" w:space="0" w:color="auto"/>
                <w:left w:val="none" w:sz="0" w:space="0" w:color="auto"/>
                <w:bottom w:val="none" w:sz="0" w:space="0" w:color="auto"/>
                <w:right w:val="none" w:sz="0" w:space="0" w:color="auto"/>
              </w:divBdr>
              <w:divsChild>
                <w:div w:id="934363813">
                  <w:marLeft w:val="0"/>
                  <w:marRight w:val="0"/>
                  <w:marTop w:val="0"/>
                  <w:marBottom w:val="0"/>
                  <w:divBdr>
                    <w:top w:val="none" w:sz="0" w:space="0" w:color="auto"/>
                    <w:left w:val="none" w:sz="0" w:space="0" w:color="auto"/>
                    <w:bottom w:val="none" w:sz="0" w:space="0" w:color="auto"/>
                    <w:right w:val="none" w:sz="0" w:space="0" w:color="auto"/>
                  </w:divBdr>
                  <w:divsChild>
                    <w:div w:id="10186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041694">
      <w:bodyDiv w:val="1"/>
      <w:marLeft w:val="0"/>
      <w:marRight w:val="0"/>
      <w:marTop w:val="0"/>
      <w:marBottom w:val="0"/>
      <w:divBdr>
        <w:top w:val="none" w:sz="0" w:space="0" w:color="auto"/>
        <w:left w:val="none" w:sz="0" w:space="0" w:color="auto"/>
        <w:bottom w:val="none" w:sz="0" w:space="0" w:color="auto"/>
        <w:right w:val="none" w:sz="0" w:space="0" w:color="auto"/>
      </w:divBdr>
      <w:divsChild>
        <w:div w:id="2051146021">
          <w:marLeft w:val="0"/>
          <w:marRight w:val="0"/>
          <w:marTop w:val="0"/>
          <w:marBottom w:val="0"/>
          <w:divBdr>
            <w:top w:val="none" w:sz="0" w:space="0" w:color="auto"/>
            <w:left w:val="none" w:sz="0" w:space="0" w:color="auto"/>
            <w:bottom w:val="none" w:sz="0" w:space="0" w:color="auto"/>
            <w:right w:val="none" w:sz="0" w:space="0" w:color="auto"/>
          </w:divBdr>
          <w:divsChild>
            <w:div w:id="872884590">
              <w:marLeft w:val="0"/>
              <w:marRight w:val="0"/>
              <w:marTop w:val="0"/>
              <w:marBottom w:val="0"/>
              <w:divBdr>
                <w:top w:val="none" w:sz="0" w:space="0" w:color="auto"/>
                <w:left w:val="none" w:sz="0" w:space="0" w:color="auto"/>
                <w:bottom w:val="none" w:sz="0" w:space="0" w:color="auto"/>
                <w:right w:val="none" w:sz="0" w:space="0" w:color="auto"/>
              </w:divBdr>
              <w:divsChild>
                <w:div w:id="4381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15929">
      <w:bodyDiv w:val="1"/>
      <w:marLeft w:val="0"/>
      <w:marRight w:val="0"/>
      <w:marTop w:val="0"/>
      <w:marBottom w:val="0"/>
      <w:divBdr>
        <w:top w:val="none" w:sz="0" w:space="0" w:color="auto"/>
        <w:left w:val="none" w:sz="0" w:space="0" w:color="auto"/>
        <w:bottom w:val="none" w:sz="0" w:space="0" w:color="auto"/>
        <w:right w:val="none" w:sz="0" w:space="0" w:color="auto"/>
      </w:divBdr>
      <w:divsChild>
        <w:div w:id="525607923">
          <w:marLeft w:val="0"/>
          <w:marRight w:val="0"/>
          <w:marTop w:val="0"/>
          <w:marBottom w:val="225"/>
          <w:divBdr>
            <w:top w:val="none" w:sz="0" w:space="0" w:color="auto"/>
            <w:left w:val="none" w:sz="0" w:space="0" w:color="auto"/>
            <w:bottom w:val="none" w:sz="0" w:space="0" w:color="auto"/>
            <w:right w:val="none" w:sz="0" w:space="0" w:color="auto"/>
          </w:divBdr>
          <w:divsChild>
            <w:div w:id="171913600">
              <w:marLeft w:val="0"/>
              <w:marRight w:val="0"/>
              <w:marTop w:val="0"/>
              <w:marBottom w:val="0"/>
              <w:divBdr>
                <w:top w:val="none" w:sz="0" w:space="0" w:color="auto"/>
                <w:left w:val="none" w:sz="0" w:space="0" w:color="auto"/>
                <w:bottom w:val="none" w:sz="0" w:space="0" w:color="auto"/>
                <w:right w:val="none" w:sz="0" w:space="0" w:color="auto"/>
              </w:divBdr>
              <w:divsChild>
                <w:div w:id="1649238246">
                  <w:marLeft w:val="0"/>
                  <w:marRight w:val="0"/>
                  <w:marTop w:val="0"/>
                  <w:marBottom w:val="225"/>
                  <w:divBdr>
                    <w:top w:val="none" w:sz="0" w:space="0" w:color="auto"/>
                    <w:left w:val="none" w:sz="0" w:space="0" w:color="auto"/>
                    <w:bottom w:val="none" w:sz="0" w:space="0" w:color="auto"/>
                    <w:right w:val="none" w:sz="0" w:space="0" w:color="auto"/>
                  </w:divBdr>
                  <w:divsChild>
                    <w:div w:id="344284983">
                      <w:marLeft w:val="0"/>
                      <w:marRight w:val="0"/>
                      <w:marTop w:val="0"/>
                      <w:marBottom w:val="0"/>
                      <w:divBdr>
                        <w:top w:val="none" w:sz="0" w:space="0" w:color="auto"/>
                        <w:left w:val="none" w:sz="0" w:space="0" w:color="auto"/>
                        <w:bottom w:val="none" w:sz="0" w:space="0" w:color="auto"/>
                        <w:right w:val="none" w:sz="0" w:space="0" w:color="auto"/>
                      </w:divBdr>
                      <w:divsChild>
                        <w:div w:id="293489603">
                          <w:marLeft w:val="0"/>
                          <w:marRight w:val="0"/>
                          <w:marTop w:val="0"/>
                          <w:marBottom w:val="0"/>
                          <w:divBdr>
                            <w:top w:val="none" w:sz="0" w:space="0" w:color="auto"/>
                            <w:left w:val="none" w:sz="0" w:space="0" w:color="auto"/>
                            <w:bottom w:val="none" w:sz="0" w:space="0" w:color="auto"/>
                            <w:right w:val="none" w:sz="0" w:space="0" w:color="auto"/>
                          </w:divBdr>
                          <w:divsChild>
                            <w:div w:id="146014489">
                              <w:marLeft w:val="0"/>
                              <w:marRight w:val="0"/>
                              <w:marTop w:val="0"/>
                              <w:marBottom w:val="0"/>
                              <w:divBdr>
                                <w:top w:val="none" w:sz="0" w:space="0" w:color="auto"/>
                                <w:left w:val="none" w:sz="0" w:space="0" w:color="auto"/>
                                <w:bottom w:val="none" w:sz="0" w:space="0" w:color="auto"/>
                                <w:right w:val="none" w:sz="0" w:space="0" w:color="auto"/>
                              </w:divBdr>
                              <w:divsChild>
                                <w:div w:id="2071921337">
                                  <w:marLeft w:val="0"/>
                                  <w:marRight w:val="0"/>
                                  <w:marTop w:val="0"/>
                                  <w:marBottom w:val="0"/>
                                  <w:divBdr>
                                    <w:top w:val="none" w:sz="0" w:space="0" w:color="auto"/>
                                    <w:left w:val="none" w:sz="0" w:space="0" w:color="auto"/>
                                    <w:bottom w:val="none" w:sz="0" w:space="0" w:color="auto"/>
                                    <w:right w:val="none" w:sz="0" w:space="0" w:color="auto"/>
                                  </w:divBdr>
                                  <w:divsChild>
                                    <w:div w:id="17023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614426">
          <w:marLeft w:val="0"/>
          <w:marRight w:val="0"/>
          <w:marTop w:val="0"/>
          <w:marBottom w:val="0"/>
          <w:divBdr>
            <w:top w:val="none" w:sz="0" w:space="0" w:color="auto"/>
            <w:left w:val="none" w:sz="0" w:space="0" w:color="auto"/>
            <w:bottom w:val="none" w:sz="0" w:space="0" w:color="auto"/>
            <w:right w:val="none" w:sz="0" w:space="0" w:color="auto"/>
          </w:divBdr>
        </w:div>
      </w:divsChild>
    </w:div>
    <w:div w:id="2085105317">
      <w:bodyDiv w:val="1"/>
      <w:marLeft w:val="0"/>
      <w:marRight w:val="0"/>
      <w:marTop w:val="0"/>
      <w:marBottom w:val="0"/>
      <w:divBdr>
        <w:top w:val="none" w:sz="0" w:space="0" w:color="auto"/>
        <w:left w:val="none" w:sz="0" w:space="0" w:color="auto"/>
        <w:bottom w:val="none" w:sz="0" w:space="0" w:color="auto"/>
        <w:right w:val="none" w:sz="0" w:space="0" w:color="auto"/>
      </w:divBdr>
      <w:divsChild>
        <w:div w:id="1242061643">
          <w:marLeft w:val="0"/>
          <w:marRight w:val="0"/>
          <w:marTop w:val="0"/>
          <w:marBottom w:val="0"/>
          <w:divBdr>
            <w:top w:val="none" w:sz="0" w:space="0" w:color="auto"/>
            <w:left w:val="none" w:sz="0" w:space="0" w:color="auto"/>
            <w:bottom w:val="none" w:sz="0" w:space="0" w:color="auto"/>
            <w:right w:val="none" w:sz="0" w:space="0" w:color="auto"/>
          </w:divBdr>
          <w:divsChild>
            <w:div w:id="2114086731">
              <w:marLeft w:val="0"/>
              <w:marRight w:val="0"/>
              <w:marTop w:val="0"/>
              <w:marBottom w:val="0"/>
              <w:divBdr>
                <w:top w:val="none" w:sz="0" w:space="0" w:color="auto"/>
                <w:left w:val="none" w:sz="0" w:space="0" w:color="auto"/>
                <w:bottom w:val="none" w:sz="0" w:space="0" w:color="auto"/>
                <w:right w:val="none" w:sz="0" w:space="0" w:color="auto"/>
              </w:divBdr>
              <w:divsChild>
                <w:div w:id="193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89898">
      <w:bodyDiv w:val="1"/>
      <w:marLeft w:val="0"/>
      <w:marRight w:val="0"/>
      <w:marTop w:val="0"/>
      <w:marBottom w:val="0"/>
      <w:divBdr>
        <w:top w:val="none" w:sz="0" w:space="0" w:color="auto"/>
        <w:left w:val="none" w:sz="0" w:space="0" w:color="auto"/>
        <w:bottom w:val="none" w:sz="0" w:space="0" w:color="auto"/>
        <w:right w:val="none" w:sz="0" w:space="0" w:color="auto"/>
      </w:divBdr>
      <w:divsChild>
        <w:div w:id="440760999">
          <w:marLeft w:val="0"/>
          <w:marRight w:val="0"/>
          <w:marTop w:val="0"/>
          <w:marBottom w:val="0"/>
          <w:divBdr>
            <w:top w:val="none" w:sz="0" w:space="0" w:color="auto"/>
            <w:left w:val="none" w:sz="0" w:space="0" w:color="auto"/>
            <w:bottom w:val="none" w:sz="0" w:space="0" w:color="auto"/>
            <w:right w:val="none" w:sz="0" w:space="0" w:color="auto"/>
          </w:divBdr>
          <w:divsChild>
            <w:div w:id="129515605">
              <w:marLeft w:val="0"/>
              <w:marRight w:val="0"/>
              <w:marTop w:val="0"/>
              <w:marBottom w:val="0"/>
              <w:divBdr>
                <w:top w:val="none" w:sz="0" w:space="0" w:color="auto"/>
                <w:left w:val="none" w:sz="0" w:space="0" w:color="auto"/>
                <w:bottom w:val="none" w:sz="0" w:space="0" w:color="auto"/>
                <w:right w:val="none" w:sz="0" w:space="0" w:color="auto"/>
              </w:divBdr>
              <w:divsChild>
                <w:div w:id="1721636676">
                  <w:marLeft w:val="0"/>
                  <w:marRight w:val="0"/>
                  <w:marTop w:val="0"/>
                  <w:marBottom w:val="0"/>
                  <w:divBdr>
                    <w:top w:val="none" w:sz="0" w:space="0" w:color="auto"/>
                    <w:left w:val="none" w:sz="0" w:space="0" w:color="auto"/>
                    <w:bottom w:val="none" w:sz="0" w:space="0" w:color="auto"/>
                    <w:right w:val="none" w:sz="0" w:space="0" w:color="auto"/>
                  </w:divBdr>
                  <w:divsChild>
                    <w:div w:id="16941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648131">
      <w:bodyDiv w:val="1"/>
      <w:marLeft w:val="0"/>
      <w:marRight w:val="0"/>
      <w:marTop w:val="0"/>
      <w:marBottom w:val="0"/>
      <w:divBdr>
        <w:top w:val="none" w:sz="0" w:space="0" w:color="auto"/>
        <w:left w:val="none" w:sz="0" w:space="0" w:color="auto"/>
        <w:bottom w:val="none" w:sz="0" w:space="0" w:color="auto"/>
        <w:right w:val="none" w:sz="0" w:space="0" w:color="auto"/>
      </w:divBdr>
      <w:divsChild>
        <w:div w:id="788546871">
          <w:marLeft w:val="0"/>
          <w:marRight w:val="0"/>
          <w:marTop w:val="0"/>
          <w:marBottom w:val="0"/>
          <w:divBdr>
            <w:top w:val="none" w:sz="0" w:space="0" w:color="auto"/>
            <w:left w:val="none" w:sz="0" w:space="0" w:color="auto"/>
            <w:bottom w:val="none" w:sz="0" w:space="0" w:color="auto"/>
            <w:right w:val="none" w:sz="0" w:space="0" w:color="auto"/>
          </w:divBdr>
          <w:divsChild>
            <w:div w:id="667176209">
              <w:marLeft w:val="0"/>
              <w:marRight w:val="0"/>
              <w:marTop w:val="0"/>
              <w:marBottom w:val="0"/>
              <w:divBdr>
                <w:top w:val="none" w:sz="0" w:space="0" w:color="auto"/>
                <w:left w:val="none" w:sz="0" w:space="0" w:color="auto"/>
                <w:bottom w:val="none" w:sz="0" w:space="0" w:color="auto"/>
                <w:right w:val="none" w:sz="0" w:space="0" w:color="auto"/>
              </w:divBdr>
              <w:divsChild>
                <w:div w:id="1021929871">
                  <w:marLeft w:val="0"/>
                  <w:marRight w:val="0"/>
                  <w:marTop w:val="0"/>
                  <w:marBottom w:val="0"/>
                  <w:divBdr>
                    <w:top w:val="none" w:sz="0" w:space="0" w:color="auto"/>
                    <w:left w:val="none" w:sz="0" w:space="0" w:color="auto"/>
                    <w:bottom w:val="none" w:sz="0" w:space="0" w:color="auto"/>
                    <w:right w:val="none" w:sz="0" w:space="0" w:color="auto"/>
                  </w:divBdr>
                  <w:divsChild>
                    <w:div w:id="137280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577882">
      <w:bodyDiv w:val="1"/>
      <w:marLeft w:val="0"/>
      <w:marRight w:val="0"/>
      <w:marTop w:val="0"/>
      <w:marBottom w:val="0"/>
      <w:divBdr>
        <w:top w:val="none" w:sz="0" w:space="0" w:color="auto"/>
        <w:left w:val="none" w:sz="0" w:space="0" w:color="auto"/>
        <w:bottom w:val="none" w:sz="0" w:space="0" w:color="auto"/>
        <w:right w:val="none" w:sz="0" w:space="0" w:color="auto"/>
      </w:divBdr>
      <w:divsChild>
        <w:div w:id="1598369758">
          <w:marLeft w:val="0"/>
          <w:marRight w:val="0"/>
          <w:marTop w:val="0"/>
          <w:marBottom w:val="0"/>
          <w:divBdr>
            <w:top w:val="none" w:sz="0" w:space="0" w:color="auto"/>
            <w:left w:val="none" w:sz="0" w:space="0" w:color="auto"/>
            <w:bottom w:val="none" w:sz="0" w:space="0" w:color="auto"/>
            <w:right w:val="none" w:sz="0" w:space="0" w:color="auto"/>
          </w:divBdr>
          <w:divsChild>
            <w:div w:id="2123066164">
              <w:marLeft w:val="0"/>
              <w:marRight w:val="0"/>
              <w:marTop w:val="0"/>
              <w:marBottom w:val="0"/>
              <w:divBdr>
                <w:top w:val="none" w:sz="0" w:space="0" w:color="auto"/>
                <w:left w:val="none" w:sz="0" w:space="0" w:color="auto"/>
                <w:bottom w:val="none" w:sz="0" w:space="0" w:color="auto"/>
                <w:right w:val="none" w:sz="0" w:space="0" w:color="auto"/>
              </w:divBdr>
              <w:divsChild>
                <w:div w:id="32390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58322">
      <w:bodyDiv w:val="1"/>
      <w:marLeft w:val="0"/>
      <w:marRight w:val="0"/>
      <w:marTop w:val="0"/>
      <w:marBottom w:val="0"/>
      <w:divBdr>
        <w:top w:val="none" w:sz="0" w:space="0" w:color="auto"/>
        <w:left w:val="none" w:sz="0" w:space="0" w:color="auto"/>
        <w:bottom w:val="none" w:sz="0" w:space="0" w:color="auto"/>
        <w:right w:val="none" w:sz="0" w:space="0" w:color="auto"/>
      </w:divBdr>
      <w:divsChild>
        <w:div w:id="1609896738">
          <w:marLeft w:val="0"/>
          <w:marRight w:val="0"/>
          <w:marTop w:val="0"/>
          <w:marBottom w:val="0"/>
          <w:divBdr>
            <w:top w:val="none" w:sz="0" w:space="0" w:color="auto"/>
            <w:left w:val="none" w:sz="0" w:space="0" w:color="auto"/>
            <w:bottom w:val="none" w:sz="0" w:space="0" w:color="auto"/>
            <w:right w:val="none" w:sz="0" w:space="0" w:color="auto"/>
          </w:divBdr>
          <w:divsChild>
            <w:div w:id="21161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4800">
      <w:bodyDiv w:val="1"/>
      <w:marLeft w:val="0"/>
      <w:marRight w:val="0"/>
      <w:marTop w:val="0"/>
      <w:marBottom w:val="0"/>
      <w:divBdr>
        <w:top w:val="none" w:sz="0" w:space="0" w:color="auto"/>
        <w:left w:val="none" w:sz="0" w:space="0" w:color="auto"/>
        <w:bottom w:val="none" w:sz="0" w:space="0" w:color="auto"/>
        <w:right w:val="none" w:sz="0" w:space="0" w:color="auto"/>
      </w:divBdr>
      <w:divsChild>
        <w:div w:id="1314991300">
          <w:marLeft w:val="0"/>
          <w:marRight w:val="0"/>
          <w:marTop w:val="0"/>
          <w:marBottom w:val="0"/>
          <w:divBdr>
            <w:top w:val="none" w:sz="0" w:space="0" w:color="auto"/>
            <w:left w:val="none" w:sz="0" w:space="0" w:color="auto"/>
            <w:bottom w:val="none" w:sz="0" w:space="0" w:color="auto"/>
            <w:right w:val="none" w:sz="0" w:space="0" w:color="auto"/>
          </w:divBdr>
          <w:divsChild>
            <w:div w:id="1391883991">
              <w:marLeft w:val="0"/>
              <w:marRight w:val="0"/>
              <w:marTop w:val="0"/>
              <w:marBottom w:val="0"/>
              <w:divBdr>
                <w:top w:val="none" w:sz="0" w:space="0" w:color="auto"/>
                <w:left w:val="none" w:sz="0" w:space="0" w:color="auto"/>
                <w:bottom w:val="none" w:sz="0" w:space="0" w:color="auto"/>
                <w:right w:val="none" w:sz="0" w:space="0" w:color="auto"/>
              </w:divBdr>
              <w:divsChild>
                <w:div w:id="1483154173">
                  <w:marLeft w:val="0"/>
                  <w:marRight w:val="0"/>
                  <w:marTop w:val="0"/>
                  <w:marBottom w:val="0"/>
                  <w:divBdr>
                    <w:top w:val="none" w:sz="0" w:space="0" w:color="auto"/>
                    <w:left w:val="none" w:sz="0" w:space="0" w:color="auto"/>
                    <w:bottom w:val="none" w:sz="0" w:space="0" w:color="auto"/>
                    <w:right w:val="none" w:sz="0" w:space="0" w:color="auto"/>
                  </w:divBdr>
                  <w:divsChild>
                    <w:div w:id="13279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977198">
      <w:bodyDiv w:val="1"/>
      <w:marLeft w:val="0"/>
      <w:marRight w:val="0"/>
      <w:marTop w:val="0"/>
      <w:marBottom w:val="0"/>
      <w:divBdr>
        <w:top w:val="none" w:sz="0" w:space="0" w:color="auto"/>
        <w:left w:val="none" w:sz="0" w:space="0" w:color="auto"/>
        <w:bottom w:val="none" w:sz="0" w:space="0" w:color="auto"/>
        <w:right w:val="none" w:sz="0" w:space="0" w:color="auto"/>
      </w:divBdr>
      <w:divsChild>
        <w:div w:id="1057974873">
          <w:marLeft w:val="0"/>
          <w:marRight w:val="0"/>
          <w:marTop w:val="0"/>
          <w:marBottom w:val="0"/>
          <w:divBdr>
            <w:top w:val="none" w:sz="0" w:space="0" w:color="auto"/>
            <w:left w:val="none" w:sz="0" w:space="0" w:color="auto"/>
            <w:bottom w:val="none" w:sz="0" w:space="0" w:color="auto"/>
            <w:right w:val="none" w:sz="0" w:space="0" w:color="auto"/>
          </w:divBdr>
          <w:divsChild>
            <w:div w:id="1195658350">
              <w:marLeft w:val="0"/>
              <w:marRight w:val="0"/>
              <w:marTop w:val="0"/>
              <w:marBottom w:val="0"/>
              <w:divBdr>
                <w:top w:val="none" w:sz="0" w:space="0" w:color="auto"/>
                <w:left w:val="none" w:sz="0" w:space="0" w:color="auto"/>
                <w:bottom w:val="none" w:sz="0" w:space="0" w:color="auto"/>
                <w:right w:val="none" w:sz="0" w:space="0" w:color="auto"/>
              </w:divBdr>
              <w:divsChild>
                <w:div w:id="126310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93386">
      <w:bodyDiv w:val="1"/>
      <w:marLeft w:val="0"/>
      <w:marRight w:val="0"/>
      <w:marTop w:val="0"/>
      <w:marBottom w:val="0"/>
      <w:divBdr>
        <w:top w:val="none" w:sz="0" w:space="0" w:color="auto"/>
        <w:left w:val="none" w:sz="0" w:space="0" w:color="auto"/>
        <w:bottom w:val="none" w:sz="0" w:space="0" w:color="auto"/>
        <w:right w:val="none" w:sz="0" w:space="0" w:color="auto"/>
      </w:divBdr>
      <w:divsChild>
        <w:div w:id="1110854594">
          <w:marLeft w:val="0"/>
          <w:marRight w:val="0"/>
          <w:marTop w:val="0"/>
          <w:marBottom w:val="0"/>
          <w:divBdr>
            <w:top w:val="none" w:sz="0" w:space="0" w:color="auto"/>
            <w:left w:val="none" w:sz="0" w:space="0" w:color="auto"/>
            <w:bottom w:val="none" w:sz="0" w:space="0" w:color="auto"/>
            <w:right w:val="none" w:sz="0" w:space="0" w:color="auto"/>
          </w:divBdr>
          <w:divsChild>
            <w:div w:id="275452257">
              <w:marLeft w:val="0"/>
              <w:marRight w:val="0"/>
              <w:marTop w:val="0"/>
              <w:marBottom w:val="0"/>
              <w:divBdr>
                <w:top w:val="none" w:sz="0" w:space="0" w:color="auto"/>
                <w:left w:val="none" w:sz="0" w:space="0" w:color="auto"/>
                <w:bottom w:val="none" w:sz="0" w:space="0" w:color="auto"/>
                <w:right w:val="none" w:sz="0" w:space="0" w:color="auto"/>
              </w:divBdr>
              <w:divsChild>
                <w:div w:id="11065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862459">
      <w:bodyDiv w:val="1"/>
      <w:marLeft w:val="0"/>
      <w:marRight w:val="0"/>
      <w:marTop w:val="0"/>
      <w:marBottom w:val="0"/>
      <w:divBdr>
        <w:top w:val="none" w:sz="0" w:space="0" w:color="auto"/>
        <w:left w:val="none" w:sz="0" w:space="0" w:color="auto"/>
        <w:bottom w:val="none" w:sz="0" w:space="0" w:color="auto"/>
        <w:right w:val="none" w:sz="0" w:space="0" w:color="auto"/>
      </w:divBdr>
      <w:divsChild>
        <w:div w:id="1935047181">
          <w:marLeft w:val="0"/>
          <w:marRight w:val="0"/>
          <w:marTop w:val="0"/>
          <w:marBottom w:val="0"/>
          <w:divBdr>
            <w:top w:val="none" w:sz="0" w:space="0" w:color="auto"/>
            <w:left w:val="none" w:sz="0" w:space="0" w:color="auto"/>
            <w:bottom w:val="none" w:sz="0" w:space="0" w:color="auto"/>
            <w:right w:val="none" w:sz="0" w:space="0" w:color="auto"/>
          </w:divBdr>
          <w:divsChild>
            <w:div w:id="944771570">
              <w:marLeft w:val="0"/>
              <w:marRight w:val="0"/>
              <w:marTop w:val="0"/>
              <w:marBottom w:val="0"/>
              <w:divBdr>
                <w:top w:val="none" w:sz="0" w:space="0" w:color="auto"/>
                <w:left w:val="none" w:sz="0" w:space="0" w:color="auto"/>
                <w:bottom w:val="none" w:sz="0" w:space="0" w:color="auto"/>
                <w:right w:val="none" w:sz="0" w:space="0" w:color="auto"/>
              </w:divBdr>
              <w:divsChild>
                <w:div w:id="18954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92201">
      <w:bodyDiv w:val="1"/>
      <w:marLeft w:val="0"/>
      <w:marRight w:val="0"/>
      <w:marTop w:val="0"/>
      <w:marBottom w:val="0"/>
      <w:divBdr>
        <w:top w:val="none" w:sz="0" w:space="0" w:color="auto"/>
        <w:left w:val="none" w:sz="0" w:space="0" w:color="auto"/>
        <w:bottom w:val="none" w:sz="0" w:space="0" w:color="auto"/>
        <w:right w:val="none" w:sz="0" w:space="0" w:color="auto"/>
      </w:divBdr>
      <w:divsChild>
        <w:div w:id="993411730">
          <w:marLeft w:val="0"/>
          <w:marRight w:val="0"/>
          <w:marTop w:val="0"/>
          <w:marBottom w:val="0"/>
          <w:divBdr>
            <w:top w:val="none" w:sz="0" w:space="0" w:color="auto"/>
            <w:left w:val="none" w:sz="0" w:space="0" w:color="auto"/>
            <w:bottom w:val="none" w:sz="0" w:space="0" w:color="auto"/>
            <w:right w:val="none" w:sz="0" w:space="0" w:color="auto"/>
          </w:divBdr>
          <w:divsChild>
            <w:div w:id="595284285">
              <w:marLeft w:val="0"/>
              <w:marRight w:val="0"/>
              <w:marTop w:val="0"/>
              <w:marBottom w:val="0"/>
              <w:divBdr>
                <w:top w:val="none" w:sz="0" w:space="0" w:color="auto"/>
                <w:left w:val="none" w:sz="0" w:space="0" w:color="auto"/>
                <w:bottom w:val="none" w:sz="0" w:space="0" w:color="auto"/>
                <w:right w:val="none" w:sz="0" w:space="0" w:color="auto"/>
              </w:divBdr>
              <w:divsChild>
                <w:div w:id="297228442">
                  <w:marLeft w:val="0"/>
                  <w:marRight w:val="0"/>
                  <w:marTop w:val="0"/>
                  <w:marBottom w:val="0"/>
                  <w:divBdr>
                    <w:top w:val="none" w:sz="0" w:space="0" w:color="auto"/>
                    <w:left w:val="none" w:sz="0" w:space="0" w:color="auto"/>
                    <w:bottom w:val="none" w:sz="0" w:space="0" w:color="auto"/>
                    <w:right w:val="none" w:sz="0" w:space="0" w:color="auto"/>
                  </w:divBdr>
                  <w:divsChild>
                    <w:div w:id="5281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153543">
      <w:bodyDiv w:val="1"/>
      <w:marLeft w:val="0"/>
      <w:marRight w:val="0"/>
      <w:marTop w:val="0"/>
      <w:marBottom w:val="0"/>
      <w:divBdr>
        <w:top w:val="none" w:sz="0" w:space="0" w:color="auto"/>
        <w:left w:val="none" w:sz="0" w:space="0" w:color="auto"/>
        <w:bottom w:val="none" w:sz="0" w:space="0" w:color="auto"/>
        <w:right w:val="none" w:sz="0" w:space="0" w:color="auto"/>
      </w:divBdr>
      <w:divsChild>
        <w:div w:id="1006442524">
          <w:marLeft w:val="0"/>
          <w:marRight w:val="0"/>
          <w:marTop w:val="0"/>
          <w:marBottom w:val="0"/>
          <w:divBdr>
            <w:top w:val="none" w:sz="0" w:space="0" w:color="auto"/>
            <w:left w:val="none" w:sz="0" w:space="0" w:color="auto"/>
            <w:bottom w:val="none" w:sz="0" w:space="0" w:color="auto"/>
            <w:right w:val="none" w:sz="0" w:space="0" w:color="auto"/>
          </w:divBdr>
          <w:divsChild>
            <w:div w:id="1335649512">
              <w:marLeft w:val="0"/>
              <w:marRight w:val="0"/>
              <w:marTop w:val="0"/>
              <w:marBottom w:val="0"/>
              <w:divBdr>
                <w:top w:val="none" w:sz="0" w:space="0" w:color="auto"/>
                <w:left w:val="none" w:sz="0" w:space="0" w:color="auto"/>
                <w:bottom w:val="none" w:sz="0" w:space="0" w:color="auto"/>
                <w:right w:val="none" w:sz="0" w:space="0" w:color="auto"/>
              </w:divBdr>
              <w:divsChild>
                <w:div w:id="4428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235775">
      <w:bodyDiv w:val="1"/>
      <w:marLeft w:val="0"/>
      <w:marRight w:val="0"/>
      <w:marTop w:val="0"/>
      <w:marBottom w:val="0"/>
      <w:divBdr>
        <w:top w:val="none" w:sz="0" w:space="0" w:color="auto"/>
        <w:left w:val="none" w:sz="0" w:space="0" w:color="auto"/>
        <w:bottom w:val="none" w:sz="0" w:space="0" w:color="auto"/>
        <w:right w:val="none" w:sz="0" w:space="0" w:color="auto"/>
      </w:divBdr>
      <w:divsChild>
        <w:div w:id="1874418197">
          <w:marLeft w:val="0"/>
          <w:marRight w:val="0"/>
          <w:marTop w:val="0"/>
          <w:marBottom w:val="0"/>
          <w:divBdr>
            <w:top w:val="none" w:sz="0" w:space="0" w:color="auto"/>
            <w:left w:val="none" w:sz="0" w:space="0" w:color="auto"/>
            <w:bottom w:val="none" w:sz="0" w:space="0" w:color="auto"/>
            <w:right w:val="none" w:sz="0" w:space="0" w:color="auto"/>
          </w:divBdr>
          <w:divsChild>
            <w:div w:id="1603566023">
              <w:marLeft w:val="0"/>
              <w:marRight w:val="0"/>
              <w:marTop w:val="0"/>
              <w:marBottom w:val="0"/>
              <w:divBdr>
                <w:top w:val="none" w:sz="0" w:space="0" w:color="auto"/>
                <w:left w:val="none" w:sz="0" w:space="0" w:color="auto"/>
                <w:bottom w:val="none" w:sz="0" w:space="0" w:color="auto"/>
                <w:right w:val="none" w:sz="0" w:space="0" w:color="auto"/>
              </w:divBdr>
              <w:divsChild>
                <w:div w:id="85002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800687">
      <w:bodyDiv w:val="1"/>
      <w:marLeft w:val="0"/>
      <w:marRight w:val="0"/>
      <w:marTop w:val="0"/>
      <w:marBottom w:val="0"/>
      <w:divBdr>
        <w:top w:val="none" w:sz="0" w:space="0" w:color="auto"/>
        <w:left w:val="none" w:sz="0" w:space="0" w:color="auto"/>
        <w:bottom w:val="none" w:sz="0" w:space="0" w:color="auto"/>
        <w:right w:val="none" w:sz="0" w:space="0" w:color="auto"/>
      </w:divBdr>
    </w:div>
    <w:div w:id="2124035528">
      <w:bodyDiv w:val="1"/>
      <w:marLeft w:val="0"/>
      <w:marRight w:val="0"/>
      <w:marTop w:val="0"/>
      <w:marBottom w:val="0"/>
      <w:divBdr>
        <w:top w:val="none" w:sz="0" w:space="0" w:color="auto"/>
        <w:left w:val="none" w:sz="0" w:space="0" w:color="auto"/>
        <w:bottom w:val="none" w:sz="0" w:space="0" w:color="auto"/>
        <w:right w:val="none" w:sz="0" w:space="0" w:color="auto"/>
      </w:divBdr>
      <w:divsChild>
        <w:div w:id="553389414">
          <w:marLeft w:val="0"/>
          <w:marRight w:val="0"/>
          <w:marTop w:val="0"/>
          <w:marBottom w:val="0"/>
          <w:divBdr>
            <w:top w:val="none" w:sz="0" w:space="0" w:color="auto"/>
            <w:left w:val="none" w:sz="0" w:space="0" w:color="auto"/>
            <w:bottom w:val="none" w:sz="0" w:space="0" w:color="auto"/>
            <w:right w:val="none" w:sz="0" w:space="0" w:color="auto"/>
          </w:divBdr>
          <w:divsChild>
            <w:div w:id="16369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1282">
      <w:bodyDiv w:val="1"/>
      <w:marLeft w:val="0"/>
      <w:marRight w:val="0"/>
      <w:marTop w:val="0"/>
      <w:marBottom w:val="0"/>
      <w:divBdr>
        <w:top w:val="none" w:sz="0" w:space="0" w:color="auto"/>
        <w:left w:val="none" w:sz="0" w:space="0" w:color="auto"/>
        <w:bottom w:val="none" w:sz="0" w:space="0" w:color="auto"/>
        <w:right w:val="none" w:sz="0" w:space="0" w:color="auto"/>
      </w:divBdr>
      <w:divsChild>
        <w:div w:id="1957133667">
          <w:marLeft w:val="0"/>
          <w:marRight w:val="0"/>
          <w:marTop w:val="0"/>
          <w:marBottom w:val="0"/>
          <w:divBdr>
            <w:top w:val="none" w:sz="0" w:space="0" w:color="auto"/>
            <w:left w:val="none" w:sz="0" w:space="0" w:color="auto"/>
            <w:bottom w:val="none" w:sz="0" w:space="0" w:color="auto"/>
            <w:right w:val="none" w:sz="0" w:space="0" w:color="auto"/>
          </w:divBdr>
          <w:divsChild>
            <w:div w:id="191185380">
              <w:marLeft w:val="0"/>
              <w:marRight w:val="0"/>
              <w:marTop w:val="0"/>
              <w:marBottom w:val="0"/>
              <w:divBdr>
                <w:top w:val="none" w:sz="0" w:space="0" w:color="auto"/>
                <w:left w:val="none" w:sz="0" w:space="0" w:color="auto"/>
                <w:bottom w:val="none" w:sz="0" w:space="0" w:color="auto"/>
                <w:right w:val="none" w:sz="0" w:space="0" w:color="auto"/>
              </w:divBdr>
              <w:divsChild>
                <w:div w:id="798650903">
                  <w:marLeft w:val="0"/>
                  <w:marRight w:val="0"/>
                  <w:marTop w:val="0"/>
                  <w:marBottom w:val="0"/>
                  <w:divBdr>
                    <w:top w:val="none" w:sz="0" w:space="0" w:color="auto"/>
                    <w:left w:val="none" w:sz="0" w:space="0" w:color="auto"/>
                    <w:bottom w:val="none" w:sz="0" w:space="0" w:color="auto"/>
                    <w:right w:val="none" w:sz="0" w:space="0" w:color="auto"/>
                  </w:divBdr>
                  <w:divsChild>
                    <w:div w:id="180473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854424">
      <w:bodyDiv w:val="1"/>
      <w:marLeft w:val="0"/>
      <w:marRight w:val="0"/>
      <w:marTop w:val="0"/>
      <w:marBottom w:val="0"/>
      <w:divBdr>
        <w:top w:val="none" w:sz="0" w:space="0" w:color="auto"/>
        <w:left w:val="none" w:sz="0" w:space="0" w:color="auto"/>
        <w:bottom w:val="none" w:sz="0" w:space="0" w:color="auto"/>
        <w:right w:val="none" w:sz="0" w:space="0" w:color="auto"/>
      </w:divBdr>
      <w:divsChild>
        <w:div w:id="136150363">
          <w:marLeft w:val="0"/>
          <w:marRight w:val="0"/>
          <w:marTop w:val="0"/>
          <w:marBottom w:val="0"/>
          <w:divBdr>
            <w:top w:val="none" w:sz="0" w:space="0" w:color="auto"/>
            <w:left w:val="none" w:sz="0" w:space="0" w:color="auto"/>
            <w:bottom w:val="none" w:sz="0" w:space="0" w:color="auto"/>
            <w:right w:val="none" w:sz="0" w:space="0" w:color="auto"/>
          </w:divBdr>
          <w:divsChild>
            <w:div w:id="1096288694">
              <w:marLeft w:val="0"/>
              <w:marRight w:val="0"/>
              <w:marTop w:val="0"/>
              <w:marBottom w:val="0"/>
              <w:divBdr>
                <w:top w:val="none" w:sz="0" w:space="0" w:color="auto"/>
                <w:left w:val="none" w:sz="0" w:space="0" w:color="auto"/>
                <w:bottom w:val="none" w:sz="0" w:space="0" w:color="auto"/>
                <w:right w:val="none" w:sz="0" w:space="0" w:color="auto"/>
              </w:divBdr>
              <w:divsChild>
                <w:div w:id="1127311886">
                  <w:marLeft w:val="0"/>
                  <w:marRight w:val="0"/>
                  <w:marTop w:val="0"/>
                  <w:marBottom w:val="0"/>
                  <w:divBdr>
                    <w:top w:val="none" w:sz="0" w:space="0" w:color="auto"/>
                    <w:left w:val="none" w:sz="0" w:space="0" w:color="auto"/>
                    <w:bottom w:val="none" w:sz="0" w:space="0" w:color="auto"/>
                    <w:right w:val="none" w:sz="0" w:space="0" w:color="auto"/>
                  </w:divBdr>
                  <w:divsChild>
                    <w:div w:id="81526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43059">
          <w:marLeft w:val="0"/>
          <w:marRight w:val="0"/>
          <w:marTop w:val="0"/>
          <w:marBottom w:val="0"/>
          <w:divBdr>
            <w:top w:val="none" w:sz="0" w:space="0" w:color="auto"/>
            <w:left w:val="none" w:sz="0" w:space="0" w:color="auto"/>
            <w:bottom w:val="none" w:sz="0" w:space="0" w:color="auto"/>
            <w:right w:val="none" w:sz="0" w:space="0" w:color="auto"/>
          </w:divBdr>
          <w:divsChild>
            <w:div w:id="425656493">
              <w:marLeft w:val="0"/>
              <w:marRight w:val="0"/>
              <w:marTop w:val="0"/>
              <w:marBottom w:val="0"/>
              <w:divBdr>
                <w:top w:val="none" w:sz="0" w:space="0" w:color="auto"/>
                <w:left w:val="none" w:sz="0" w:space="0" w:color="auto"/>
                <w:bottom w:val="none" w:sz="0" w:space="0" w:color="auto"/>
                <w:right w:val="none" w:sz="0" w:space="0" w:color="auto"/>
              </w:divBdr>
              <w:divsChild>
                <w:div w:id="1189640454">
                  <w:marLeft w:val="0"/>
                  <w:marRight w:val="0"/>
                  <w:marTop w:val="0"/>
                  <w:marBottom w:val="0"/>
                  <w:divBdr>
                    <w:top w:val="none" w:sz="0" w:space="0" w:color="auto"/>
                    <w:left w:val="none" w:sz="0" w:space="0" w:color="auto"/>
                    <w:bottom w:val="none" w:sz="0" w:space="0" w:color="auto"/>
                    <w:right w:val="none" w:sz="0" w:space="0" w:color="auto"/>
                  </w:divBdr>
                  <w:divsChild>
                    <w:div w:id="10753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17780">
      <w:bodyDiv w:val="1"/>
      <w:marLeft w:val="0"/>
      <w:marRight w:val="0"/>
      <w:marTop w:val="0"/>
      <w:marBottom w:val="0"/>
      <w:divBdr>
        <w:top w:val="none" w:sz="0" w:space="0" w:color="auto"/>
        <w:left w:val="none" w:sz="0" w:space="0" w:color="auto"/>
        <w:bottom w:val="none" w:sz="0" w:space="0" w:color="auto"/>
        <w:right w:val="none" w:sz="0" w:space="0" w:color="auto"/>
      </w:divBdr>
      <w:divsChild>
        <w:div w:id="1524124707">
          <w:marLeft w:val="0"/>
          <w:marRight w:val="0"/>
          <w:marTop w:val="0"/>
          <w:marBottom w:val="0"/>
          <w:divBdr>
            <w:top w:val="none" w:sz="0" w:space="0" w:color="auto"/>
            <w:left w:val="none" w:sz="0" w:space="0" w:color="auto"/>
            <w:bottom w:val="none" w:sz="0" w:space="0" w:color="auto"/>
            <w:right w:val="none" w:sz="0" w:space="0" w:color="auto"/>
          </w:divBdr>
          <w:divsChild>
            <w:div w:id="1051273101">
              <w:marLeft w:val="0"/>
              <w:marRight w:val="0"/>
              <w:marTop w:val="0"/>
              <w:marBottom w:val="0"/>
              <w:divBdr>
                <w:top w:val="none" w:sz="0" w:space="0" w:color="auto"/>
                <w:left w:val="none" w:sz="0" w:space="0" w:color="auto"/>
                <w:bottom w:val="none" w:sz="0" w:space="0" w:color="auto"/>
                <w:right w:val="none" w:sz="0" w:space="0" w:color="auto"/>
              </w:divBdr>
              <w:divsChild>
                <w:div w:id="4412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80699">
      <w:bodyDiv w:val="1"/>
      <w:marLeft w:val="0"/>
      <w:marRight w:val="0"/>
      <w:marTop w:val="0"/>
      <w:marBottom w:val="0"/>
      <w:divBdr>
        <w:top w:val="none" w:sz="0" w:space="0" w:color="auto"/>
        <w:left w:val="none" w:sz="0" w:space="0" w:color="auto"/>
        <w:bottom w:val="none" w:sz="0" w:space="0" w:color="auto"/>
        <w:right w:val="none" w:sz="0" w:space="0" w:color="auto"/>
      </w:divBdr>
      <w:divsChild>
        <w:div w:id="797652615">
          <w:marLeft w:val="0"/>
          <w:marRight w:val="0"/>
          <w:marTop w:val="0"/>
          <w:marBottom w:val="0"/>
          <w:divBdr>
            <w:top w:val="none" w:sz="0" w:space="0" w:color="auto"/>
            <w:left w:val="none" w:sz="0" w:space="0" w:color="auto"/>
            <w:bottom w:val="none" w:sz="0" w:space="0" w:color="auto"/>
            <w:right w:val="none" w:sz="0" w:space="0" w:color="auto"/>
          </w:divBdr>
          <w:divsChild>
            <w:div w:id="562838483">
              <w:marLeft w:val="0"/>
              <w:marRight w:val="0"/>
              <w:marTop w:val="0"/>
              <w:marBottom w:val="0"/>
              <w:divBdr>
                <w:top w:val="none" w:sz="0" w:space="0" w:color="auto"/>
                <w:left w:val="none" w:sz="0" w:space="0" w:color="auto"/>
                <w:bottom w:val="none" w:sz="0" w:space="0" w:color="auto"/>
                <w:right w:val="none" w:sz="0" w:space="0" w:color="auto"/>
              </w:divBdr>
              <w:divsChild>
                <w:div w:id="1438984422">
                  <w:marLeft w:val="0"/>
                  <w:marRight w:val="0"/>
                  <w:marTop w:val="0"/>
                  <w:marBottom w:val="0"/>
                  <w:divBdr>
                    <w:top w:val="none" w:sz="0" w:space="0" w:color="auto"/>
                    <w:left w:val="none" w:sz="0" w:space="0" w:color="auto"/>
                    <w:bottom w:val="none" w:sz="0" w:space="0" w:color="auto"/>
                    <w:right w:val="none" w:sz="0" w:space="0" w:color="auto"/>
                  </w:divBdr>
                  <w:divsChild>
                    <w:div w:id="20366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347147">
      <w:bodyDiv w:val="1"/>
      <w:marLeft w:val="0"/>
      <w:marRight w:val="0"/>
      <w:marTop w:val="0"/>
      <w:marBottom w:val="0"/>
      <w:divBdr>
        <w:top w:val="none" w:sz="0" w:space="0" w:color="auto"/>
        <w:left w:val="none" w:sz="0" w:space="0" w:color="auto"/>
        <w:bottom w:val="none" w:sz="0" w:space="0" w:color="auto"/>
        <w:right w:val="none" w:sz="0" w:space="0" w:color="auto"/>
      </w:divBdr>
      <w:divsChild>
        <w:div w:id="495919466">
          <w:marLeft w:val="0"/>
          <w:marRight w:val="0"/>
          <w:marTop w:val="0"/>
          <w:marBottom w:val="0"/>
          <w:divBdr>
            <w:top w:val="none" w:sz="0" w:space="0" w:color="auto"/>
            <w:left w:val="none" w:sz="0" w:space="0" w:color="auto"/>
            <w:bottom w:val="none" w:sz="0" w:space="0" w:color="auto"/>
            <w:right w:val="none" w:sz="0" w:space="0" w:color="auto"/>
          </w:divBdr>
          <w:divsChild>
            <w:div w:id="330256394">
              <w:marLeft w:val="0"/>
              <w:marRight w:val="0"/>
              <w:marTop w:val="0"/>
              <w:marBottom w:val="0"/>
              <w:divBdr>
                <w:top w:val="none" w:sz="0" w:space="0" w:color="auto"/>
                <w:left w:val="none" w:sz="0" w:space="0" w:color="auto"/>
                <w:bottom w:val="none" w:sz="0" w:space="0" w:color="auto"/>
                <w:right w:val="none" w:sz="0" w:space="0" w:color="auto"/>
              </w:divBdr>
              <w:divsChild>
                <w:div w:id="722874946">
                  <w:marLeft w:val="0"/>
                  <w:marRight w:val="0"/>
                  <w:marTop w:val="0"/>
                  <w:marBottom w:val="0"/>
                  <w:divBdr>
                    <w:top w:val="none" w:sz="0" w:space="0" w:color="auto"/>
                    <w:left w:val="none" w:sz="0" w:space="0" w:color="auto"/>
                    <w:bottom w:val="none" w:sz="0" w:space="0" w:color="auto"/>
                    <w:right w:val="none" w:sz="0" w:space="0" w:color="auto"/>
                  </w:divBdr>
                  <w:divsChild>
                    <w:div w:id="11264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hr.coe.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hr.coe.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m.coe.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b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A7061-C062-4E80-9CDC-96A4A3348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29699</Words>
  <Characters>163346</Characters>
  <Application>Microsoft Office Word</Application>
  <DocSecurity>2</DocSecurity>
  <Lines>1361</Lines>
  <Paragraphs>385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Verveld, A. (Anne-Roos)</dc:creator>
  <cp:keywords/>
  <dc:description/>
  <cp:lastModifiedBy>Verveld, A. (Anne-Roos)</cp:lastModifiedBy>
  <cp:revision>2</cp:revision>
  <cp:lastPrinted>2024-11-12T11:00:00Z</cp:lastPrinted>
  <dcterms:created xsi:type="dcterms:W3CDTF">2025-01-15T16:29:00Z</dcterms:created>
  <dcterms:modified xsi:type="dcterms:W3CDTF">2025-01-15T16:29:00Z</dcterms:modified>
</cp:coreProperties>
</file>